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E5AD" w14:textId="77777777" w:rsidR="00040586" w:rsidRPr="001B34AB" w:rsidRDefault="00040586" w:rsidP="001B34AB">
      <w:pPr>
        <w:pStyle w:val="1"/>
        <w:spacing w:before="0" w:line="240" w:lineRule="auto"/>
        <w:ind w:left="567" w:right="-285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1B34AB">
        <w:rPr>
          <w:rFonts w:ascii="Times New Roman" w:hAnsi="Times New Roman" w:cs="Times New Roman"/>
          <w:b/>
          <w:color w:val="000000" w:themeColor="text1"/>
        </w:rPr>
        <w:t xml:space="preserve">Для участия в конкурсе Заявитель подает в Конкурсную комиссию заявку по форме, утвержденной приказом </w:t>
      </w:r>
      <w:r w:rsidR="00742B93" w:rsidRPr="001B34AB">
        <w:rPr>
          <w:rFonts w:ascii="Times New Roman" w:hAnsi="Times New Roman" w:cs="Times New Roman"/>
          <w:b/>
          <w:color w:val="000000" w:themeColor="text1"/>
        </w:rPr>
        <w:t>министерства</w:t>
      </w:r>
      <w:r w:rsidRPr="001B34AB">
        <w:rPr>
          <w:rFonts w:ascii="Times New Roman" w:hAnsi="Times New Roman" w:cs="Times New Roman"/>
          <w:b/>
          <w:color w:val="000000" w:themeColor="text1"/>
        </w:rPr>
        <w:t>, и прилагает следующие документы:</w:t>
      </w:r>
    </w:p>
    <w:p w14:paraId="1C9D21CD" w14:textId="77777777" w:rsidR="005822B5" w:rsidRPr="005822B5" w:rsidRDefault="005822B5" w:rsidP="005822B5">
      <w:pPr>
        <w:spacing w:after="0" w:line="240" w:lineRule="auto"/>
        <w:rPr>
          <w:sz w:val="14"/>
        </w:rPr>
      </w:pPr>
    </w:p>
    <w:p w14:paraId="6D6EAA2B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по форме, приведенной в</w:t>
      </w:r>
      <w:r w:rsidRPr="00670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w:anchor="P264" w:tooltip="#P264" w:history="1">
        <w:r w:rsidRPr="006709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 № 1</w:t>
        </w:r>
      </w:hyperlink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конкурсного отбора;</w:t>
      </w:r>
    </w:p>
    <w:p w14:paraId="49831973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проект развития сельского туризма, составленный по форме, приведенной в </w:t>
      </w:r>
      <w:hyperlink w:anchor="P317" w:tooltip="#P317" w:history="1">
        <w:r w:rsidRPr="006709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 № 2</w:t>
        </w:r>
      </w:hyperlink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конкурсного отбора;</w:t>
      </w:r>
    </w:p>
    <w:p w14:paraId="457424EC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письмо кредитной организации и (или) выписка (справка)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банковскому счету заявителя, заверенные кредитной организацией, подтверждающие наличие денежных средств заявителя.</w:t>
      </w:r>
    </w:p>
    <w:p w14:paraId="13B94AE7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обеспечения </w:t>
      </w:r>
      <w:proofErr w:type="spellStart"/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развития сельского туризма кредитными средствами прилагается копия кредитного договора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реализацию проекта развития сельского туризма, заверенная кредитной организацией; </w:t>
      </w:r>
    </w:p>
    <w:p w14:paraId="467B393D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hyperlink w:anchor="P347" w:tooltip="#P347" w:history="1">
        <w:r w:rsidRPr="006709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согласие</w:t>
        </w:r>
      </w:hyperlink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публикацию (размещение) в сети Интернет информации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заявителе, о подаваемой заявителем заявке, иной информации о заявителе, связанной с Конкурсом, по форме согласно приложению № 1 к Порядку;</w:t>
      </w:r>
    </w:p>
    <w:p w14:paraId="004FB148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hyperlink w:anchor="P380" w:tooltip="#P380" w:history="1">
        <w:r w:rsidRPr="006709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согласие</w:t>
        </w:r>
      </w:hyperlink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персональных данных на обработку и передачу оператором персональных данных третьим лицам по форме согласно приложению № 2 к Порядку (для физических лиц);</w:t>
      </w:r>
    </w:p>
    <w:p w14:paraId="0C50BBA6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туризма;</w:t>
      </w:r>
    </w:p>
    <w:p w14:paraId="103B9465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копия выписки из Единого государственного реестра недвижимости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туризма;</w:t>
      </w:r>
    </w:p>
    <w:p w14:paraId="58B89450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выписка из Единого государственного реестра юридических лиц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индивидуальных предпринимателей, полученная не позднее чем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20 (двадцать) календарных дней до даты подачи заявителем документов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Министерство для участия в Конкурсе, подтверждающая наличие основного вида деятельности, соответствующего кодам классов 01 «Растениеводство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животноводство, охота и предоставление соответствующих услуг в этих областях», 03 «Рыболовство и рыбоводство» и (или) группе 11.02 «Производство вина из винограда» Общероссийского </w:t>
      </w:r>
      <w:hyperlink r:id="rId4" w:tooltip="https://login.consultant.ru/link/?req=doc&amp;base=RZB&amp;n=462157" w:history="1">
        <w:r w:rsidRPr="006709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классификатора</w:t>
        </w:r>
      </w:hyperlink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экономической деятельности ОК 029-2014 (КДЕС Ред. 2) (далее – ОКВЭД), утвержденного приказом Росстандарта от 31 января 2014 года № 14-ст.</w:t>
      </w:r>
    </w:p>
    <w:p w14:paraId="3C1EA368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класса 10 «Производство пищевых продуктов» ОКВЭД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6FA2F2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Единого государственного реестра юридических лиц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выписка из Единого государственного реестра индивидуальных предпринимателей может быть получена Министерством посредством единой системы межведомственного электронного взаимодействия;</w:t>
      </w:r>
    </w:p>
    <w:p w14:paraId="1BCB19C6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9) выписка из Единого реестра субъектов малого и среднего предпринимательства, полученная не позднее чем за 20 календарных дней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даты подачи заявителем документов в Министерство для участия в Конкурсе, подтверждающая соответствие заявителя категории «малое предприятие»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или «микропредприятие» в соответствии с Федеральным </w:t>
      </w:r>
      <w:hyperlink r:id="rId5" w:tooltip="https://login.consultant.ru/link/?req=doc&amp;base=RZB&amp;n=464169" w:history="1">
        <w:r w:rsidRPr="006709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24 июля 2007 года № 209-ФЗ «О развитии малого и среднего предпринимательства в Российской Федерации»;</w:t>
      </w:r>
    </w:p>
    <w:p w14:paraId="59A87E25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справка налогового органа, подтверждающая отсутствие у заявителя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состоянию на дату не ранее 1-го числа месяца, предшествующего месяцу,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котором планируется подача документов в Министерство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законодательством Российской Федерации о налогах и сборах, в сумме, превышающей 10 тыс. рублей;</w:t>
      </w:r>
    </w:p>
    <w:p w14:paraId="2FFC3AA4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справка о соответствии заявителя требованиям по форме, приведенной в </w:t>
      </w:r>
      <w:hyperlink w:anchor="P347" w:tooltip="#P347" w:history="1">
        <w:r w:rsidRPr="006709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 № 3</w:t>
        </w:r>
      </w:hyperlink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конкурсного отбора;</w:t>
      </w:r>
    </w:p>
    <w:p w14:paraId="7A628050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копия утвержденной проектной документации и копии иных утвержденных документов, подготавливаемых в соответствии со </w:t>
      </w:r>
      <w:hyperlink r:id="rId6" w:tooltip="https://login.consultant.ru/link/?req=doc&amp;base=RZB&amp;n=454388&amp;dst=100748" w:history="1">
        <w:r w:rsidRPr="006709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48</w:t>
        </w:r>
      </w:hyperlink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развития сельского туризма (при наличии);</w:t>
      </w:r>
    </w:p>
    <w:p w14:paraId="2FE17BFE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копия заключения проводимой в соответствии с </w:t>
      </w:r>
      <w:hyperlink r:id="rId7" w:tooltip="https://login.consultant.ru/link/?req=doc&amp;base=RZB&amp;n=457935" w:history="1">
        <w:r w:rsidRPr="006709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5 марта 2007 года № 145 «О порядке организации и проведения государственной экспертизы проектной документации и результатов инженерных изысканий» государственной экспертизы проектной документации и результатов инженерных изысканий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 наличии);</w:t>
      </w:r>
    </w:p>
    <w:p w14:paraId="785E8DB8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презентация проекта в произвольной форме (при наличии);</w:t>
      </w:r>
    </w:p>
    <w:p w14:paraId="5E6FD2DD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информация администрации муниципального района или городского округа Белгородской области, в состав которого входит сельская территория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сельская агломерация, в границах которой планируется реализация проекта развития сельского туризма, о целесообразности его реализации;</w:t>
      </w:r>
    </w:p>
    <w:p w14:paraId="02F94E6B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документы, подтверждающие статус сельскохозяйственного товаропроизводителя, заверенные органом управления сельского хозяйства муниципального района или городского округа Белгородской области по месту регистрации заявителя;</w:t>
      </w:r>
    </w:p>
    <w:p w14:paraId="31420217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ходатайство органа государственной власти Белгородской области, осуществляющего функции в сфере туризма;</w:t>
      </w:r>
    </w:p>
    <w:p w14:paraId="4C56EE12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18) справка ревизионного союза сельскохозяйственных кооперативов, подтверждающая членство кооператива в указанном союзе (в случае,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заявителем является сельскохозяйственный кооператив);</w:t>
      </w:r>
    </w:p>
    <w:p w14:paraId="3DF7FE7B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правоустанавливающие (</w:t>
      </w:r>
      <w:proofErr w:type="spellStart"/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документы на право пользования водным объектом и (или) лесным участком (в случае,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они задействованы в реализации проекта развития сельского туризма);</w:t>
      </w:r>
    </w:p>
    <w:p w14:paraId="6DEA9BA2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20) отчетность о финансово-экономическом состоянии товаропроизводителей агропромышленного комплекса за отчетный год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форме № 1-КФХ «</w:t>
      </w:r>
      <w:proofErr w:type="gramStart"/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 о</w:t>
      </w:r>
      <w:proofErr w:type="gramEnd"/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производственной деятельности крестьянских (фермерских) хозяйств – индивидуальных предпринимателей», либо по форме № 1-ИП «Информация о производственной деятельности индивидуальных предпринимателей», либо по форме 6-АПК «Отчет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отраслевых показателях деятельности организаций агропромышленного комплекса»;</w:t>
      </w:r>
    </w:p>
    <w:p w14:paraId="5C6185B8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заверенная органом местного самоуправления администрации муниципального района или городского округа, уполномоченным на осуществление градостроительной деятельности, на территории которого планируется реализация проекта развития сельского туризма, </w:t>
      </w:r>
      <w:proofErr w:type="spellStart"/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выкопировка</w:t>
      </w:r>
      <w:proofErr w:type="spellEnd"/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правил землепользования и застройки или генерального плана муниципального образования, указывающие на возможность застройки земельного участка и занятия земельного участка нестационарными объектами (в случае, если заявленный к отбору проект развития сельского туризма содержит мероприятия по застройке земельного участка, относящегося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категории земель сельскохозяйственного назначения, или занятию нестационарными объектами такого земельного участка).</w:t>
      </w:r>
    </w:p>
    <w:p w14:paraId="2453C507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по собственной инициативе представить для участия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Конкурсе дополнительные материалы, включая фотографии, публикации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средствах массовой информации и иные документы.</w:t>
      </w:r>
    </w:p>
    <w:p w14:paraId="3CBA6793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5624378F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электронные копии, включаемые в заявку, которые прилагаются к заявке, должны быть оформлены в соответствии с требованиями законодательства. Не допускается представление документов, на которых отсутствует подпись уполномоченного лица, оттиск печати (при наличии)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цифровая подпись, имеются не оговоренные опечатки, подчистки, исправления, ошибки в расчетах, а также если текст документов не поддается прочтению или представленные документы содержат противоречивые сведения.</w:t>
      </w:r>
    </w:p>
    <w:p w14:paraId="46745BE4" w14:textId="77777777" w:rsidR="00670952" w:rsidRPr="00670952" w:rsidRDefault="00670952" w:rsidP="006709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полноту и достоверность информации, документов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сведений, содержащихся в заявке, а также за своевременность </w:t>
      </w:r>
      <w:r w:rsidRPr="0067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предоставления несёт заявитель.</w:t>
      </w:r>
    </w:p>
    <w:p w14:paraId="4B2894E6" w14:textId="77777777" w:rsidR="005822B5" w:rsidRPr="005C3996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567" w:right="-285" w:firstLine="62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6EE51072" w14:textId="77777777" w:rsidR="005822B5" w:rsidRPr="005C3996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64B4DDE6" w14:textId="77777777" w:rsidR="005822B5" w:rsidRPr="005C3996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09B19D65" w14:textId="77777777" w:rsidR="005822B5" w:rsidRPr="005C3996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7DEFE130" w14:textId="77777777" w:rsidR="005822B5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769EE2CC" w14:textId="77777777" w:rsidR="005822B5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486FAFC2" w14:textId="77777777" w:rsidR="005822B5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7FB684DB" w14:textId="77777777" w:rsidR="005822B5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1813CE88" w14:textId="77777777" w:rsidR="005822B5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4AE6EC61" w14:textId="77777777" w:rsidR="005822B5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18072F31" w14:textId="77777777" w:rsidR="005822B5" w:rsidRDefault="005822B5" w:rsidP="005822B5"/>
    <w:p w14:paraId="66AA1821" w14:textId="77777777" w:rsidR="005822B5" w:rsidRPr="005822B5" w:rsidRDefault="005822B5" w:rsidP="005822B5"/>
    <w:p w14:paraId="266CA612" w14:textId="77777777" w:rsidR="005822B5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312BD296" w14:textId="77777777" w:rsidR="005822B5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793A9A5B" w14:textId="77777777" w:rsidR="005822B5" w:rsidRDefault="005822B5" w:rsidP="005822B5">
      <w:pPr>
        <w:pStyle w:val="a6"/>
        <w:pBdr>
          <w:bottom w:val="none" w:sz="0" w:space="0" w:color="auto"/>
        </w:pBdr>
        <w:spacing w:after="0" w:line="240" w:lineRule="auto"/>
        <w:ind w:left="0" w:right="-285" w:firstLine="93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58409B67" w14:textId="77777777" w:rsidR="000160EE" w:rsidRDefault="000160EE" w:rsidP="000160EE"/>
    <w:p w14:paraId="4196B27B" w14:textId="77777777" w:rsidR="000160EE" w:rsidRPr="000160EE" w:rsidRDefault="000160EE" w:rsidP="000160EE"/>
    <w:p w14:paraId="4D4A0062" w14:textId="77777777" w:rsidR="000160EE" w:rsidRPr="000160EE" w:rsidRDefault="000160EE" w:rsidP="000160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60EE" w:rsidRPr="000160EE" w:rsidSect="0004058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73"/>
    <w:rsid w:val="000160EE"/>
    <w:rsid w:val="00040586"/>
    <w:rsid w:val="0009248D"/>
    <w:rsid w:val="000E7E8D"/>
    <w:rsid w:val="00195447"/>
    <w:rsid w:val="001B34AB"/>
    <w:rsid w:val="00240FDC"/>
    <w:rsid w:val="00284DA0"/>
    <w:rsid w:val="00307D24"/>
    <w:rsid w:val="00437D05"/>
    <w:rsid w:val="00463073"/>
    <w:rsid w:val="004B4526"/>
    <w:rsid w:val="00575506"/>
    <w:rsid w:val="005822B5"/>
    <w:rsid w:val="005C3996"/>
    <w:rsid w:val="00632324"/>
    <w:rsid w:val="00670952"/>
    <w:rsid w:val="00693181"/>
    <w:rsid w:val="007326A1"/>
    <w:rsid w:val="00742B93"/>
    <w:rsid w:val="00957A7B"/>
    <w:rsid w:val="00957E67"/>
    <w:rsid w:val="009C7215"/>
    <w:rsid w:val="00AA1F8C"/>
    <w:rsid w:val="00B90AF9"/>
    <w:rsid w:val="00EE7BAC"/>
    <w:rsid w:val="00FA6286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6BDB"/>
  <w15:docId w15:val="{A3C085E5-936D-4EE1-9253-02813CF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86"/>
    <w:pPr>
      <w:spacing w:after="0" w:line="240" w:lineRule="auto"/>
    </w:pPr>
  </w:style>
  <w:style w:type="paragraph" w:customStyle="1" w:styleId="ConsPlusNormal">
    <w:name w:val="ConsPlusNormal"/>
    <w:rsid w:val="00040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405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05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Intense Quote"/>
    <w:basedOn w:val="a"/>
    <w:next w:val="a"/>
    <w:link w:val="a7"/>
    <w:uiPriority w:val="30"/>
    <w:qFormat/>
    <w:rsid w:val="000405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040586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822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1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7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388&amp;dst=100748" TargetMode="External"/><Relationship Id="rId5" Type="http://schemas.openxmlformats.org/officeDocument/2006/relationships/hyperlink" Target="https://login.consultant.ru/link/?req=doc&amp;base=RZB&amp;n=464169" TargetMode="External"/><Relationship Id="rId4" Type="http://schemas.openxmlformats.org/officeDocument/2006/relationships/hyperlink" Target="https://login.consultant.ru/link/?req=doc&amp;base=RZB&amp;n=4621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2022-03-29T14:43:00Z</cp:lastPrinted>
  <dcterms:created xsi:type="dcterms:W3CDTF">2025-03-11T08:06:00Z</dcterms:created>
  <dcterms:modified xsi:type="dcterms:W3CDTF">2025-03-11T08:06:00Z</dcterms:modified>
</cp:coreProperties>
</file>