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267A8" w14:textId="77777777" w:rsidR="00974456" w:rsidRPr="005B21E6" w:rsidRDefault="00F07117" w:rsidP="00F82642">
      <w:pPr>
        <w:tabs>
          <w:tab w:val="left" w:pos="4500"/>
          <w:tab w:val="left" w:pos="5040"/>
        </w:tabs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Проект постановления </w:t>
      </w:r>
    </w:p>
    <w:p w14:paraId="2EAF783E" w14:textId="77777777" w:rsidR="00974456" w:rsidRDefault="00974456" w:rsidP="00D865E5">
      <w:pPr>
        <w:tabs>
          <w:tab w:val="left" w:pos="4500"/>
          <w:tab w:val="left" w:pos="5040"/>
        </w:tabs>
        <w:rPr>
          <w:sz w:val="20"/>
          <w:szCs w:val="20"/>
        </w:rPr>
      </w:pPr>
    </w:p>
    <w:p w14:paraId="1CA49EB1" w14:textId="77777777" w:rsidR="00974456" w:rsidRDefault="00974456" w:rsidP="00D865E5">
      <w:pPr>
        <w:tabs>
          <w:tab w:val="left" w:pos="4500"/>
          <w:tab w:val="left" w:pos="5040"/>
        </w:tabs>
        <w:rPr>
          <w:sz w:val="20"/>
          <w:szCs w:val="20"/>
        </w:rPr>
      </w:pPr>
    </w:p>
    <w:p w14:paraId="7268C0AB" w14:textId="77777777" w:rsidR="00974456" w:rsidRDefault="00974456" w:rsidP="00D865E5">
      <w:pPr>
        <w:tabs>
          <w:tab w:val="left" w:pos="4500"/>
          <w:tab w:val="left" w:pos="5040"/>
        </w:tabs>
        <w:rPr>
          <w:sz w:val="20"/>
          <w:szCs w:val="20"/>
        </w:rPr>
      </w:pPr>
    </w:p>
    <w:p w14:paraId="37B44E31" w14:textId="77777777" w:rsidR="00F03B37" w:rsidRDefault="00F03B37" w:rsidP="00D865E5">
      <w:pPr>
        <w:tabs>
          <w:tab w:val="left" w:pos="4500"/>
          <w:tab w:val="left" w:pos="5040"/>
        </w:tabs>
        <w:rPr>
          <w:b/>
          <w:sz w:val="28"/>
          <w:szCs w:val="28"/>
        </w:rPr>
      </w:pPr>
    </w:p>
    <w:p w14:paraId="1B288133" w14:textId="77777777" w:rsidR="00D865E5" w:rsidRDefault="00D865E5" w:rsidP="00D865E5">
      <w:pPr>
        <w:tabs>
          <w:tab w:val="left" w:pos="4500"/>
          <w:tab w:val="left" w:pos="5040"/>
        </w:tabs>
        <w:rPr>
          <w:b/>
          <w:sz w:val="28"/>
          <w:szCs w:val="28"/>
        </w:rPr>
      </w:pPr>
    </w:p>
    <w:p w14:paraId="7BF13B5E" w14:textId="77777777" w:rsidR="00D865E5" w:rsidRDefault="00D865E5" w:rsidP="00D865E5">
      <w:pPr>
        <w:tabs>
          <w:tab w:val="left" w:pos="4500"/>
          <w:tab w:val="left" w:pos="5040"/>
        </w:tabs>
        <w:rPr>
          <w:b/>
          <w:sz w:val="28"/>
          <w:szCs w:val="28"/>
        </w:rPr>
      </w:pPr>
    </w:p>
    <w:p w14:paraId="707F8E0A" w14:textId="77777777" w:rsidR="00D865E5" w:rsidRDefault="00D865E5" w:rsidP="00D865E5">
      <w:pPr>
        <w:tabs>
          <w:tab w:val="left" w:pos="4500"/>
          <w:tab w:val="left" w:pos="5040"/>
        </w:tabs>
        <w:rPr>
          <w:b/>
          <w:sz w:val="28"/>
          <w:szCs w:val="28"/>
        </w:rPr>
      </w:pPr>
    </w:p>
    <w:p w14:paraId="68791070" w14:textId="77777777" w:rsidR="00A17E32" w:rsidRDefault="00A17E32" w:rsidP="00D865E5">
      <w:pPr>
        <w:tabs>
          <w:tab w:val="left" w:pos="4500"/>
          <w:tab w:val="left" w:pos="5040"/>
        </w:tabs>
        <w:rPr>
          <w:b/>
          <w:sz w:val="28"/>
          <w:szCs w:val="28"/>
        </w:rPr>
      </w:pPr>
    </w:p>
    <w:p w14:paraId="07788DCE" w14:textId="77777777" w:rsidR="00A63718" w:rsidRDefault="00A63718" w:rsidP="00D865E5">
      <w:pPr>
        <w:tabs>
          <w:tab w:val="left" w:pos="4500"/>
          <w:tab w:val="left" w:pos="5040"/>
        </w:tabs>
        <w:rPr>
          <w:b/>
          <w:sz w:val="28"/>
          <w:szCs w:val="28"/>
        </w:rPr>
      </w:pPr>
    </w:p>
    <w:p w14:paraId="36E4C7A4" w14:textId="77777777" w:rsidR="00A63718" w:rsidRDefault="00A63718" w:rsidP="00D865E5">
      <w:pPr>
        <w:tabs>
          <w:tab w:val="left" w:pos="4500"/>
          <w:tab w:val="left" w:pos="5040"/>
        </w:tabs>
        <w:rPr>
          <w:b/>
          <w:sz w:val="28"/>
          <w:szCs w:val="28"/>
        </w:rPr>
      </w:pPr>
    </w:p>
    <w:p w14:paraId="01CBB413" w14:textId="77777777" w:rsidR="00A63718" w:rsidRDefault="00A63718" w:rsidP="00D865E5">
      <w:pPr>
        <w:tabs>
          <w:tab w:val="left" w:pos="4500"/>
          <w:tab w:val="left" w:pos="5040"/>
        </w:tabs>
        <w:rPr>
          <w:b/>
          <w:sz w:val="28"/>
          <w:szCs w:val="28"/>
        </w:rPr>
      </w:pPr>
    </w:p>
    <w:p w14:paraId="7EC7FA0A" w14:textId="77777777" w:rsidR="00313031" w:rsidRDefault="00313031" w:rsidP="00D865E5">
      <w:pPr>
        <w:tabs>
          <w:tab w:val="left" w:pos="4500"/>
          <w:tab w:val="left" w:pos="5040"/>
        </w:tabs>
        <w:rPr>
          <w:b/>
          <w:sz w:val="28"/>
          <w:szCs w:val="28"/>
        </w:rPr>
      </w:pPr>
    </w:p>
    <w:p w14:paraId="58D05A3A" w14:textId="77777777" w:rsidR="005B21E6" w:rsidRDefault="005B21E6" w:rsidP="00D865E5">
      <w:pPr>
        <w:tabs>
          <w:tab w:val="left" w:pos="4500"/>
          <w:tab w:val="left" w:pos="5040"/>
        </w:tabs>
        <w:rPr>
          <w:b/>
          <w:sz w:val="28"/>
          <w:szCs w:val="28"/>
        </w:rPr>
      </w:pPr>
    </w:p>
    <w:p w14:paraId="4C2258EF" w14:textId="77777777" w:rsidR="00D865E5" w:rsidRDefault="00D865E5" w:rsidP="00D865E5">
      <w:pPr>
        <w:tabs>
          <w:tab w:val="left" w:pos="4500"/>
          <w:tab w:val="left" w:pos="5040"/>
        </w:tabs>
        <w:rPr>
          <w:b/>
          <w:sz w:val="28"/>
          <w:szCs w:val="28"/>
        </w:rPr>
      </w:pPr>
    </w:p>
    <w:p w14:paraId="5CBA97F2" w14:textId="77777777" w:rsidR="00F82642" w:rsidRPr="009E0A1D" w:rsidRDefault="00F82642" w:rsidP="00F82642">
      <w:pPr>
        <w:ind w:right="5102"/>
        <w:jc w:val="both"/>
        <w:rPr>
          <w:b/>
          <w:sz w:val="28"/>
          <w:szCs w:val="28"/>
        </w:rPr>
      </w:pPr>
      <w:r w:rsidRPr="009E0A1D">
        <w:rPr>
          <w:b/>
          <w:sz w:val="28"/>
          <w:szCs w:val="28"/>
        </w:rPr>
        <w:t>Об утверждении размера платы по договорам на право размещения технологических средств оказания услуг (продажи товаров) в объектах муниципальной собственности муниципального района «Красногвардейский район»  Белгородской области</w:t>
      </w:r>
      <w:r w:rsidR="00083351">
        <w:rPr>
          <w:b/>
          <w:sz w:val="28"/>
          <w:szCs w:val="28"/>
        </w:rPr>
        <w:t xml:space="preserve"> </w:t>
      </w:r>
      <w:r w:rsidR="005B21E6">
        <w:rPr>
          <w:b/>
          <w:sz w:val="28"/>
          <w:szCs w:val="28"/>
        </w:rPr>
        <w:t xml:space="preserve">     </w:t>
      </w:r>
      <w:r w:rsidR="00083351">
        <w:rPr>
          <w:b/>
          <w:sz w:val="28"/>
          <w:szCs w:val="28"/>
        </w:rPr>
        <w:t>на 202</w:t>
      </w:r>
      <w:r w:rsidR="00F07117">
        <w:rPr>
          <w:b/>
          <w:sz w:val="28"/>
          <w:szCs w:val="28"/>
        </w:rPr>
        <w:t>4</w:t>
      </w:r>
      <w:r w:rsidR="00083351">
        <w:rPr>
          <w:b/>
          <w:sz w:val="28"/>
          <w:szCs w:val="28"/>
        </w:rPr>
        <w:t xml:space="preserve"> год</w:t>
      </w:r>
    </w:p>
    <w:p w14:paraId="7D6417EB" w14:textId="77777777" w:rsidR="00F82642" w:rsidRPr="009E0A1D" w:rsidRDefault="00F82642" w:rsidP="00F82642">
      <w:pPr>
        <w:rPr>
          <w:b/>
          <w:sz w:val="28"/>
          <w:szCs w:val="28"/>
        </w:rPr>
      </w:pPr>
    </w:p>
    <w:p w14:paraId="03F69FFD" w14:textId="77777777" w:rsidR="00F82642" w:rsidRPr="009E0A1D" w:rsidRDefault="00F82642" w:rsidP="00F82642">
      <w:pPr>
        <w:rPr>
          <w:b/>
          <w:sz w:val="28"/>
          <w:szCs w:val="28"/>
        </w:rPr>
      </w:pPr>
    </w:p>
    <w:p w14:paraId="27646C14" w14:textId="77777777" w:rsidR="00F82642" w:rsidRPr="009E0A1D" w:rsidRDefault="00F82642" w:rsidP="009E0A1D">
      <w:pPr>
        <w:tabs>
          <w:tab w:val="left" w:pos="4678"/>
        </w:tabs>
        <w:ind w:right="-1" w:firstLine="709"/>
        <w:jc w:val="both"/>
        <w:rPr>
          <w:sz w:val="28"/>
          <w:szCs w:val="28"/>
        </w:rPr>
      </w:pPr>
      <w:r w:rsidRPr="009E0A1D">
        <w:rPr>
          <w:sz w:val="28"/>
          <w:szCs w:val="28"/>
        </w:rPr>
        <w:t xml:space="preserve">В соответствии с Федеральным законом от 06 октября 2003 года </w:t>
      </w:r>
      <w:r w:rsidR="009E0A1D">
        <w:rPr>
          <w:sz w:val="28"/>
          <w:szCs w:val="28"/>
        </w:rPr>
        <w:t xml:space="preserve">             </w:t>
      </w:r>
      <w:r w:rsidRPr="009E0A1D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A21834" w:rsidRPr="009E0A1D">
        <w:rPr>
          <w:sz w:val="28"/>
          <w:szCs w:val="28"/>
        </w:rPr>
        <w:t xml:space="preserve">Положением о заключении договоров на право размещения технологических средств оказания услуг (продажи товаров) в объектах муниципальной собственности муниципального района «Красногвардейский район» Белгородской области, утвержденным решением Муниципального совета Красногвардейского района от 19 февраля 2020 года </w:t>
      </w:r>
      <w:r w:rsidR="009E0A1D">
        <w:rPr>
          <w:sz w:val="28"/>
          <w:szCs w:val="28"/>
        </w:rPr>
        <w:t xml:space="preserve"> </w:t>
      </w:r>
      <w:r w:rsidR="00A21834" w:rsidRPr="009E0A1D">
        <w:rPr>
          <w:sz w:val="28"/>
          <w:szCs w:val="28"/>
        </w:rPr>
        <w:t>№7</w:t>
      </w:r>
      <w:r w:rsidRPr="009E0A1D">
        <w:rPr>
          <w:sz w:val="28"/>
          <w:szCs w:val="28"/>
        </w:rPr>
        <w:t xml:space="preserve">, руководствуясь отчетом </w:t>
      </w:r>
      <w:r w:rsidR="004A7A8B">
        <w:rPr>
          <w:sz w:val="28"/>
          <w:szCs w:val="28"/>
        </w:rPr>
        <w:t>частнопрактикующего оценщика</w:t>
      </w:r>
      <w:r w:rsidR="005B21E6">
        <w:rPr>
          <w:sz w:val="28"/>
          <w:szCs w:val="28"/>
        </w:rPr>
        <w:t xml:space="preserve"> </w:t>
      </w:r>
      <w:r w:rsidR="004A7A8B">
        <w:rPr>
          <w:sz w:val="28"/>
          <w:szCs w:val="28"/>
        </w:rPr>
        <w:t xml:space="preserve">Филипенко А.Ю. </w:t>
      </w:r>
      <w:r w:rsidR="00A21834" w:rsidRPr="009E0A1D">
        <w:rPr>
          <w:sz w:val="28"/>
          <w:szCs w:val="28"/>
        </w:rPr>
        <w:t xml:space="preserve">№ </w:t>
      </w:r>
      <w:r w:rsidR="00F07117">
        <w:rPr>
          <w:sz w:val="28"/>
          <w:szCs w:val="28"/>
        </w:rPr>
        <w:t>59</w:t>
      </w:r>
      <w:r w:rsidR="004A7A8B">
        <w:rPr>
          <w:sz w:val="28"/>
          <w:szCs w:val="28"/>
        </w:rPr>
        <w:t>/</w:t>
      </w:r>
      <w:r w:rsidR="00F07117">
        <w:rPr>
          <w:sz w:val="28"/>
          <w:szCs w:val="28"/>
        </w:rPr>
        <w:t>05</w:t>
      </w:r>
      <w:r w:rsidR="005B21E6">
        <w:rPr>
          <w:sz w:val="28"/>
          <w:szCs w:val="28"/>
        </w:rPr>
        <w:t>-2</w:t>
      </w:r>
      <w:r w:rsidR="00F07117">
        <w:rPr>
          <w:sz w:val="28"/>
          <w:szCs w:val="28"/>
        </w:rPr>
        <w:t>4</w:t>
      </w:r>
      <w:r w:rsidRPr="009E0A1D">
        <w:rPr>
          <w:sz w:val="28"/>
          <w:szCs w:val="28"/>
        </w:rPr>
        <w:t xml:space="preserve"> </w:t>
      </w:r>
      <w:r w:rsidR="00A21834" w:rsidRPr="009E0A1D">
        <w:rPr>
          <w:sz w:val="28"/>
          <w:szCs w:val="28"/>
        </w:rPr>
        <w:t xml:space="preserve">от </w:t>
      </w:r>
      <w:r w:rsidR="005B21E6">
        <w:rPr>
          <w:sz w:val="28"/>
          <w:szCs w:val="28"/>
        </w:rPr>
        <w:t xml:space="preserve"> 1</w:t>
      </w:r>
      <w:r w:rsidR="00F07117">
        <w:rPr>
          <w:sz w:val="28"/>
          <w:szCs w:val="28"/>
        </w:rPr>
        <w:t>7</w:t>
      </w:r>
      <w:r w:rsidR="005B21E6">
        <w:rPr>
          <w:sz w:val="28"/>
          <w:szCs w:val="28"/>
        </w:rPr>
        <w:t xml:space="preserve"> </w:t>
      </w:r>
      <w:r w:rsidR="00F07117">
        <w:rPr>
          <w:sz w:val="28"/>
          <w:szCs w:val="28"/>
        </w:rPr>
        <w:t>мая</w:t>
      </w:r>
      <w:r w:rsidR="005B21E6">
        <w:rPr>
          <w:sz w:val="28"/>
          <w:szCs w:val="28"/>
        </w:rPr>
        <w:t xml:space="preserve"> 202</w:t>
      </w:r>
      <w:r w:rsidR="00F07117">
        <w:rPr>
          <w:sz w:val="28"/>
          <w:szCs w:val="28"/>
        </w:rPr>
        <w:t>4</w:t>
      </w:r>
      <w:r w:rsidR="005B21E6">
        <w:rPr>
          <w:sz w:val="28"/>
          <w:szCs w:val="28"/>
        </w:rPr>
        <w:t xml:space="preserve"> </w:t>
      </w:r>
      <w:r w:rsidR="00A21834" w:rsidRPr="009E0A1D">
        <w:rPr>
          <w:sz w:val="28"/>
          <w:szCs w:val="28"/>
        </w:rPr>
        <w:t xml:space="preserve">года </w:t>
      </w:r>
      <w:r w:rsidRPr="009E0A1D">
        <w:rPr>
          <w:sz w:val="28"/>
          <w:szCs w:val="28"/>
        </w:rPr>
        <w:t>об определении  рыночной стоимости</w:t>
      </w:r>
      <w:r w:rsidR="00A21834" w:rsidRPr="009E0A1D">
        <w:rPr>
          <w:sz w:val="28"/>
          <w:szCs w:val="28"/>
        </w:rPr>
        <w:t xml:space="preserve"> права</w:t>
      </w:r>
      <w:r w:rsidRPr="009E0A1D">
        <w:rPr>
          <w:sz w:val="28"/>
          <w:szCs w:val="28"/>
        </w:rPr>
        <w:t xml:space="preserve"> пользования объектами муниципальной </w:t>
      </w:r>
      <w:r w:rsidR="00A21834" w:rsidRPr="009E0A1D">
        <w:rPr>
          <w:sz w:val="28"/>
          <w:szCs w:val="28"/>
        </w:rPr>
        <w:t>собственности</w:t>
      </w:r>
      <w:r w:rsidRPr="009E0A1D">
        <w:rPr>
          <w:sz w:val="28"/>
          <w:szCs w:val="28"/>
        </w:rPr>
        <w:t xml:space="preserve"> </w:t>
      </w:r>
      <w:r w:rsidR="00CC3F06" w:rsidRPr="009E0A1D">
        <w:rPr>
          <w:sz w:val="28"/>
          <w:szCs w:val="28"/>
        </w:rPr>
        <w:t>муниципального р</w:t>
      </w:r>
      <w:r w:rsidR="00083351">
        <w:rPr>
          <w:sz w:val="28"/>
          <w:szCs w:val="28"/>
        </w:rPr>
        <w:t xml:space="preserve">айона «Красногвардейский район» </w:t>
      </w:r>
      <w:r w:rsidR="00CC3F06" w:rsidRPr="009E0A1D">
        <w:rPr>
          <w:sz w:val="28"/>
          <w:szCs w:val="28"/>
        </w:rPr>
        <w:t xml:space="preserve">Белгородской области </w:t>
      </w:r>
      <w:r w:rsidRPr="009E0A1D">
        <w:rPr>
          <w:sz w:val="28"/>
          <w:szCs w:val="28"/>
        </w:rPr>
        <w:t>для размещения технологических средств оказания услуг (продажи товаров)</w:t>
      </w:r>
      <w:r w:rsidR="00CC3F06" w:rsidRPr="009E0A1D">
        <w:rPr>
          <w:sz w:val="28"/>
          <w:szCs w:val="28"/>
        </w:rPr>
        <w:t>, находящихся на территории Красногвардейского района Белгородской области</w:t>
      </w:r>
      <w:r w:rsidR="00751654">
        <w:rPr>
          <w:sz w:val="28"/>
          <w:szCs w:val="28"/>
        </w:rPr>
        <w:t xml:space="preserve">, администрация района </w:t>
      </w:r>
      <w:r w:rsidR="00751654" w:rsidRPr="005B21E6">
        <w:rPr>
          <w:b/>
          <w:bCs/>
          <w:sz w:val="28"/>
          <w:szCs w:val="28"/>
        </w:rPr>
        <w:t>п о с т а н о в л я е т</w:t>
      </w:r>
      <w:r w:rsidRPr="009E0A1D">
        <w:rPr>
          <w:sz w:val="28"/>
          <w:szCs w:val="28"/>
        </w:rPr>
        <w:t>:</w:t>
      </w:r>
    </w:p>
    <w:p w14:paraId="5292F376" w14:textId="77777777" w:rsidR="00CC3F06" w:rsidRPr="009E0A1D" w:rsidRDefault="00CC3F06" w:rsidP="00CC3F06">
      <w:pPr>
        <w:ind w:right="-1"/>
        <w:jc w:val="both"/>
        <w:rPr>
          <w:sz w:val="28"/>
          <w:szCs w:val="28"/>
        </w:rPr>
      </w:pPr>
      <w:r w:rsidRPr="009E0A1D">
        <w:rPr>
          <w:sz w:val="28"/>
          <w:szCs w:val="28"/>
        </w:rPr>
        <w:tab/>
      </w:r>
      <w:r w:rsidR="00F82642" w:rsidRPr="009E0A1D">
        <w:rPr>
          <w:sz w:val="28"/>
          <w:szCs w:val="28"/>
        </w:rPr>
        <w:t xml:space="preserve">1. Утвердить размер платы по договорам </w:t>
      </w:r>
      <w:r w:rsidRPr="009E0A1D">
        <w:rPr>
          <w:sz w:val="28"/>
          <w:szCs w:val="28"/>
        </w:rPr>
        <w:t>на право размещения технологических средств оказания услуг (продажи товаров) в объектах муниципальной собственности муниципального района «Красногвардейский район»  Белгородской области</w:t>
      </w:r>
      <w:r w:rsidR="00F82642" w:rsidRPr="009E0A1D">
        <w:rPr>
          <w:sz w:val="28"/>
          <w:szCs w:val="28"/>
        </w:rPr>
        <w:t xml:space="preserve"> на 202</w:t>
      </w:r>
      <w:r w:rsidR="00F07117">
        <w:rPr>
          <w:sz w:val="28"/>
          <w:szCs w:val="28"/>
        </w:rPr>
        <w:t>4</w:t>
      </w:r>
      <w:r w:rsidR="00F82642" w:rsidRPr="009E0A1D">
        <w:rPr>
          <w:sz w:val="28"/>
          <w:szCs w:val="28"/>
        </w:rPr>
        <w:t xml:space="preserve"> год</w:t>
      </w:r>
      <w:r w:rsidRPr="009E0A1D">
        <w:rPr>
          <w:sz w:val="28"/>
          <w:szCs w:val="28"/>
        </w:rPr>
        <w:t>:</w:t>
      </w:r>
    </w:p>
    <w:p w14:paraId="6A92D88C" w14:textId="77777777" w:rsidR="00CC3F06" w:rsidRPr="009E0A1D" w:rsidRDefault="00CC3F06" w:rsidP="00CC3F06">
      <w:pPr>
        <w:ind w:right="-1"/>
        <w:jc w:val="both"/>
        <w:rPr>
          <w:sz w:val="28"/>
          <w:szCs w:val="28"/>
        </w:rPr>
      </w:pPr>
      <w:r w:rsidRPr="009E0A1D">
        <w:rPr>
          <w:sz w:val="28"/>
          <w:szCs w:val="28"/>
        </w:rPr>
        <w:tab/>
        <w:t>- на территории Красногвардейского района (кроме г. Бирюч, с. Засосна) -     1</w:t>
      </w:r>
      <w:r w:rsidR="005B21E6">
        <w:rPr>
          <w:sz w:val="28"/>
          <w:szCs w:val="28"/>
        </w:rPr>
        <w:t>46</w:t>
      </w:r>
      <w:r w:rsidRPr="009E0A1D">
        <w:rPr>
          <w:sz w:val="28"/>
          <w:szCs w:val="28"/>
        </w:rPr>
        <w:t xml:space="preserve"> руб. за 1 кв.м. за 1 месяц без НДС;</w:t>
      </w:r>
    </w:p>
    <w:p w14:paraId="1E8A552B" w14:textId="77777777" w:rsidR="00F82642" w:rsidRPr="009E0A1D" w:rsidRDefault="00CC3F06" w:rsidP="00CC3F06">
      <w:pPr>
        <w:ind w:right="-1"/>
        <w:jc w:val="both"/>
        <w:rPr>
          <w:sz w:val="28"/>
          <w:szCs w:val="28"/>
        </w:rPr>
      </w:pPr>
      <w:r w:rsidRPr="009E0A1D">
        <w:rPr>
          <w:sz w:val="28"/>
          <w:szCs w:val="28"/>
        </w:rPr>
        <w:lastRenderedPageBreak/>
        <w:tab/>
      </w:r>
      <w:r w:rsidR="00F82642" w:rsidRPr="009E0A1D">
        <w:rPr>
          <w:sz w:val="28"/>
          <w:szCs w:val="28"/>
        </w:rPr>
        <w:t xml:space="preserve"> </w:t>
      </w:r>
      <w:r w:rsidRPr="009E0A1D">
        <w:rPr>
          <w:sz w:val="28"/>
          <w:szCs w:val="28"/>
        </w:rPr>
        <w:t xml:space="preserve">- на территории г. Бирюч и с. Засосна Красногвардейского района  - </w:t>
      </w:r>
      <w:r w:rsidR="009E0A1D">
        <w:rPr>
          <w:sz w:val="28"/>
          <w:szCs w:val="28"/>
        </w:rPr>
        <w:t xml:space="preserve">     </w:t>
      </w:r>
      <w:r w:rsidR="005B21E6">
        <w:rPr>
          <w:sz w:val="28"/>
          <w:szCs w:val="28"/>
        </w:rPr>
        <w:t>414</w:t>
      </w:r>
      <w:r w:rsidR="009E0A1D">
        <w:rPr>
          <w:sz w:val="28"/>
          <w:szCs w:val="28"/>
        </w:rPr>
        <w:t xml:space="preserve"> руб. за</w:t>
      </w:r>
      <w:r w:rsidRPr="009E0A1D">
        <w:rPr>
          <w:sz w:val="28"/>
          <w:szCs w:val="28"/>
        </w:rPr>
        <w:t xml:space="preserve"> 1 кв.м. за 1 месяц без НДС.</w:t>
      </w:r>
    </w:p>
    <w:p w14:paraId="3BF21216" w14:textId="77777777" w:rsidR="0080775B" w:rsidRPr="0080775B" w:rsidRDefault="0080775B" w:rsidP="0080775B">
      <w:pPr>
        <w:ind w:firstLine="709"/>
        <w:jc w:val="both"/>
        <w:rPr>
          <w:sz w:val="28"/>
          <w:szCs w:val="28"/>
        </w:rPr>
      </w:pPr>
      <w:r w:rsidRPr="0080775B">
        <w:rPr>
          <w:sz w:val="28"/>
          <w:szCs w:val="28"/>
        </w:rPr>
        <w:t xml:space="preserve">2. Отделу информационного обеспечения администрации Красногвардейского района (Фетисов П.А.) обеспечить размещение настоящего </w:t>
      </w:r>
      <w:r w:rsidR="00081E4B">
        <w:rPr>
          <w:sz w:val="28"/>
          <w:szCs w:val="28"/>
        </w:rPr>
        <w:t>постановления</w:t>
      </w:r>
      <w:r w:rsidRPr="0080775B">
        <w:rPr>
          <w:sz w:val="28"/>
          <w:szCs w:val="28"/>
        </w:rPr>
        <w:t xml:space="preserve"> на официальном сайте органов местного самоуправления Красногвардейского района.</w:t>
      </w:r>
    </w:p>
    <w:p w14:paraId="50ACAA10" w14:textId="77777777" w:rsidR="009E0A1D" w:rsidRDefault="009E0A1D" w:rsidP="009E0A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данного</w:t>
      </w:r>
      <w:r w:rsidR="005B21E6">
        <w:rPr>
          <w:sz w:val="28"/>
          <w:szCs w:val="28"/>
        </w:rPr>
        <w:t xml:space="preserve"> </w:t>
      </w:r>
      <w:r w:rsidR="00081E4B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возложить на заместителя главы администрации района – начальника управления  АПК и экономического развития района администрации района Приходько В.Ю.</w:t>
      </w:r>
    </w:p>
    <w:p w14:paraId="0B04FA03" w14:textId="77777777" w:rsidR="009E0A1D" w:rsidRDefault="009E0A1D" w:rsidP="009E0A1D">
      <w:pPr>
        <w:jc w:val="both"/>
        <w:rPr>
          <w:sz w:val="28"/>
          <w:szCs w:val="28"/>
        </w:rPr>
      </w:pPr>
    </w:p>
    <w:p w14:paraId="58F80288" w14:textId="77777777" w:rsidR="009E0A1D" w:rsidRDefault="009E0A1D" w:rsidP="009E0A1D">
      <w:pPr>
        <w:jc w:val="both"/>
        <w:rPr>
          <w:sz w:val="28"/>
          <w:szCs w:val="28"/>
        </w:rPr>
      </w:pPr>
    </w:p>
    <w:p w14:paraId="3D85F326" w14:textId="77777777" w:rsidR="009E0A1D" w:rsidRDefault="009E0A1D" w:rsidP="009E0A1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Глава  администрации</w:t>
      </w:r>
    </w:p>
    <w:p w14:paraId="2F5F0967" w14:textId="777F4ABD" w:rsidR="00083351" w:rsidRDefault="009E0A1D" w:rsidP="009E0A1D">
      <w:pPr>
        <w:jc w:val="both"/>
        <w:rPr>
          <w:b/>
          <w:sz w:val="28"/>
          <w:szCs w:val="28"/>
        </w:rPr>
        <w:sectPr w:rsidR="00083351" w:rsidSect="00590960">
          <w:headerReference w:type="even" r:id="rId6"/>
          <w:headerReference w:type="default" r:id="rId7"/>
          <w:headerReference w:type="first" r:id="rId8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  <w:r w:rsidRPr="005B2D79">
        <w:rPr>
          <w:b/>
          <w:sz w:val="28"/>
          <w:szCs w:val="28"/>
        </w:rPr>
        <w:t xml:space="preserve">Красногвардейского района                     </w:t>
      </w:r>
      <w:r>
        <w:rPr>
          <w:b/>
          <w:sz w:val="28"/>
          <w:szCs w:val="28"/>
        </w:rPr>
        <w:t xml:space="preserve">                               </w:t>
      </w:r>
      <w:r w:rsidR="005B21E6">
        <w:rPr>
          <w:b/>
          <w:sz w:val="28"/>
          <w:szCs w:val="28"/>
        </w:rPr>
        <w:t xml:space="preserve">      </w:t>
      </w:r>
      <w:r w:rsidRPr="005B2D79">
        <w:rPr>
          <w:b/>
          <w:sz w:val="28"/>
          <w:szCs w:val="28"/>
        </w:rPr>
        <w:t xml:space="preserve"> </w:t>
      </w:r>
      <w:r w:rsidR="00F07117">
        <w:rPr>
          <w:b/>
          <w:sz w:val="28"/>
          <w:szCs w:val="28"/>
        </w:rPr>
        <w:t>Г.И. Руденк</w:t>
      </w:r>
    </w:p>
    <w:p w14:paraId="7917FEAE" w14:textId="77777777" w:rsidR="00B177A7" w:rsidRDefault="00B177A7" w:rsidP="002D47E2">
      <w:pPr>
        <w:jc w:val="both"/>
        <w:rPr>
          <w:b/>
          <w:sz w:val="28"/>
          <w:szCs w:val="28"/>
        </w:rPr>
      </w:pPr>
    </w:p>
    <w:sectPr w:rsidR="00B177A7" w:rsidSect="00B177A7">
      <w:headerReference w:type="default" r:id="rId9"/>
      <w:pgSz w:w="11906" w:h="16838"/>
      <w:pgMar w:top="1134" w:right="70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D3972" w14:textId="77777777" w:rsidR="00F87C3D" w:rsidRDefault="00F87C3D" w:rsidP="00A63718">
      <w:r>
        <w:separator/>
      </w:r>
    </w:p>
  </w:endnote>
  <w:endnote w:type="continuationSeparator" w:id="0">
    <w:p w14:paraId="04D3EC66" w14:textId="77777777" w:rsidR="00F87C3D" w:rsidRDefault="00F87C3D" w:rsidP="00A63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19515" w14:textId="77777777" w:rsidR="00F87C3D" w:rsidRDefault="00F87C3D" w:rsidP="00A63718">
      <w:r>
        <w:separator/>
      </w:r>
    </w:p>
  </w:footnote>
  <w:footnote w:type="continuationSeparator" w:id="0">
    <w:p w14:paraId="6B95AD69" w14:textId="77777777" w:rsidR="00F87C3D" w:rsidRDefault="00F87C3D" w:rsidP="00A63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8AEE5" w14:textId="77777777" w:rsidR="009E0A1D" w:rsidRDefault="007709EE" w:rsidP="008123AA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9E0A1D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2BA4D1B" w14:textId="77777777" w:rsidR="009E0A1D" w:rsidRDefault="009E0A1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B9D3F" w14:textId="77777777" w:rsidR="009E0A1D" w:rsidRDefault="007709EE" w:rsidP="008123AA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9E0A1D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51654">
      <w:rPr>
        <w:rStyle w:val="ab"/>
        <w:noProof/>
      </w:rPr>
      <w:t>2</w:t>
    </w:r>
    <w:r>
      <w:rPr>
        <w:rStyle w:val="ab"/>
      </w:rPr>
      <w:fldChar w:fldCharType="end"/>
    </w:r>
  </w:p>
  <w:p w14:paraId="6BEC21D2" w14:textId="77777777" w:rsidR="009E0A1D" w:rsidRDefault="009E0A1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446293"/>
      <w:showingPlcHdr/>
    </w:sdtPr>
    <w:sdtContent>
      <w:p w14:paraId="42C920BB" w14:textId="77777777" w:rsidR="009E0A1D" w:rsidRDefault="00FA39EE">
        <w:pPr>
          <w:pStyle w:val="a5"/>
          <w:jc w:val="center"/>
        </w:pPr>
        <w:r>
          <w:t xml:space="preserve">     </w:t>
        </w:r>
      </w:p>
    </w:sdtContent>
  </w:sdt>
  <w:p w14:paraId="38F98731" w14:textId="77777777" w:rsidR="009E0A1D" w:rsidRDefault="009E0A1D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826874"/>
    </w:sdtPr>
    <w:sdtContent>
      <w:p w14:paraId="177D8F1C" w14:textId="77777777" w:rsidR="00A63718" w:rsidRDefault="00B41D2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335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6E7ED07" w14:textId="77777777" w:rsidR="00A63718" w:rsidRDefault="00A6371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65E5"/>
    <w:rsid w:val="000336A7"/>
    <w:rsid w:val="000337A1"/>
    <w:rsid w:val="0004772A"/>
    <w:rsid w:val="00081E4B"/>
    <w:rsid w:val="00083351"/>
    <w:rsid w:val="000E1426"/>
    <w:rsid w:val="000F4AF6"/>
    <w:rsid w:val="000F74D0"/>
    <w:rsid w:val="00104612"/>
    <w:rsid w:val="001473A5"/>
    <w:rsid w:val="00171B71"/>
    <w:rsid w:val="00184438"/>
    <w:rsid w:val="001D362A"/>
    <w:rsid w:val="001F0AD6"/>
    <w:rsid w:val="00207406"/>
    <w:rsid w:val="00243D57"/>
    <w:rsid w:val="00276069"/>
    <w:rsid w:val="002D47E2"/>
    <w:rsid w:val="00301EA3"/>
    <w:rsid w:val="00313031"/>
    <w:rsid w:val="00321DF3"/>
    <w:rsid w:val="00380C40"/>
    <w:rsid w:val="00381E1D"/>
    <w:rsid w:val="00391142"/>
    <w:rsid w:val="003D7A3C"/>
    <w:rsid w:val="003E397F"/>
    <w:rsid w:val="003F701E"/>
    <w:rsid w:val="00441BD1"/>
    <w:rsid w:val="00473C00"/>
    <w:rsid w:val="004948FD"/>
    <w:rsid w:val="0049598E"/>
    <w:rsid w:val="004A7A8B"/>
    <w:rsid w:val="004B1B25"/>
    <w:rsid w:val="004C2E1B"/>
    <w:rsid w:val="004C3F75"/>
    <w:rsid w:val="004D26F1"/>
    <w:rsid w:val="004E5326"/>
    <w:rsid w:val="004F20FE"/>
    <w:rsid w:val="005B21E6"/>
    <w:rsid w:val="005B661B"/>
    <w:rsid w:val="005D7361"/>
    <w:rsid w:val="0060404A"/>
    <w:rsid w:val="0061518A"/>
    <w:rsid w:val="006370E4"/>
    <w:rsid w:val="006D2B1C"/>
    <w:rsid w:val="0070713E"/>
    <w:rsid w:val="0075089F"/>
    <w:rsid w:val="00751654"/>
    <w:rsid w:val="00756D55"/>
    <w:rsid w:val="007709EE"/>
    <w:rsid w:val="0080775B"/>
    <w:rsid w:val="008532A7"/>
    <w:rsid w:val="0086799C"/>
    <w:rsid w:val="0090218F"/>
    <w:rsid w:val="00922930"/>
    <w:rsid w:val="0096783C"/>
    <w:rsid w:val="00974456"/>
    <w:rsid w:val="009A5A90"/>
    <w:rsid w:val="009C7427"/>
    <w:rsid w:val="009D32E8"/>
    <w:rsid w:val="009E0A1D"/>
    <w:rsid w:val="00A17E32"/>
    <w:rsid w:val="00A21834"/>
    <w:rsid w:val="00A2319A"/>
    <w:rsid w:val="00A23FAE"/>
    <w:rsid w:val="00A438D8"/>
    <w:rsid w:val="00A63718"/>
    <w:rsid w:val="00A95AD3"/>
    <w:rsid w:val="00B177A7"/>
    <w:rsid w:val="00B41D2B"/>
    <w:rsid w:val="00B66177"/>
    <w:rsid w:val="00BC5225"/>
    <w:rsid w:val="00BF08CA"/>
    <w:rsid w:val="00C049C9"/>
    <w:rsid w:val="00C47866"/>
    <w:rsid w:val="00CB568D"/>
    <w:rsid w:val="00CC16A4"/>
    <w:rsid w:val="00CC3F06"/>
    <w:rsid w:val="00CE1497"/>
    <w:rsid w:val="00CE45C8"/>
    <w:rsid w:val="00D00EC8"/>
    <w:rsid w:val="00D0420D"/>
    <w:rsid w:val="00D31850"/>
    <w:rsid w:val="00D344EC"/>
    <w:rsid w:val="00D865E5"/>
    <w:rsid w:val="00E92371"/>
    <w:rsid w:val="00EC57A4"/>
    <w:rsid w:val="00EF1C9F"/>
    <w:rsid w:val="00F03B37"/>
    <w:rsid w:val="00F07117"/>
    <w:rsid w:val="00F332E5"/>
    <w:rsid w:val="00F35C96"/>
    <w:rsid w:val="00F55C44"/>
    <w:rsid w:val="00F82642"/>
    <w:rsid w:val="00F87C3D"/>
    <w:rsid w:val="00F9264B"/>
    <w:rsid w:val="00FA0330"/>
    <w:rsid w:val="00FA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BCC96"/>
  <w15:docId w15:val="{562C1EE3-6B17-4D0D-8DEE-2631611D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6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65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865E5"/>
    <w:pPr>
      <w:spacing w:after="120"/>
    </w:pPr>
  </w:style>
  <w:style w:type="character" w:customStyle="1" w:styleId="a4">
    <w:name w:val="Основной текст Знак"/>
    <w:basedOn w:val="a0"/>
    <w:link w:val="a3"/>
    <w:rsid w:val="00D865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865E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Body Text 3"/>
    <w:basedOn w:val="a"/>
    <w:link w:val="30"/>
    <w:rsid w:val="00D865E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865E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637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37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637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637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35C9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5C96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page number"/>
    <w:basedOn w:val="a0"/>
    <w:rsid w:val="004E5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6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КравцоваЮ</dc:creator>
  <cp:lastModifiedBy>Пользователь</cp:lastModifiedBy>
  <cp:revision>10</cp:revision>
  <cp:lastPrinted>2024-05-20T10:17:00Z</cp:lastPrinted>
  <dcterms:created xsi:type="dcterms:W3CDTF">2022-01-10T13:37:00Z</dcterms:created>
  <dcterms:modified xsi:type="dcterms:W3CDTF">2024-05-20T12:28:00Z</dcterms:modified>
</cp:coreProperties>
</file>