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3523" w:rsidRDefault="00B93523">
      <w:pPr>
        <w:spacing w:line="1" w:lineRule="exact"/>
        <w:jc w:val="both"/>
        <w:rPr>
          <w:sz w:val="28"/>
          <w:szCs w:val="28"/>
        </w:rPr>
      </w:pPr>
    </w:p>
    <w:p w:rsidR="00B93523" w:rsidRDefault="00B93523">
      <w:pPr>
        <w:spacing w:line="1" w:lineRule="exact"/>
        <w:jc w:val="both"/>
        <w:rPr>
          <w:sz w:val="28"/>
          <w:szCs w:val="28"/>
        </w:rPr>
      </w:pPr>
    </w:p>
    <w:p w:rsidR="00B93523" w:rsidRDefault="00413D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B93523" w:rsidRDefault="00413D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B93523" w:rsidRDefault="00413D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B93523" w:rsidRDefault="00B93523">
      <w:pPr>
        <w:jc w:val="center"/>
        <w:rPr>
          <w:b/>
          <w:bCs/>
          <w:sz w:val="28"/>
          <w:szCs w:val="28"/>
        </w:rPr>
      </w:pPr>
    </w:p>
    <w:tbl>
      <w:tblPr>
        <w:tblStyle w:val="af3"/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B93523">
        <w:tc>
          <w:tcPr>
            <w:tcW w:w="9747" w:type="dxa"/>
          </w:tcPr>
          <w:p w:rsidR="00B93523" w:rsidRDefault="00413D40">
            <w:pPr>
              <w:pBdr>
                <w:bottom w:val="single" w:sz="12" w:space="1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Управление строительства и ЖКХ администрации Красногвардейского района Белгородской области</w:t>
            </w:r>
          </w:p>
          <w:p w:rsidR="00B93523" w:rsidRDefault="00413D40">
            <w:pPr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</w:t>
            </w:r>
            <w:r>
              <w:rPr>
                <w:color w:val="000000"/>
                <w:sz w:val="24"/>
                <w:szCs w:val="24"/>
              </w:rPr>
              <w:t xml:space="preserve">граждан по проекту постановления администрации Красногвардейского района </w:t>
            </w:r>
            <w:r>
              <w:rPr>
                <w:bCs/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 xml:space="preserve">Об утверждении норматива стоимости одного кв. м общей площади жилого помещения по Красногвардейскому району на 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квартал 2025 года</w:t>
            </w:r>
            <w:r>
              <w:rPr>
                <w:bCs/>
                <w:sz w:val="24"/>
                <w:szCs w:val="24"/>
              </w:rPr>
              <w:t>» на территории муниципального района «Красногвардейский район</w:t>
            </w:r>
            <w:r>
              <w:rPr>
                <w:rStyle w:val="21"/>
                <w:bCs w:val="0"/>
                <w:sz w:val="24"/>
                <w:szCs w:val="24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на предмет его влияния на конкуренцию</w:t>
            </w:r>
          </w:p>
        </w:tc>
      </w:tr>
      <w:tr w:rsidR="00B93523">
        <w:tc>
          <w:tcPr>
            <w:tcW w:w="9747" w:type="dxa"/>
          </w:tcPr>
          <w:p w:rsidR="00B93523" w:rsidRDefault="00413D4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>на предмет его влияния на конкуренцию</w:t>
            </w:r>
            <w:r>
              <w:rPr>
                <w:sz w:val="24"/>
                <w:szCs w:val="24"/>
              </w:rPr>
              <w:t>.</w:t>
            </w:r>
          </w:p>
          <w:p w:rsidR="00BF7573" w:rsidRDefault="00413D40" w:rsidP="00BF757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Замечания и предложения принима</w:t>
            </w:r>
            <w:bookmarkStart w:id="0" w:name="_GoBack"/>
            <w:bookmarkEnd w:id="0"/>
            <w:r>
              <w:rPr>
                <w:sz w:val="24"/>
                <w:szCs w:val="24"/>
              </w:rPr>
              <w:t>ются по адресу</w:t>
            </w:r>
            <w:r>
              <w:rPr>
                <w:color w:val="000000"/>
                <w:sz w:val="24"/>
                <w:szCs w:val="24"/>
              </w:rPr>
              <w:t xml:space="preserve">: 309920, Красногвардейский район,         г. Бирюч, пл. Соборная, д. 1, а также по адресу электронной почты: </w:t>
            </w:r>
            <w:hyperlink r:id="rId6" w:history="1">
              <w:r w:rsidR="00BF7573" w:rsidRPr="003207FE">
                <w:rPr>
                  <w:rStyle w:val="a7"/>
                  <w:sz w:val="24"/>
                  <w:szCs w:val="24"/>
                  <w:lang w:val="en-US"/>
                </w:rPr>
                <w:t>bocharova</w:t>
              </w:r>
              <w:r w:rsidR="00BF7573" w:rsidRPr="003207FE">
                <w:rPr>
                  <w:rStyle w:val="a7"/>
                  <w:sz w:val="24"/>
                  <w:szCs w:val="24"/>
                </w:rPr>
                <w:t>_</w:t>
              </w:r>
              <w:r w:rsidR="00BF7573" w:rsidRPr="003207FE">
                <w:rPr>
                  <w:rStyle w:val="a7"/>
                  <w:sz w:val="24"/>
                  <w:szCs w:val="24"/>
                  <w:lang w:val="en-US"/>
                </w:rPr>
                <w:t>ov</w:t>
              </w:r>
              <w:r w:rsidR="00BF7573" w:rsidRPr="003207FE">
                <w:rPr>
                  <w:rStyle w:val="a7"/>
                  <w:sz w:val="24"/>
                  <w:szCs w:val="24"/>
                  <w:shd w:val="clear" w:color="auto" w:fill="FFFFFF"/>
                </w:rPr>
                <w:t>@kg.belregion.ru</w:t>
              </w:r>
            </w:hyperlink>
            <w:r w:rsidR="00BF7573">
              <w:rPr>
                <w:color w:val="000000"/>
                <w:sz w:val="24"/>
                <w:szCs w:val="24"/>
              </w:rPr>
              <w:t xml:space="preserve"> </w:t>
            </w:r>
          </w:p>
          <w:p w:rsidR="00B93523" w:rsidRDefault="00413D4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Сроки приема замечаний и предложений: с 0</w:t>
            </w:r>
            <w:r w:rsidR="00394988">
              <w:rPr>
                <w:color w:val="000000"/>
                <w:sz w:val="24"/>
                <w:szCs w:val="24"/>
              </w:rPr>
              <w:t>7 июля</w:t>
            </w:r>
            <w:r>
              <w:rPr>
                <w:color w:val="000000"/>
                <w:sz w:val="24"/>
                <w:szCs w:val="24"/>
              </w:rPr>
              <w:t xml:space="preserve"> 2025 года по 1</w:t>
            </w:r>
            <w:r w:rsidR="00394988">
              <w:rPr>
                <w:color w:val="000000"/>
                <w:sz w:val="24"/>
                <w:szCs w:val="24"/>
              </w:rPr>
              <w:t>6 июля</w:t>
            </w:r>
            <w:r>
              <w:rPr>
                <w:color w:val="000000"/>
                <w:sz w:val="24"/>
                <w:szCs w:val="24"/>
              </w:rPr>
              <w:t xml:space="preserve"> 2</w:t>
            </w:r>
            <w:r>
              <w:rPr>
                <w:sz w:val="24"/>
                <w:szCs w:val="24"/>
              </w:rPr>
              <w:t>025 года</w:t>
            </w:r>
          </w:p>
          <w:p w:rsidR="00B93523" w:rsidRDefault="00413D4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проекта нормативных правовых актов </w:t>
            </w:r>
            <w:r>
              <w:rPr>
                <w:rFonts w:eastAsia="Times New Roman"/>
                <w:sz w:val="24"/>
                <w:szCs w:val="24"/>
              </w:rPr>
              <w:t>администрации Красногвардейского района</w:t>
            </w:r>
            <w:r>
              <w:rPr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202</w:t>
            </w:r>
            <w:r w:rsidR="0039498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год, который до 1</w:t>
            </w:r>
            <w:r w:rsidR="0039498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.0</w:t>
            </w:r>
            <w:r w:rsidR="0039498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.2025 года в составе ежегодного доклада об антимонопольном комплаенсе будет размещен на официальном сайте ОМСУ Красногвардейского района в разделе «Антимонопольный комплаенс».</w:t>
            </w:r>
          </w:p>
          <w:p w:rsidR="00B93523" w:rsidRDefault="00B9352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</w:p>
          <w:p w:rsidR="00B93523" w:rsidRDefault="00413D4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уведомлению прилагаются:</w:t>
            </w:r>
          </w:p>
          <w:p w:rsidR="00B93523" w:rsidRDefault="00413D4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B93523" w:rsidRDefault="00413D4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B93523" w:rsidRDefault="00413D4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B93523" w:rsidRDefault="00413D4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</w:t>
            </w:r>
          </w:p>
          <w:p w:rsidR="00B93523" w:rsidRDefault="00B9352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</w:p>
        </w:tc>
      </w:tr>
      <w:tr w:rsidR="00B93523">
        <w:tc>
          <w:tcPr>
            <w:tcW w:w="9747" w:type="dxa"/>
          </w:tcPr>
          <w:p w:rsidR="00B93523" w:rsidRDefault="00413D4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Контактное лицо: Бочарова Ольга Владимировна</w:t>
            </w:r>
            <w:r>
              <w:rPr>
                <w:i/>
                <w:color w:val="000000"/>
                <w:sz w:val="24"/>
                <w:szCs w:val="24"/>
              </w:rPr>
              <w:t>, главный специалист отдела жилищно-коммунального хозяйства, транспорта и связи управления строительства и ЖКХ администрации Красногвардейского района, (47-247) 3-37-44.</w:t>
            </w:r>
          </w:p>
          <w:p w:rsidR="00B93523" w:rsidRDefault="00413D4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Режим работы:</w:t>
            </w:r>
          </w:p>
          <w:p w:rsidR="00B93523" w:rsidRDefault="00413D4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8-00 до 17-00, перерыв с 12-00 до 13-00</w:t>
            </w:r>
          </w:p>
        </w:tc>
      </w:tr>
    </w:tbl>
    <w:p w:rsidR="00B93523" w:rsidRDefault="00B93523">
      <w:pPr>
        <w:jc w:val="center"/>
        <w:rPr>
          <w:b/>
          <w:sz w:val="28"/>
          <w:szCs w:val="28"/>
          <w:highlight w:val="yellow"/>
        </w:rPr>
      </w:pPr>
    </w:p>
    <w:p w:rsidR="00B93523" w:rsidRDefault="00B93523">
      <w:pPr>
        <w:jc w:val="center"/>
        <w:rPr>
          <w:b/>
          <w:sz w:val="28"/>
          <w:szCs w:val="28"/>
          <w:highlight w:val="yellow"/>
        </w:rPr>
      </w:pPr>
    </w:p>
    <w:p w:rsidR="00B93523" w:rsidRDefault="00B93523">
      <w:pPr>
        <w:jc w:val="center"/>
        <w:rPr>
          <w:b/>
          <w:sz w:val="28"/>
          <w:szCs w:val="28"/>
          <w:highlight w:val="yellow"/>
        </w:rPr>
      </w:pPr>
    </w:p>
    <w:p w:rsidR="00B93523" w:rsidRDefault="00B93523">
      <w:pPr>
        <w:jc w:val="center"/>
        <w:rPr>
          <w:b/>
          <w:sz w:val="28"/>
          <w:szCs w:val="28"/>
          <w:highlight w:val="yellow"/>
        </w:rPr>
      </w:pPr>
    </w:p>
    <w:p w:rsidR="00B93523" w:rsidRDefault="00B93523">
      <w:pPr>
        <w:jc w:val="center"/>
        <w:rPr>
          <w:b/>
          <w:sz w:val="28"/>
          <w:szCs w:val="28"/>
          <w:highlight w:val="yellow"/>
        </w:rPr>
      </w:pPr>
    </w:p>
    <w:p w:rsidR="00B93523" w:rsidRDefault="00B93523">
      <w:pPr>
        <w:jc w:val="center"/>
        <w:rPr>
          <w:b/>
          <w:sz w:val="28"/>
          <w:szCs w:val="28"/>
          <w:highlight w:val="yellow"/>
        </w:rPr>
      </w:pPr>
    </w:p>
    <w:p w:rsidR="00B93523" w:rsidRDefault="00B93523">
      <w:pPr>
        <w:jc w:val="right"/>
        <w:rPr>
          <w:sz w:val="28"/>
          <w:szCs w:val="28"/>
        </w:rPr>
      </w:pPr>
    </w:p>
    <w:sectPr w:rsidR="00B93523">
      <w:headerReference w:type="default" r:id="rId7"/>
      <w:pgSz w:w="11906" w:h="16838"/>
      <w:pgMar w:top="964" w:right="465" w:bottom="357" w:left="1548" w:header="720" w:footer="0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013" w:rsidRDefault="00F54013">
      <w:r>
        <w:separator/>
      </w:r>
    </w:p>
  </w:endnote>
  <w:endnote w:type="continuationSeparator" w:id="0">
    <w:p w:rsidR="00F54013" w:rsidRDefault="00F54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013" w:rsidRDefault="00F54013">
      <w:r>
        <w:separator/>
      </w:r>
    </w:p>
  </w:footnote>
  <w:footnote w:type="continuationSeparator" w:id="0">
    <w:p w:rsidR="00F54013" w:rsidRDefault="00F54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3523" w:rsidRDefault="00B93523">
    <w:pPr>
      <w:pStyle w:val="a6"/>
      <w:jc w:val="center"/>
    </w:pPr>
  </w:p>
  <w:p w:rsidR="00B93523" w:rsidRDefault="00B935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6"/>
  <w:embedSystemFont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523"/>
    <w:rsid w:val="00394988"/>
    <w:rsid w:val="00413D40"/>
    <w:rsid w:val="00B93523"/>
    <w:rsid w:val="00BF7573"/>
    <w:rsid w:val="00F5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251583-0FC0-42AC-BE86-681745083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customStyle="1" w:styleId="10">
    <w:name w:val="Основной текст (10)_"/>
    <w:basedOn w:val="a0"/>
    <w:link w:val="100"/>
    <w:qFormat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7">
    <w:name w:val="Hyperlink"/>
    <w:uiPriority w:val="99"/>
    <w:rsid w:val="002855A9"/>
    <w:rPr>
      <w:color w:val="0000FF"/>
      <w:u w:val="single"/>
    </w:rPr>
  </w:style>
  <w:style w:type="character" w:customStyle="1" w:styleId="a8">
    <w:name w:val="Основной текст Знак"/>
    <w:basedOn w:val="a0"/>
    <w:link w:val="a9"/>
    <w:semiHidden/>
    <w:qFormat/>
    <w:rsid w:val="00CA2084"/>
    <w:rPr>
      <w:rFonts w:ascii="Arial" w:eastAsia="Times New Roman" w:hAnsi="Arial" w:cs="Times New Roman"/>
      <w:sz w:val="24"/>
      <w:szCs w:val="24"/>
    </w:rPr>
  </w:style>
  <w:style w:type="character" w:customStyle="1" w:styleId="2">
    <w:name w:val="Основной текст 2 Знак"/>
    <w:basedOn w:val="a0"/>
    <w:link w:val="20"/>
    <w:semiHidden/>
    <w:qFormat/>
    <w:rsid w:val="00CA2084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b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qFormat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qFormat/>
    <w:rsid w:val="006F0C52"/>
  </w:style>
  <w:style w:type="character" w:customStyle="1" w:styleId="21">
    <w:name w:val="Основной текст (2)_"/>
    <w:link w:val="22"/>
    <w:uiPriority w:val="99"/>
    <w:qFormat/>
    <w:locked/>
    <w:rsid w:val="006B055E"/>
    <w:rPr>
      <w:b/>
      <w:bCs/>
      <w:sz w:val="26"/>
      <w:szCs w:val="26"/>
      <w:shd w:val="clear" w:color="auto" w:fill="FFFFFF"/>
    </w:rPr>
  </w:style>
  <w:style w:type="paragraph" w:styleId="ac">
    <w:name w:val="Title"/>
    <w:basedOn w:val="a"/>
    <w:next w:val="a9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link w:val="a8"/>
    <w:semiHidden/>
    <w:unhideWhenUsed/>
    <w:rsid w:val="00CA2084"/>
    <w:pPr>
      <w:widowControl/>
      <w:spacing w:after="120"/>
    </w:pPr>
    <w:rPr>
      <w:rFonts w:ascii="Arial" w:eastAsia="Times New Roman" w:hAnsi="Arial"/>
      <w:sz w:val="24"/>
      <w:szCs w:val="24"/>
    </w:rPr>
  </w:style>
  <w:style w:type="paragraph" w:styleId="ad">
    <w:name w:val="List"/>
    <w:basedOn w:val="a9"/>
    <w:rPr>
      <w:rFonts w:ascii="PT Astra Serif" w:hAnsi="PT Astra Serif" w:cs="Noto Sans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4455A3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9D4414"/>
    <w:pPr>
      <w:widowControl w:val="0"/>
    </w:pPr>
    <w:rPr>
      <w:rFonts w:ascii="Times New Roman" w:hAnsi="Times New Roman" w:cs="Times New Roman"/>
      <w:sz w:val="20"/>
      <w:szCs w:val="20"/>
    </w:rPr>
  </w:style>
  <w:style w:type="paragraph" w:customStyle="1" w:styleId="100">
    <w:name w:val="Основной текст (10)"/>
    <w:basedOn w:val="a"/>
    <w:link w:val="10"/>
    <w:qFormat/>
    <w:rsid w:val="003F4F93"/>
    <w:pPr>
      <w:shd w:val="clear" w:color="auto" w:fill="FFFFFF"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f1">
    <w:name w:val="List Paragraph"/>
    <w:basedOn w:val="a"/>
    <w:uiPriority w:val="34"/>
    <w:qFormat/>
    <w:rsid w:val="002855A9"/>
    <w:pPr>
      <w:widowControl/>
      <w:ind w:left="720"/>
      <w:contextualSpacing/>
    </w:pPr>
    <w:rPr>
      <w:rFonts w:eastAsia="Calibri"/>
    </w:rPr>
  </w:style>
  <w:style w:type="paragraph" w:customStyle="1" w:styleId="ConsPlusNormal">
    <w:name w:val="ConsPlusNormal"/>
    <w:qFormat/>
    <w:rsid w:val="002855A9"/>
    <w:rPr>
      <w:rFonts w:ascii="Arial" w:eastAsia="Calibri" w:hAnsi="Arial" w:cs="Arial"/>
      <w:sz w:val="20"/>
      <w:szCs w:val="20"/>
    </w:rPr>
  </w:style>
  <w:style w:type="paragraph" w:customStyle="1" w:styleId="af2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2855A9"/>
    <w:pPr>
      <w:widowControl/>
      <w:tabs>
        <w:tab w:val="center" w:pos="4677"/>
        <w:tab w:val="right" w:pos="9355"/>
      </w:tabs>
    </w:pPr>
    <w:rPr>
      <w:rFonts w:eastAsia="Calibri"/>
    </w:rPr>
  </w:style>
  <w:style w:type="paragraph" w:styleId="20">
    <w:name w:val="Body Text 2"/>
    <w:basedOn w:val="a"/>
    <w:link w:val="2"/>
    <w:semiHidden/>
    <w:unhideWhenUsed/>
    <w:qFormat/>
    <w:rsid w:val="00CA2084"/>
    <w:pPr>
      <w:widowControl/>
      <w:spacing w:after="120" w:line="480" w:lineRule="auto"/>
    </w:pPr>
    <w:rPr>
      <w:rFonts w:eastAsia="Times New Roman"/>
      <w:sz w:val="24"/>
      <w:szCs w:val="24"/>
    </w:rPr>
  </w:style>
  <w:style w:type="paragraph" w:styleId="ab">
    <w:name w:val="footer"/>
    <w:basedOn w:val="a"/>
    <w:link w:val="aa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paragraph" w:customStyle="1" w:styleId="22">
    <w:name w:val="Основной текст (2)"/>
    <w:basedOn w:val="a"/>
    <w:link w:val="21"/>
    <w:uiPriority w:val="99"/>
    <w:qFormat/>
    <w:rsid w:val="006B055E"/>
    <w:pPr>
      <w:shd w:val="clear" w:color="auto" w:fill="FFFFFF"/>
      <w:suppressAutoHyphens w:val="0"/>
      <w:spacing w:line="300" w:lineRule="exact"/>
      <w:ind w:hanging="1920"/>
      <w:jc w:val="center"/>
    </w:pPr>
    <w:rPr>
      <w:rFonts w:asciiTheme="minorHAnsi" w:hAnsiTheme="minorHAnsi" w:cstheme="minorBidi"/>
      <w:b/>
      <w:bCs/>
      <w:sz w:val="26"/>
      <w:szCs w:val="26"/>
    </w:rPr>
  </w:style>
  <w:style w:type="table" w:styleId="af3">
    <w:name w:val="Table Grid"/>
    <w:basedOn w:val="a1"/>
    <w:uiPriority w:val="59"/>
    <w:rsid w:val="003F4F9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ocharova_ov@kg.belregion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362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dc:description/>
  <cp:lastModifiedBy>Пользователь</cp:lastModifiedBy>
  <cp:revision>37</cp:revision>
  <cp:lastPrinted>2019-08-23T07:45:00Z</cp:lastPrinted>
  <dcterms:created xsi:type="dcterms:W3CDTF">2019-12-16T08:52:00Z</dcterms:created>
  <dcterms:modified xsi:type="dcterms:W3CDTF">2025-07-08T07:32:00Z</dcterms:modified>
  <dc:language>ru-RU</dc:language>
</cp:coreProperties>
</file>