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Проект </w:t>
            </w:r>
            <w:r>
              <w:rPr>
                <w:rStyle w:val="21"/>
                <w:b w:val="false"/>
                <w:bCs w:val="false"/>
                <w:i w:val="false"/>
                <w:iCs w:val="false"/>
                <w:sz w:val="24"/>
                <w:szCs w:val="24"/>
              </w:rPr>
              <w:t>решения Муниципального совета Красногвардейского района О внесении изменений в решение Муниципального совета Красногвардейского района от 27 апреля 2022 года № 15 «Об установлении тарифов на перевозку пассажиров по муниципальным маршрутам движения регулярных перевозок, проходящим в границах Красногвардейского района»</w:t>
            </w:r>
            <w:bookmarkStart w:id="0" w:name="_GoBack"/>
            <w:bookmarkEnd w:id="0"/>
            <w:r>
              <w:rPr>
                <w:rStyle w:val="21"/>
                <w:b w:val="false"/>
                <w:bCs w:val="false"/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                г. Бирюч, пл. Соборная, д. 1, а также по адресу электронной почты: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FF" w:val="clear"/>
              </w:rPr>
              <w:t>tsapkova_aa@kg.belregion.ru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color w:val="000000"/>
                <w:sz w:val="24"/>
                <w:szCs w:val="24"/>
              </w:rPr>
              <w:t xml:space="preserve">16 мая </w:t>
            </w:r>
            <w:r>
              <w:rPr>
                <w:color w:val="000000"/>
                <w:sz w:val="24"/>
                <w:szCs w:val="24"/>
              </w:rPr>
              <w:t xml:space="preserve">2025 года по </w:t>
            </w:r>
            <w:r>
              <w:rPr>
                <w:color w:val="000000"/>
                <w:sz w:val="24"/>
                <w:szCs w:val="24"/>
              </w:rPr>
              <w:t xml:space="preserve">26 мая </w:t>
            </w:r>
            <w:r>
              <w:rPr>
                <w:color w:val="000000"/>
                <w:sz w:val="24"/>
                <w:szCs w:val="24"/>
              </w:rPr>
              <w:t>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4963d8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LibreOffice/7.5.6.2$Linux_X86_64 LibreOffice_project/50$Build-2</Application>
  <AppVersion>15.0000</AppVersion>
  <Pages>1</Pages>
  <Words>273</Words>
  <Characters>1931</Characters>
  <CharactersWithSpaces>2199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2025-05-19T11:51:28Z</dcterms:modified>
  <cp:revision>33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