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F03D" w14:textId="013926A5" w:rsidR="001C4EA4" w:rsidRPr="00B77C66" w:rsidRDefault="00B31139" w:rsidP="001C4EA4">
      <w:pPr>
        <w:pStyle w:val="ConsPlusNormal"/>
        <w:shd w:val="clear" w:color="auto" w:fill="FFFFFF" w:themeFill="background1"/>
        <w:jc w:val="center"/>
        <w:rPr>
          <w:b/>
          <w:szCs w:val="24"/>
        </w:rPr>
      </w:pPr>
      <w:r>
        <w:rPr>
          <w:b/>
          <w:szCs w:val="24"/>
        </w:rPr>
        <w:t xml:space="preserve">Отчет о реализации </w:t>
      </w:r>
      <w:r w:rsidR="001C4EA4" w:rsidRPr="00B77C66">
        <w:rPr>
          <w:b/>
          <w:szCs w:val="24"/>
        </w:rPr>
        <w:t>План</w:t>
      </w:r>
      <w:r>
        <w:rPr>
          <w:b/>
          <w:szCs w:val="24"/>
        </w:rPr>
        <w:t>а</w:t>
      </w:r>
      <w:r w:rsidR="001C4EA4" w:rsidRPr="00B77C66">
        <w:rPr>
          <w:b/>
          <w:szCs w:val="24"/>
        </w:rPr>
        <w:t xml:space="preserve"> мероприятий («дорожная карта») </w:t>
      </w:r>
    </w:p>
    <w:p w14:paraId="4FB816DC" w14:textId="33891A97" w:rsidR="001C4EA4" w:rsidRPr="00B77C66" w:rsidRDefault="001C4EA4" w:rsidP="001C4EA4">
      <w:pPr>
        <w:pStyle w:val="ConsPlusNormal"/>
        <w:shd w:val="clear" w:color="auto" w:fill="FFFFFF" w:themeFill="background1"/>
        <w:jc w:val="center"/>
        <w:rPr>
          <w:b/>
          <w:szCs w:val="24"/>
        </w:rPr>
      </w:pPr>
      <w:r w:rsidRPr="00B77C66">
        <w:rPr>
          <w:b/>
          <w:szCs w:val="24"/>
        </w:rPr>
        <w:t>по содействию развитию конкуренции в Красногвардейском районе</w:t>
      </w:r>
      <w:r w:rsidR="00952C5B" w:rsidRPr="00B77C66">
        <w:rPr>
          <w:b/>
          <w:szCs w:val="24"/>
        </w:rPr>
        <w:t xml:space="preserve"> </w:t>
      </w:r>
      <w:r w:rsidRPr="00B77C66">
        <w:rPr>
          <w:b/>
          <w:szCs w:val="24"/>
        </w:rPr>
        <w:t>на 2022 – 2025 годы</w:t>
      </w:r>
    </w:p>
    <w:p w14:paraId="6451E56A" w14:textId="77777777" w:rsidR="001C4EA4" w:rsidRPr="00B77C66" w:rsidRDefault="001C4EA4" w:rsidP="001C4EA4">
      <w:pPr>
        <w:pStyle w:val="ConsPlusNormal"/>
        <w:shd w:val="clear" w:color="auto" w:fill="FFFFFF" w:themeFill="background1"/>
        <w:jc w:val="center"/>
        <w:rPr>
          <w:b/>
          <w:szCs w:val="24"/>
        </w:rPr>
      </w:pPr>
      <w:r w:rsidRPr="00B77C66">
        <w:rPr>
          <w:b/>
          <w:szCs w:val="24"/>
        </w:rPr>
        <w:t>за 202</w:t>
      </w:r>
      <w:r w:rsidR="00532AEF" w:rsidRPr="00B77C66">
        <w:rPr>
          <w:b/>
          <w:szCs w:val="24"/>
        </w:rPr>
        <w:t>3</w:t>
      </w:r>
      <w:r w:rsidRPr="00B77C66">
        <w:rPr>
          <w:b/>
          <w:szCs w:val="24"/>
        </w:rPr>
        <w:t xml:space="preserve"> год.</w:t>
      </w:r>
    </w:p>
    <w:p w14:paraId="34DAF823" w14:textId="77777777" w:rsidR="00917701" w:rsidRPr="00B77C66" w:rsidRDefault="00917701" w:rsidP="00917701">
      <w:pPr>
        <w:rPr>
          <w:rFonts w:eastAsia="Calibri"/>
          <w:b/>
          <w:sz w:val="24"/>
          <w:szCs w:val="24"/>
          <w:lang w:eastAsia="en-US"/>
        </w:rPr>
      </w:pPr>
    </w:p>
    <w:p w14:paraId="4F6E2E61" w14:textId="77777777" w:rsidR="00E95D5C" w:rsidRPr="00B77C66" w:rsidRDefault="00E95D5C" w:rsidP="00FE3102">
      <w:pPr>
        <w:pStyle w:val="ConsPlusNormal"/>
        <w:shd w:val="clear" w:color="auto" w:fill="FFFFFF" w:themeFill="background1"/>
        <w:ind w:left="142"/>
        <w:jc w:val="center"/>
        <w:rPr>
          <w:b/>
          <w:szCs w:val="24"/>
        </w:rPr>
      </w:pPr>
      <w:r w:rsidRPr="00B77C66">
        <w:rPr>
          <w:b/>
          <w:szCs w:val="24"/>
        </w:rPr>
        <w:t>Раздел II. Мероприятия по содействию развитию конкуренции</w:t>
      </w:r>
    </w:p>
    <w:p w14:paraId="50F62D02" w14:textId="77777777" w:rsidR="00E95D5C" w:rsidRPr="00B77C66" w:rsidRDefault="00E95D5C" w:rsidP="00E95D5C">
      <w:pPr>
        <w:pStyle w:val="ConsPlusNormal"/>
        <w:shd w:val="clear" w:color="auto" w:fill="FFFFFF" w:themeFill="background1"/>
        <w:jc w:val="center"/>
        <w:rPr>
          <w:b/>
          <w:szCs w:val="24"/>
        </w:rPr>
      </w:pPr>
      <w:r w:rsidRPr="00B77C66">
        <w:rPr>
          <w:b/>
          <w:szCs w:val="24"/>
        </w:rPr>
        <w:t>на товарных рынках Красногвардейского района</w:t>
      </w:r>
    </w:p>
    <w:p w14:paraId="0F29838A" w14:textId="77777777" w:rsidR="00E95D5C" w:rsidRPr="00B77C66" w:rsidRDefault="00E95D5C" w:rsidP="00E95D5C">
      <w:pPr>
        <w:pStyle w:val="ConsPlusNormal"/>
        <w:shd w:val="clear" w:color="auto" w:fill="FFFFFF" w:themeFill="background1"/>
        <w:jc w:val="center"/>
        <w:rPr>
          <w:b/>
          <w:szCs w:val="24"/>
        </w:rPr>
      </w:pPr>
    </w:p>
    <w:p w14:paraId="46A8087E" w14:textId="77777777" w:rsidR="00E95D5C" w:rsidRPr="00B77C66" w:rsidRDefault="00E95D5C" w:rsidP="00FE3102">
      <w:pPr>
        <w:pStyle w:val="ConsPlusNormal"/>
        <w:shd w:val="clear" w:color="auto" w:fill="FFFFFF" w:themeFill="background1"/>
        <w:tabs>
          <w:tab w:val="left" w:pos="567"/>
        </w:tabs>
        <w:jc w:val="center"/>
        <w:rPr>
          <w:b/>
          <w:szCs w:val="24"/>
        </w:rPr>
      </w:pPr>
      <w:r w:rsidRPr="00B77C66">
        <w:rPr>
          <w:b/>
          <w:szCs w:val="24"/>
        </w:rPr>
        <w:t>Образование</w:t>
      </w:r>
    </w:p>
    <w:p w14:paraId="375AAEED" w14:textId="77777777" w:rsidR="00E95D5C" w:rsidRPr="00B77C66" w:rsidRDefault="00E95D5C" w:rsidP="00E95D5C">
      <w:pPr>
        <w:widowControl w:val="0"/>
        <w:autoSpaceDE w:val="0"/>
        <w:autoSpaceDN w:val="0"/>
        <w:adjustRightInd w:val="0"/>
        <w:jc w:val="center"/>
        <w:outlineLvl w:val="2"/>
        <w:rPr>
          <w:b/>
          <w:sz w:val="24"/>
          <w:szCs w:val="24"/>
        </w:rPr>
      </w:pPr>
      <w:r w:rsidRPr="00B77C66">
        <w:rPr>
          <w:b/>
          <w:sz w:val="24"/>
          <w:szCs w:val="24"/>
        </w:rPr>
        <w:t>1. Рынок услуг дошкольного образования</w:t>
      </w:r>
    </w:p>
    <w:p w14:paraId="2CF59C2E" w14:textId="77777777" w:rsidR="009B096F" w:rsidRPr="00B77C66" w:rsidRDefault="009B096F" w:rsidP="00F46A00">
      <w:pPr>
        <w:jc w:val="center"/>
        <w:rPr>
          <w:sz w:val="24"/>
          <w:szCs w:val="24"/>
        </w:rPr>
      </w:pPr>
      <w:r w:rsidRPr="00B77C66">
        <w:rPr>
          <w:b/>
          <w:sz w:val="24"/>
          <w:szCs w:val="24"/>
        </w:rPr>
        <w:t>1.</w:t>
      </w:r>
      <w:r w:rsidR="00E95D5C" w:rsidRPr="00B77C66">
        <w:rPr>
          <w:b/>
          <w:sz w:val="24"/>
          <w:szCs w:val="24"/>
        </w:rPr>
        <w:t>1</w:t>
      </w:r>
      <w:r w:rsidRPr="00B77C66">
        <w:rPr>
          <w:b/>
          <w:sz w:val="24"/>
          <w:szCs w:val="24"/>
        </w:rPr>
        <w:t xml:space="preserve">. </w:t>
      </w:r>
      <w:r w:rsidR="00F46A00" w:rsidRPr="00B77C66">
        <w:rPr>
          <w:b/>
          <w:sz w:val="24"/>
          <w:szCs w:val="24"/>
        </w:rPr>
        <w:t>Ключевые показатели</w:t>
      </w:r>
    </w:p>
    <w:tbl>
      <w:tblPr>
        <w:tblW w:w="1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85"/>
        <w:gridCol w:w="9899"/>
        <w:gridCol w:w="1102"/>
        <w:gridCol w:w="1048"/>
        <w:gridCol w:w="1134"/>
        <w:gridCol w:w="1161"/>
      </w:tblGrid>
      <w:tr w:rsidR="006976E6" w:rsidRPr="00B77C66" w14:paraId="2AAC16E5" w14:textId="77777777" w:rsidTr="00407F14">
        <w:trPr>
          <w:tblHeader/>
          <w:jc w:val="center"/>
        </w:trPr>
        <w:tc>
          <w:tcPr>
            <w:tcW w:w="685" w:type="dxa"/>
            <w:vAlign w:val="center"/>
          </w:tcPr>
          <w:p w14:paraId="657561A2" w14:textId="77777777" w:rsidR="006976E6" w:rsidRPr="00B77C66" w:rsidRDefault="006976E6" w:rsidP="00EC19C3">
            <w:pPr>
              <w:spacing w:line="240" w:lineRule="atLeast"/>
              <w:jc w:val="center"/>
              <w:rPr>
                <w:b/>
                <w:sz w:val="24"/>
                <w:szCs w:val="24"/>
              </w:rPr>
            </w:pPr>
            <w:r w:rsidRPr="00B77C66">
              <w:rPr>
                <w:b/>
                <w:sz w:val="24"/>
                <w:szCs w:val="24"/>
              </w:rPr>
              <w:t>№ п/п</w:t>
            </w:r>
          </w:p>
        </w:tc>
        <w:tc>
          <w:tcPr>
            <w:tcW w:w="9899" w:type="dxa"/>
            <w:vAlign w:val="center"/>
          </w:tcPr>
          <w:p w14:paraId="632F6448" w14:textId="77777777" w:rsidR="006976E6" w:rsidRPr="00B77C66" w:rsidRDefault="006976E6" w:rsidP="00FE3102">
            <w:pPr>
              <w:tabs>
                <w:tab w:val="left" w:pos="1557"/>
                <w:tab w:val="left" w:pos="2697"/>
              </w:tabs>
              <w:spacing w:line="240" w:lineRule="atLeast"/>
              <w:ind w:left="-633" w:firstLine="633"/>
              <w:jc w:val="center"/>
              <w:rPr>
                <w:b/>
                <w:sz w:val="24"/>
                <w:szCs w:val="24"/>
              </w:rPr>
            </w:pPr>
            <w:r w:rsidRPr="00B77C66">
              <w:rPr>
                <w:b/>
                <w:sz w:val="24"/>
                <w:szCs w:val="24"/>
              </w:rPr>
              <w:t>Наименование ключевого показателя</w:t>
            </w:r>
          </w:p>
        </w:tc>
        <w:tc>
          <w:tcPr>
            <w:tcW w:w="1102" w:type="dxa"/>
            <w:vAlign w:val="center"/>
          </w:tcPr>
          <w:p w14:paraId="2C271598" w14:textId="77777777" w:rsidR="006976E6" w:rsidRPr="00B77C66" w:rsidRDefault="006976E6" w:rsidP="00EC19C3">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048" w:type="dxa"/>
            <w:vAlign w:val="center"/>
          </w:tcPr>
          <w:p w14:paraId="72743039" w14:textId="77777777" w:rsidR="00532AEF" w:rsidRPr="00B77C66" w:rsidRDefault="00532AEF" w:rsidP="00532AEF">
            <w:pPr>
              <w:ind w:left="-57" w:right="-57"/>
              <w:jc w:val="center"/>
              <w:rPr>
                <w:b/>
                <w:bCs/>
                <w:sz w:val="24"/>
                <w:szCs w:val="24"/>
              </w:rPr>
            </w:pPr>
            <w:r w:rsidRPr="00B77C66">
              <w:rPr>
                <w:b/>
                <w:bCs/>
                <w:sz w:val="24"/>
                <w:szCs w:val="24"/>
              </w:rPr>
              <w:t xml:space="preserve">На </w:t>
            </w:r>
          </w:p>
          <w:p w14:paraId="6E6AE9E6" w14:textId="77777777" w:rsidR="006976E6" w:rsidRPr="00B77C66" w:rsidRDefault="00532AEF" w:rsidP="00532AEF">
            <w:pPr>
              <w:ind w:left="-57" w:right="-57"/>
              <w:jc w:val="center"/>
              <w:rPr>
                <w:b/>
                <w:bCs/>
                <w:sz w:val="24"/>
                <w:szCs w:val="24"/>
              </w:rPr>
            </w:pPr>
            <w:r w:rsidRPr="00B77C66">
              <w:rPr>
                <w:b/>
                <w:bCs/>
                <w:sz w:val="24"/>
                <w:szCs w:val="24"/>
              </w:rPr>
              <w:t>1 января 2023 года отчет</w:t>
            </w:r>
          </w:p>
        </w:tc>
        <w:tc>
          <w:tcPr>
            <w:tcW w:w="1134" w:type="dxa"/>
            <w:vAlign w:val="center"/>
          </w:tcPr>
          <w:p w14:paraId="169C0BAD" w14:textId="77777777" w:rsidR="006976E6" w:rsidRPr="00B77C66" w:rsidRDefault="006976E6" w:rsidP="00EC19C3">
            <w:pPr>
              <w:ind w:left="-57" w:right="-57"/>
              <w:jc w:val="center"/>
              <w:rPr>
                <w:b/>
                <w:bCs/>
                <w:sz w:val="24"/>
                <w:szCs w:val="24"/>
              </w:rPr>
            </w:pPr>
            <w:r w:rsidRPr="00B77C66">
              <w:rPr>
                <w:b/>
                <w:bCs/>
                <w:sz w:val="24"/>
                <w:szCs w:val="24"/>
              </w:rPr>
              <w:t>На 31 декабря 202</w:t>
            </w:r>
            <w:r w:rsidR="00532AEF" w:rsidRPr="00B77C66">
              <w:rPr>
                <w:b/>
                <w:bCs/>
                <w:sz w:val="24"/>
                <w:szCs w:val="24"/>
              </w:rPr>
              <w:t>3</w:t>
            </w:r>
            <w:r w:rsidRPr="00B77C66">
              <w:rPr>
                <w:b/>
                <w:bCs/>
                <w:sz w:val="24"/>
                <w:szCs w:val="24"/>
              </w:rPr>
              <w:t xml:space="preserve"> года</w:t>
            </w:r>
          </w:p>
          <w:p w14:paraId="7B78ADB5" w14:textId="77777777" w:rsidR="006976E6" w:rsidRPr="00B77C66" w:rsidRDefault="006976E6" w:rsidP="00EC19C3">
            <w:pPr>
              <w:ind w:left="-57" w:right="-57"/>
              <w:jc w:val="center"/>
              <w:rPr>
                <w:b/>
                <w:bCs/>
                <w:sz w:val="24"/>
                <w:szCs w:val="24"/>
              </w:rPr>
            </w:pPr>
            <w:r w:rsidRPr="00B77C66">
              <w:rPr>
                <w:b/>
                <w:bCs/>
                <w:sz w:val="24"/>
                <w:szCs w:val="24"/>
              </w:rPr>
              <w:t>план</w:t>
            </w:r>
          </w:p>
        </w:tc>
        <w:tc>
          <w:tcPr>
            <w:tcW w:w="1161" w:type="dxa"/>
            <w:vAlign w:val="center"/>
          </w:tcPr>
          <w:p w14:paraId="5FACEBFE" w14:textId="77777777" w:rsidR="002432F5" w:rsidRPr="00B77C66" w:rsidRDefault="002432F5" w:rsidP="002432F5">
            <w:pPr>
              <w:ind w:left="-57" w:right="-57"/>
              <w:jc w:val="center"/>
              <w:rPr>
                <w:b/>
                <w:bCs/>
                <w:sz w:val="24"/>
                <w:szCs w:val="24"/>
              </w:rPr>
            </w:pPr>
            <w:r w:rsidRPr="00B77C66">
              <w:rPr>
                <w:b/>
                <w:bCs/>
                <w:sz w:val="24"/>
                <w:szCs w:val="24"/>
              </w:rPr>
              <w:t xml:space="preserve">На </w:t>
            </w:r>
          </w:p>
          <w:p w14:paraId="07E65734" w14:textId="77777777" w:rsidR="006976E6" w:rsidRPr="00B77C66" w:rsidRDefault="002432F5" w:rsidP="00532AEF">
            <w:pPr>
              <w:ind w:left="-57" w:right="-57"/>
              <w:jc w:val="center"/>
              <w:rPr>
                <w:b/>
                <w:bCs/>
                <w:sz w:val="24"/>
                <w:szCs w:val="24"/>
              </w:rPr>
            </w:pPr>
            <w:r w:rsidRPr="00B77C66">
              <w:rPr>
                <w:b/>
                <w:bCs/>
                <w:sz w:val="24"/>
                <w:szCs w:val="24"/>
              </w:rPr>
              <w:t>1 января 202</w:t>
            </w:r>
            <w:r w:rsidR="00532AEF" w:rsidRPr="00B77C66">
              <w:rPr>
                <w:b/>
                <w:bCs/>
                <w:sz w:val="24"/>
                <w:szCs w:val="24"/>
              </w:rPr>
              <w:t>4</w:t>
            </w:r>
            <w:r w:rsidRPr="00B77C66">
              <w:rPr>
                <w:b/>
                <w:bCs/>
                <w:sz w:val="24"/>
                <w:szCs w:val="24"/>
              </w:rPr>
              <w:t xml:space="preserve"> года отчет</w:t>
            </w:r>
          </w:p>
        </w:tc>
      </w:tr>
      <w:tr w:rsidR="006976E6" w:rsidRPr="00B77C66" w14:paraId="0BEC6F01" w14:textId="77777777" w:rsidTr="00407F14">
        <w:trPr>
          <w:jc w:val="center"/>
        </w:trPr>
        <w:tc>
          <w:tcPr>
            <w:tcW w:w="685" w:type="dxa"/>
          </w:tcPr>
          <w:p w14:paraId="26F72117" w14:textId="77777777" w:rsidR="006976E6" w:rsidRPr="00B77C66" w:rsidRDefault="006976E6" w:rsidP="00612B04">
            <w:pPr>
              <w:ind w:left="-57" w:right="-57"/>
              <w:jc w:val="center"/>
              <w:rPr>
                <w:sz w:val="24"/>
                <w:szCs w:val="24"/>
              </w:rPr>
            </w:pPr>
            <w:r w:rsidRPr="00B77C66">
              <w:rPr>
                <w:sz w:val="24"/>
                <w:szCs w:val="24"/>
              </w:rPr>
              <w:t>1.2.1</w:t>
            </w:r>
          </w:p>
        </w:tc>
        <w:tc>
          <w:tcPr>
            <w:tcW w:w="9899" w:type="dxa"/>
          </w:tcPr>
          <w:p w14:paraId="71BD3749" w14:textId="77777777" w:rsidR="006976E6" w:rsidRPr="00B77C66" w:rsidRDefault="006976E6" w:rsidP="000818D0">
            <w:pPr>
              <w:jc w:val="both"/>
              <w:rPr>
                <w:sz w:val="24"/>
                <w:szCs w:val="24"/>
              </w:rPr>
            </w:pPr>
            <w:r w:rsidRPr="00B77C66">
              <w:rPr>
                <w:sz w:val="24"/>
                <w:szCs w:val="24"/>
              </w:rPr>
              <w:t xml:space="preserve">Количество действующих организаций, оказывающих образовательные услуги в сфере дошкольного образования в отчетном периоде (дополнительный </w:t>
            </w:r>
            <w:proofErr w:type="gramStart"/>
            <w:r w:rsidRPr="00B77C66">
              <w:rPr>
                <w:sz w:val="24"/>
                <w:szCs w:val="24"/>
              </w:rPr>
              <w:t xml:space="preserve">показатель)   </w:t>
            </w:r>
            <w:proofErr w:type="gramEnd"/>
          </w:p>
        </w:tc>
        <w:tc>
          <w:tcPr>
            <w:tcW w:w="1102" w:type="dxa"/>
          </w:tcPr>
          <w:p w14:paraId="02FED3C0" w14:textId="77777777" w:rsidR="006976E6" w:rsidRPr="00B77C66" w:rsidRDefault="006976E6" w:rsidP="00EC19C3">
            <w:pPr>
              <w:jc w:val="center"/>
              <w:rPr>
                <w:sz w:val="24"/>
                <w:szCs w:val="24"/>
              </w:rPr>
            </w:pPr>
            <w:r w:rsidRPr="00B77C66">
              <w:rPr>
                <w:sz w:val="24"/>
                <w:szCs w:val="24"/>
              </w:rPr>
              <w:t>Ед.</w:t>
            </w:r>
          </w:p>
        </w:tc>
        <w:tc>
          <w:tcPr>
            <w:tcW w:w="1048" w:type="dxa"/>
          </w:tcPr>
          <w:p w14:paraId="050E1358" w14:textId="77777777" w:rsidR="006976E6" w:rsidRPr="00B77C66" w:rsidRDefault="006976E6" w:rsidP="0017484E">
            <w:pPr>
              <w:jc w:val="center"/>
              <w:rPr>
                <w:sz w:val="24"/>
                <w:szCs w:val="24"/>
              </w:rPr>
            </w:pPr>
            <w:r w:rsidRPr="00B77C66">
              <w:rPr>
                <w:sz w:val="24"/>
                <w:szCs w:val="24"/>
              </w:rPr>
              <w:t>19</w:t>
            </w:r>
          </w:p>
          <w:p w14:paraId="0808B8FE" w14:textId="77777777" w:rsidR="006976E6" w:rsidRPr="00B77C66" w:rsidRDefault="006976E6" w:rsidP="0017484E">
            <w:pPr>
              <w:jc w:val="center"/>
              <w:rPr>
                <w:sz w:val="24"/>
                <w:szCs w:val="24"/>
              </w:rPr>
            </w:pPr>
          </w:p>
        </w:tc>
        <w:tc>
          <w:tcPr>
            <w:tcW w:w="1134" w:type="dxa"/>
          </w:tcPr>
          <w:p w14:paraId="51AD9E36" w14:textId="77777777" w:rsidR="006976E6" w:rsidRPr="00B77C66" w:rsidRDefault="00532AEF" w:rsidP="00EC19C3">
            <w:pPr>
              <w:jc w:val="center"/>
              <w:rPr>
                <w:sz w:val="24"/>
                <w:szCs w:val="24"/>
              </w:rPr>
            </w:pPr>
            <w:r w:rsidRPr="00B77C66">
              <w:rPr>
                <w:sz w:val="24"/>
                <w:szCs w:val="24"/>
              </w:rPr>
              <w:t>19</w:t>
            </w:r>
          </w:p>
          <w:p w14:paraId="0C9B662C" w14:textId="77777777" w:rsidR="006976E6" w:rsidRPr="00B77C66" w:rsidRDefault="006976E6" w:rsidP="00EC19C3">
            <w:pPr>
              <w:jc w:val="center"/>
              <w:rPr>
                <w:sz w:val="24"/>
                <w:szCs w:val="24"/>
              </w:rPr>
            </w:pPr>
          </w:p>
        </w:tc>
        <w:tc>
          <w:tcPr>
            <w:tcW w:w="1161" w:type="dxa"/>
          </w:tcPr>
          <w:p w14:paraId="40AB6FCA" w14:textId="77777777" w:rsidR="006976E6" w:rsidRPr="00B77C66" w:rsidRDefault="006976E6" w:rsidP="00EC19C3">
            <w:pPr>
              <w:jc w:val="center"/>
              <w:rPr>
                <w:sz w:val="24"/>
                <w:szCs w:val="24"/>
              </w:rPr>
            </w:pPr>
            <w:r w:rsidRPr="00B77C66">
              <w:rPr>
                <w:sz w:val="24"/>
                <w:szCs w:val="24"/>
              </w:rPr>
              <w:t>19</w:t>
            </w:r>
          </w:p>
        </w:tc>
      </w:tr>
    </w:tbl>
    <w:p w14:paraId="086B2BF2" w14:textId="77777777" w:rsidR="00743C8E" w:rsidRPr="00B77C66" w:rsidRDefault="00743C8E" w:rsidP="00285614">
      <w:pPr>
        <w:contextualSpacing/>
        <w:jc w:val="center"/>
        <w:rPr>
          <w:rFonts w:eastAsia="Calibri"/>
          <w:b/>
          <w:sz w:val="24"/>
          <w:szCs w:val="24"/>
          <w:lang w:eastAsia="en-US"/>
        </w:rPr>
      </w:pPr>
    </w:p>
    <w:p w14:paraId="12818755" w14:textId="77777777" w:rsidR="00673FE1" w:rsidRPr="00B77C66" w:rsidRDefault="00285614" w:rsidP="00285614">
      <w:pPr>
        <w:contextualSpacing/>
        <w:jc w:val="center"/>
        <w:rPr>
          <w:rFonts w:eastAsia="Calibri"/>
          <w:b/>
          <w:sz w:val="24"/>
          <w:szCs w:val="24"/>
          <w:lang w:eastAsia="en-US"/>
        </w:rPr>
      </w:pPr>
      <w:r w:rsidRPr="00B77C66">
        <w:rPr>
          <w:rFonts w:eastAsia="Calibri"/>
          <w:b/>
          <w:sz w:val="24"/>
          <w:szCs w:val="24"/>
          <w:lang w:eastAsia="en-US"/>
        </w:rPr>
        <w:t>1.</w:t>
      </w:r>
      <w:r w:rsidR="003F3D0A"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4983" w:type="dxa"/>
        <w:jc w:val="center"/>
        <w:tblLayout w:type="fixed"/>
        <w:tblLook w:val="04A0" w:firstRow="1" w:lastRow="0" w:firstColumn="1" w:lastColumn="0" w:noHBand="0" w:noVBand="1"/>
      </w:tblPr>
      <w:tblGrid>
        <w:gridCol w:w="708"/>
        <w:gridCol w:w="5311"/>
        <w:gridCol w:w="1645"/>
        <w:gridCol w:w="7319"/>
      </w:tblGrid>
      <w:tr w:rsidR="001C4EA4" w:rsidRPr="00B77C66" w14:paraId="735AD8B4" w14:textId="77777777" w:rsidTr="0017484E">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E3185FF" w14:textId="77777777" w:rsidR="001C4EA4" w:rsidRPr="00B77C66" w:rsidRDefault="001C4EA4" w:rsidP="0038222C">
            <w:pPr>
              <w:ind w:left="-57" w:right="-57"/>
              <w:jc w:val="center"/>
              <w:rPr>
                <w:b/>
                <w:bCs/>
                <w:sz w:val="24"/>
                <w:szCs w:val="24"/>
              </w:rPr>
            </w:pPr>
            <w:r w:rsidRPr="00B77C66">
              <w:rPr>
                <w:b/>
                <w:bCs/>
                <w:sz w:val="24"/>
                <w:szCs w:val="24"/>
              </w:rPr>
              <w:t>№</w:t>
            </w:r>
          </w:p>
          <w:p w14:paraId="1CEE515E" w14:textId="77777777" w:rsidR="001C4EA4" w:rsidRPr="00B77C66" w:rsidRDefault="001C4EA4" w:rsidP="0038222C">
            <w:pPr>
              <w:ind w:left="-57" w:right="-57"/>
              <w:jc w:val="center"/>
              <w:rPr>
                <w:b/>
                <w:bCs/>
                <w:sz w:val="24"/>
                <w:szCs w:val="24"/>
              </w:rPr>
            </w:pPr>
            <w:r w:rsidRPr="00B77C66">
              <w:rPr>
                <w:b/>
                <w:bCs/>
                <w:sz w:val="24"/>
                <w:szCs w:val="24"/>
              </w:rPr>
              <w:t>п/п</w:t>
            </w:r>
          </w:p>
        </w:tc>
        <w:tc>
          <w:tcPr>
            <w:tcW w:w="5311" w:type="dxa"/>
            <w:tcBorders>
              <w:top w:val="single" w:sz="4" w:space="0" w:color="auto"/>
              <w:left w:val="single" w:sz="4" w:space="0" w:color="auto"/>
              <w:bottom w:val="single" w:sz="4" w:space="0" w:color="auto"/>
              <w:right w:val="single" w:sz="4" w:space="0" w:color="auto"/>
            </w:tcBorders>
            <w:shd w:val="clear" w:color="auto" w:fill="auto"/>
            <w:noWrap/>
          </w:tcPr>
          <w:p w14:paraId="7DB452CB" w14:textId="77777777" w:rsidR="001C4EA4" w:rsidRPr="00B77C66" w:rsidRDefault="001C4EA4" w:rsidP="0038222C">
            <w:pPr>
              <w:ind w:left="-57" w:right="-57"/>
              <w:jc w:val="center"/>
              <w:rPr>
                <w:b/>
                <w:bCs/>
                <w:sz w:val="24"/>
                <w:szCs w:val="24"/>
              </w:rPr>
            </w:pPr>
            <w:r w:rsidRPr="00B77C66">
              <w:rPr>
                <w:b/>
                <w:bCs/>
                <w:sz w:val="24"/>
                <w:szCs w:val="24"/>
              </w:rPr>
              <w:t>Наименование мероприятия</w:t>
            </w:r>
          </w:p>
        </w:tc>
        <w:tc>
          <w:tcPr>
            <w:tcW w:w="1645" w:type="dxa"/>
            <w:tcBorders>
              <w:top w:val="single" w:sz="4" w:space="0" w:color="auto"/>
              <w:left w:val="single" w:sz="4" w:space="0" w:color="auto"/>
              <w:bottom w:val="single" w:sz="4" w:space="0" w:color="auto"/>
              <w:right w:val="single" w:sz="4" w:space="0" w:color="auto"/>
            </w:tcBorders>
            <w:shd w:val="clear" w:color="auto" w:fill="auto"/>
            <w:noWrap/>
          </w:tcPr>
          <w:p w14:paraId="09D9392D" w14:textId="77777777" w:rsidR="001C4EA4" w:rsidRPr="00B77C66" w:rsidRDefault="001C4EA4" w:rsidP="0038222C">
            <w:pPr>
              <w:ind w:left="-57" w:right="-57"/>
              <w:jc w:val="center"/>
              <w:rPr>
                <w:b/>
                <w:bCs/>
                <w:sz w:val="24"/>
                <w:szCs w:val="24"/>
              </w:rPr>
            </w:pPr>
            <w:r w:rsidRPr="00B77C66">
              <w:rPr>
                <w:b/>
                <w:bCs/>
                <w:sz w:val="24"/>
                <w:szCs w:val="24"/>
              </w:rPr>
              <w:t>Срок реализации мероприятия</w:t>
            </w:r>
          </w:p>
        </w:tc>
        <w:tc>
          <w:tcPr>
            <w:tcW w:w="7319" w:type="dxa"/>
            <w:tcBorders>
              <w:top w:val="single" w:sz="4" w:space="0" w:color="auto"/>
              <w:left w:val="single" w:sz="4" w:space="0" w:color="auto"/>
              <w:bottom w:val="single" w:sz="4" w:space="0" w:color="auto"/>
              <w:right w:val="single" w:sz="4" w:space="0" w:color="auto"/>
            </w:tcBorders>
            <w:shd w:val="clear" w:color="auto" w:fill="auto"/>
            <w:noWrap/>
          </w:tcPr>
          <w:p w14:paraId="6D731789" w14:textId="77777777" w:rsidR="001C4EA4" w:rsidRPr="00B77C66" w:rsidRDefault="001C4EA4" w:rsidP="0038222C">
            <w:pPr>
              <w:ind w:left="-57" w:right="-57"/>
              <w:jc w:val="center"/>
              <w:rPr>
                <w:b/>
                <w:bCs/>
                <w:sz w:val="24"/>
                <w:szCs w:val="24"/>
              </w:rPr>
            </w:pPr>
            <w:r w:rsidRPr="00B77C66">
              <w:rPr>
                <w:b/>
                <w:bCs/>
                <w:sz w:val="24"/>
                <w:szCs w:val="24"/>
              </w:rPr>
              <w:t>Результат выполнения мероприятия</w:t>
            </w:r>
          </w:p>
        </w:tc>
      </w:tr>
      <w:tr w:rsidR="00F32937" w:rsidRPr="00B77C66" w14:paraId="25878C53" w14:textId="77777777" w:rsidTr="0017484E">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F386DFE" w14:textId="77777777" w:rsidR="00F32937" w:rsidRPr="00B77C66" w:rsidRDefault="00F32937" w:rsidP="0038222C">
            <w:pPr>
              <w:ind w:left="-57" w:right="-57"/>
              <w:jc w:val="center"/>
              <w:rPr>
                <w:rFonts w:eastAsia="Calibri"/>
                <w:sz w:val="24"/>
                <w:szCs w:val="24"/>
                <w:lang w:eastAsia="en-US"/>
              </w:rPr>
            </w:pPr>
            <w:r w:rsidRPr="00B77C66">
              <w:rPr>
                <w:rFonts w:eastAsia="Calibri"/>
                <w:sz w:val="24"/>
                <w:szCs w:val="24"/>
                <w:lang w:eastAsia="en-US"/>
              </w:rPr>
              <w:t>1.2.1</w:t>
            </w:r>
          </w:p>
        </w:tc>
        <w:tc>
          <w:tcPr>
            <w:tcW w:w="5311" w:type="dxa"/>
            <w:tcBorders>
              <w:top w:val="single" w:sz="4" w:space="0" w:color="auto"/>
              <w:left w:val="nil"/>
              <w:bottom w:val="single" w:sz="4" w:space="0" w:color="auto"/>
              <w:right w:val="single" w:sz="4" w:space="0" w:color="auto"/>
            </w:tcBorders>
            <w:shd w:val="clear" w:color="auto" w:fill="auto"/>
            <w:noWrap/>
          </w:tcPr>
          <w:p w14:paraId="32E0AC2D" w14:textId="77777777" w:rsidR="00F32937" w:rsidRPr="00B77C66" w:rsidRDefault="00F32937" w:rsidP="00253452">
            <w:pPr>
              <w:pStyle w:val="ConsPlusNormal"/>
              <w:ind w:left="-57" w:right="-57"/>
              <w:jc w:val="both"/>
              <w:rPr>
                <w:rFonts w:eastAsia="Calibri"/>
                <w:szCs w:val="24"/>
                <w:lang w:eastAsia="en-US"/>
              </w:rPr>
            </w:pPr>
            <w:r w:rsidRPr="00B77C66">
              <w:rPr>
                <w:rFonts w:eastAsia="Calibri"/>
                <w:szCs w:val="24"/>
                <w:lang w:eastAsia="en-US"/>
              </w:rPr>
              <w:t xml:space="preserve">Участие в субсидировании гражданам на получение услуги по присмотру и уходу за детьми дошкольного возраста в частных дошкольных организациях и у индивидуальных предпринимателей, а также частным дошкольным организациям и индивидуальным предпринимателям, оказывающим данную услугу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образовательных организаций, </w:t>
            </w:r>
          </w:p>
        </w:tc>
        <w:tc>
          <w:tcPr>
            <w:tcW w:w="1645" w:type="dxa"/>
            <w:tcBorders>
              <w:top w:val="single" w:sz="4" w:space="0" w:color="auto"/>
              <w:left w:val="nil"/>
              <w:bottom w:val="single" w:sz="4" w:space="0" w:color="auto"/>
              <w:right w:val="single" w:sz="4" w:space="0" w:color="auto"/>
            </w:tcBorders>
            <w:shd w:val="clear" w:color="auto" w:fill="auto"/>
            <w:noWrap/>
          </w:tcPr>
          <w:p w14:paraId="7039FA69" w14:textId="77777777" w:rsidR="00F32937" w:rsidRPr="00B77C66" w:rsidRDefault="00F32937" w:rsidP="0038222C">
            <w:pPr>
              <w:jc w:val="center"/>
              <w:rPr>
                <w:sz w:val="24"/>
                <w:szCs w:val="24"/>
              </w:rPr>
            </w:pPr>
            <w:r w:rsidRPr="00B77C66">
              <w:rPr>
                <w:sz w:val="24"/>
                <w:szCs w:val="24"/>
                <w:lang w:eastAsia="en-US"/>
              </w:rPr>
              <w:t>2022 – 2025 годы</w:t>
            </w:r>
          </w:p>
        </w:tc>
        <w:tc>
          <w:tcPr>
            <w:tcW w:w="7319" w:type="dxa"/>
            <w:tcBorders>
              <w:top w:val="single" w:sz="4" w:space="0" w:color="auto"/>
              <w:left w:val="nil"/>
              <w:bottom w:val="single" w:sz="4" w:space="0" w:color="auto"/>
              <w:right w:val="single" w:sz="4" w:space="0" w:color="auto"/>
            </w:tcBorders>
            <w:shd w:val="clear" w:color="auto" w:fill="auto"/>
            <w:noWrap/>
          </w:tcPr>
          <w:p w14:paraId="7B487398" w14:textId="77777777" w:rsidR="00F32937" w:rsidRPr="00B77C66" w:rsidRDefault="00F32937" w:rsidP="00E21006">
            <w:pPr>
              <w:ind w:right="-57"/>
              <w:jc w:val="both"/>
              <w:rPr>
                <w:sz w:val="24"/>
                <w:szCs w:val="24"/>
                <w:lang w:eastAsia="en-US"/>
              </w:rPr>
            </w:pPr>
            <w:r w:rsidRPr="00B77C66">
              <w:rPr>
                <w:sz w:val="24"/>
                <w:szCs w:val="24"/>
                <w:lang w:eastAsia="en-US"/>
              </w:rPr>
              <w:t xml:space="preserve">В 2023 году доступность дошкольного образования </w:t>
            </w:r>
            <w:proofErr w:type="gramStart"/>
            <w:r w:rsidRPr="00B77C66">
              <w:rPr>
                <w:sz w:val="24"/>
                <w:szCs w:val="24"/>
                <w:lang w:eastAsia="en-US"/>
              </w:rPr>
              <w:t>составляет  100</w:t>
            </w:r>
            <w:proofErr w:type="gramEnd"/>
            <w:r w:rsidRPr="00B77C66">
              <w:rPr>
                <w:sz w:val="24"/>
                <w:szCs w:val="24"/>
                <w:lang w:eastAsia="en-US"/>
              </w:rPr>
              <w:t xml:space="preserve">%. Всем детям, нуждающимся в получении данной услуги, предоставляется место </w:t>
            </w:r>
            <w:proofErr w:type="gramStart"/>
            <w:r w:rsidRPr="00B77C66">
              <w:rPr>
                <w:sz w:val="24"/>
                <w:szCs w:val="24"/>
                <w:lang w:eastAsia="en-US"/>
              </w:rPr>
              <w:t>в  муниципальных</w:t>
            </w:r>
            <w:proofErr w:type="gramEnd"/>
            <w:r w:rsidRPr="00B77C66">
              <w:rPr>
                <w:sz w:val="24"/>
                <w:szCs w:val="24"/>
                <w:lang w:eastAsia="en-US"/>
              </w:rPr>
              <w:t xml:space="preserve">  образовательных организациях, осуществляющих образовательную деятельность по образовательным программам дошкольного  образования. Поэтому, на данный момент, на территории Красногвардейского района нет частных </w:t>
            </w:r>
            <w:proofErr w:type="gramStart"/>
            <w:r w:rsidRPr="00B77C66">
              <w:rPr>
                <w:sz w:val="24"/>
                <w:szCs w:val="24"/>
                <w:lang w:eastAsia="en-US"/>
              </w:rPr>
              <w:t>дошкольных  организаций</w:t>
            </w:r>
            <w:proofErr w:type="gramEnd"/>
            <w:r w:rsidRPr="00B77C66">
              <w:rPr>
                <w:sz w:val="24"/>
                <w:szCs w:val="24"/>
                <w:lang w:eastAsia="en-US"/>
              </w:rPr>
              <w:t xml:space="preserve"> и индивидуальных предпринимателей, осуществляющих образовательную деятельность по образовательным программам дошкольного образования и (или) уход и присмотр за детьми дошкольного возраста</w:t>
            </w:r>
          </w:p>
        </w:tc>
      </w:tr>
      <w:tr w:rsidR="00F32937" w:rsidRPr="00B77C66" w14:paraId="7D4BA4F9" w14:textId="77777777" w:rsidTr="0017484E">
        <w:trPr>
          <w:trHeight w:val="1518"/>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C1F1A9A" w14:textId="77777777" w:rsidR="00F32937" w:rsidRPr="00B77C66" w:rsidRDefault="00F32937" w:rsidP="0038222C">
            <w:pPr>
              <w:ind w:left="-57" w:right="-57"/>
              <w:jc w:val="center"/>
              <w:rPr>
                <w:rFonts w:eastAsia="Calibri"/>
                <w:sz w:val="24"/>
                <w:szCs w:val="24"/>
                <w:lang w:eastAsia="en-US"/>
              </w:rPr>
            </w:pPr>
            <w:r w:rsidRPr="00B77C66">
              <w:rPr>
                <w:rFonts w:eastAsia="Calibri"/>
                <w:sz w:val="24"/>
                <w:szCs w:val="24"/>
                <w:lang w:eastAsia="en-US"/>
              </w:rPr>
              <w:lastRenderedPageBreak/>
              <w:t>1.2.2</w:t>
            </w:r>
          </w:p>
        </w:tc>
        <w:tc>
          <w:tcPr>
            <w:tcW w:w="5311" w:type="dxa"/>
            <w:tcBorders>
              <w:top w:val="single" w:sz="4" w:space="0" w:color="auto"/>
              <w:left w:val="nil"/>
              <w:bottom w:val="single" w:sz="4" w:space="0" w:color="auto"/>
              <w:right w:val="single" w:sz="4" w:space="0" w:color="auto"/>
            </w:tcBorders>
            <w:shd w:val="clear" w:color="auto" w:fill="auto"/>
            <w:noWrap/>
          </w:tcPr>
          <w:p w14:paraId="304C669B" w14:textId="77777777" w:rsidR="00F32937" w:rsidRPr="00B77C66" w:rsidRDefault="00F32937" w:rsidP="009D5EE9">
            <w:pPr>
              <w:pStyle w:val="ConsPlusNormal"/>
              <w:ind w:left="-57" w:right="-57"/>
              <w:jc w:val="both"/>
              <w:rPr>
                <w:szCs w:val="24"/>
              </w:rPr>
            </w:pPr>
            <w:r w:rsidRPr="00B77C66">
              <w:rPr>
                <w:szCs w:val="24"/>
              </w:rPr>
              <w:t>Предоставление из областного бюджета субсидий частным дошкольным образовательным организациям и индивидуальным предпринимателям на реализацию основной образовательной программы дошкольного образования,</w:t>
            </w:r>
            <w:r w:rsidRPr="00B77C66">
              <w:rPr>
                <w:rFonts w:eastAsia="Calibri"/>
                <w:szCs w:val="24"/>
                <w:lang w:eastAsia="en-US"/>
              </w:rPr>
              <w:t xml:space="preserve"> в случае их образования</w:t>
            </w:r>
          </w:p>
        </w:tc>
        <w:tc>
          <w:tcPr>
            <w:tcW w:w="1645" w:type="dxa"/>
            <w:tcBorders>
              <w:top w:val="single" w:sz="4" w:space="0" w:color="auto"/>
              <w:left w:val="nil"/>
              <w:bottom w:val="single" w:sz="4" w:space="0" w:color="auto"/>
              <w:right w:val="single" w:sz="4" w:space="0" w:color="auto"/>
            </w:tcBorders>
            <w:shd w:val="clear" w:color="auto" w:fill="auto"/>
            <w:noWrap/>
          </w:tcPr>
          <w:p w14:paraId="7E0907EB" w14:textId="77777777" w:rsidR="00F32937" w:rsidRPr="00B77C66" w:rsidRDefault="00F32937" w:rsidP="0038222C">
            <w:pPr>
              <w:jc w:val="center"/>
              <w:rPr>
                <w:sz w:val="24"/>
                <w:szCs w:val="24"/>
              </w:rPr>
            </w:pPr>
            <w:r w:rsidRPr="00B77C66">
              <w:rPr>
                <w:sz w:val="24"/>
                <w:szCs w:val="24"/>
                <w:lang w:eastAsia="en-US"/>
              </w:rPr>
              <w:t>2022 – 2025 годы</w:t>
            </w:r>
          </w:p>
        </w:tc>
        <w:tc>
          <w:tcPr>
            <w:tcW w:w="7319" w:type="dxa"/>
            <w:tcBorders>
              <w:top w:val="single" w:sz="4" w:space="0" w:color="auto"/>
              <w:left w:val="nil"/>
              <w:bottom w:val="single" w:sz="4" w:space="0" w:color="auto"/>
              <w:right w:val="single" w:sz="4" w:space="0" w:color="auto"/>
            </w:tcBorders>
            <w:shd w:val="clear" w:color="auto" w:fill="auto"/>
            <w:noWrap/>
          </w:tcPr>
          <w:p w14:paraId="3B81CABE" w14:textId="77777777" w:rsidR="00F32937" w:rsidRPr="00B77C66" w:rsidRDefault="00F32937" w:rsidP="00E21006">
            <w:pPr>
              <w:ind w:left="-57" w:right="-57"/>
              <w:jc w:val="both"/>
              <w:rPr>
                <w:sz w:val="24"/>
                <w:szCs w:val="24"/>
                <w:lang w:eastAsia="en-US"/>
              </w:rPr>
            </w:pPr>
            <w:r w:rsidRPr="00B77C66">
              <w:rPr>
                <w:sz w:val="24"/>
                <w:szCs w:val="24"/>
              </w:rPr>
              <w:t>В Красногвардейском районе частных дошкольных образовательных организаций и индивидуальных предпринимателей, имеющих лицензию на образовательную деятельность, нет.</w:t>
            </w:r>
          </w:p>
        </w:tc>
      </w:tr>
      <w:tr w:rsidR="006976E6" w:rsidRPr="00B77C66" w14:paraId="1263E9D8" w14:textId="77777777" w:rsidTr="0017484E">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A04EF5F" w14:textId="77777777" w:rsidR="006976E6" w:rsidRPr="00B77C66" w:rsidRDefault="006976E6" w:rsidP="0038222C">
            <w:pPr>
              <w:ind w:left="-57" w:right="-57"/>
              <w:jc w:val="center"/>
              <w:rPr>
                <w:rFonts w:eastAsia="Calibri"/>
                <w:b/>
                <w:sz w:val="24"/>
                <w:szCs w:val="24"/>
                <w:lang w:eastAsia="en-US"/>
              </w:rPr>
            </w:pPr>
            <w:r w:rsidRPr="00B77C66">
              <w:rPr>
                <w:rFonts w:eastAsia="Calibri"/>
                <w:sz w:val="24"/>
                <w:szCs w:val="24"/>
                <w:lang w:eastAsia="en-US"/>
              </w:rPr>
              <w:t>1.2.3</w:t>
            </w:r>
          </w:p>
        </w:tc>
        <w:tc>
          <w:tcPr>
            <w:tcW w:w="5311" w:type="dxa"/>
            <w:tcBorders>
              <w:top w:val="single" w:sz="4" w:space="0" w:color="auto"/>
              <w:left w:val="nil"/>
              <w:bottom w:val="single" w:sz="4" w:space="0" w:color="auto"/>
              <w:right w:val="single" w:sz="4" w:space="0" w:color="auto"/>
            </w:tcBorders>
            <w:shd w:val="clear" w:color="auto" w:fill="auto"/>
            <w:noWrap/>
          </w:tcPr>
          <w:p w14:paraId="0A6006BA" w14:textId="77777777" w:rsidR="006976E6" w:rsidRPr="00B77C66" w:rsidRDefault="006976E6" w:rsidP="003B6DA1">
            <w:pPr>
              <w:pStyle w:val="ConsPlusNormal"/>
              <w:ind w:left="-57" w:right="-57"/>
              <w:jc w:val="both"/>
              <w:rPr>
                <w:rFonts w:eastAsia="Calibri"/>
                <w:szCs w:val="24"/>
                <w:lang w:eastAsia="en-US"/>
              </w:rPr>
            </w:pPr>
            <w:r w:rsidRPr="00B77C66">
              <w:rPr>
                <w:rFonts w:eastAsia="Calibri"/>
                <w:szCs w:val="24"/>
                <w:lang w:eastAsia="en-US"/>
              </w:rPr>
              <w:t>Предоставление консультационной помощи                                       по вопросам лицензировании частных дошкольных образовательных организаций                                и индивидуальных предпринимателей, в случае их образования</w:t>
            </w:r>
          </w:p>
        </w:tc>
        <w:tc>
          <w:tcPr>
            <w:tcW w:w="1645" w:type="dxa"/>
            <w:tcBorders>
              <w:top w:val="single" w:sz="4" w:space="0" w:color="auto"/>
              <w:left w:val="nil"/>
              <w:bottom w:val="single" w:sz="4" w:space="0" w:color="auto"/>
              <w:right w:val="single" w:sz="4" w:space="0" w:color="auto"/>
            </w:tcBorders>
            <w:shd w:val="clear" w:color="auto" w:fill="auto"/>
            <w:noWrap/>
          </w:tcPr>
          <w:p w14:paraId="20EEC0AC" w14:textId="77777777" w:rsidR="006976E6" w:rsidRPr="00B77C66" w:rsidRDefault="006976E6" w:rsidP="0038222C">
            <w:pPr>
              <w:jc w:val="center"/>
              <w:rPr>
                <w:sz w:val="24"/>
                <w:szCs w:val="24"/>
              </w:rPr>
            </w:pPr>
            <w:r w:rsidRPr="00B77C66">
              <w:rPr>
                <w:sz w:val="24"/>
                <w:szCs w:val="24"/>
                <w:lang w:eastAsia="en-US"/>
              </w:rPr>
              <w:t>2022 – 2025 годы</w:t>
            </w:r>
          </w:p>
        </w:tc>
        <w:tc>
          <w:tcPr>
            <w:tcW w:w="7319" w:type="dxa"/>
            <w:tcBorders>
              <w:top w:val="single" w:sz="4" w:space="0" w:color="auto"/>
              <w:left w:val="nil"/>
              <w:bottom w:val="single" w:sz="4" w:space="0" w:color="auto"/>
              <w:right w:val="single" w:sz="4" w:space="0" w:color="auto"/>
            </w:tcBorders>
            <w:shd w:val="clear" w:color="auto" w:fill="auto"/>
            <w:noWrap/>
          </w:tcPr>
          <w:p w14:paraId="02625BAF" w14:textId="77777777" w:rsidR="006976E6" w:rsidRPr="00B77C66" w:rsidRDefault="001C1B65" w:rsidP="006976E6">
            <w:pPr>
              <w:ind w:left="-57" w:right="-57"/>
              <w:jc w:val="both"/>
              <w:rPr>
                <w:sz w:val="24"/>
                <w:szCs w:val="24"/>
                <w:lang w:eastAsia="en-US"/>
              </w:rPr>
            </w:pPr>
            <w:r w:rsidRPr="00B77C66">
              <w:rPr>
                <w:rFonts w:eastAsia="Calibri"/>
                <w:sz w:val="24"/>
                <w:szCs w:val="24"/>
                <w:lang w:eastAsia="en-US"/>
              </w:rPr>
              <w:t>На территории района частные дошкольные образовательные учреждения отсутствуют. Консультационную помощь по вопросам лицензирования оказывает управление образования администрации Красногвардейского района.</w:t>
            </w:r>
          </w:p>
        </w:tc>
      </w:tr>
      <w:tr w:rsidR="006976E6" w:rsidRPr="00B77C66" w14:paraId="2A4E8507" w14:textId="77777777" w:rsidTr="00407F14">
        <w:trPr>
          <w:trHeight w:val="353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E0ECFD3" w14:textId="77777777" w:rsidR="006976E6" w:rsidRPr="00B77C66" w:rsidRDefault="006976E6" w:rsidP="0038222C">
            <w:pPr>
              <w:spacing w:after="200" w:line="232" w:lineRule="auto"/>
              <w:jc w:val="center"/>
              <w:rPr>
                <w:rFonts w:eastAsiaTheme="minorHAnsi"/>
                <w:bCs/>
                <w:sz w:val="24"/>
                <w:szCs w:val="24"/>
                <w:lang w:eastAsia="en-US"/>
              </w:rPr>
            </w:pPr>
            <w:r w:rsidRPr="00B77C66">
              <w:rPr>
                <w:rFonts w:eastAsiaTheme="minorHAnsi"/>
                <w:bCs/>
                <w:sz w:val="24"/>
                <w:szCs w:val="24"/>
                <w:lang w:eastAsia="en-US"/>
              </w:rPr>
              <w:t>1.2.4</w:t>
            </w:r>
          </w:p>
        </w:tc>
        <w:tc>
          <w:tcPr>
            <w:tcW w:w="5311" w:type="dxa"/>
            <w:tcBorders>
              <w:top w:val="single" w:sz="4" w:space="0" w:color="auto"/>
              <w:left w:val="nil"/>
              <w:bottom w:val="single" w:sz="4" w:space="0" w:color="auto"/>
              <w:right w:val="single" w:sz="4" w:space="0" w:color="auto"/>
            </w:tcBorders>
            <w:shd w:val="clear" w:color="auto" w:fill="auto"/>
            <w:noWrap/>
          </w:tcPr>
          <w:p w14:paraId="39479FA7" w14:textId="77777777" w:rsidR="006976E6" w:rsidRPr="00B77C66" w:rsidRDefault="006976E6" w:rsidP="0038222C">
            <w:pPr>
              <w:spacing w:after="200" w:line="232" w:lineRule="auto"/>
              <w:jc w:val="both"/>
              <w:rPr>
                <w:rFonts w:eastAsiaTheme="minorHAnsi"/>
                <w:sz w:val="24"/>
                <w:szCs w:val="24"/>
                <w:lang w:eastAsia="en-US"/>
              </w:rPr>
            </w:pPr>
            <w:r w:rsidRPr="00B77C66">
              <w:rPr>
                <w:rFonts w:eastAsiaTheme="minorHAnsi"/>
                <w:sz w:val="24"/>
                <w:szCs w:val="24"/>
                <w:lang w:eastAsia="en-US"/>
              </w:rPr>
              <w:t>Создание условий для детей в возрасте от 1,5 до 3 лет в частных дошкольных образовательных организациях,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присмотр и уход за детьми в рамках региональной составляющей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r w:rsidR="00407F14" w:rsidRPr="00B77C66">
              <w:rPr>
                <w:rFonts w:eastAsiaTheme="minorHAnsi"/>
                <w:sz w:val="24"/>
                <w:szCs w:val="24"/>
                <w:lang w:eastAsia="en-US"/>
              </w:rPr>
              <w:t>.</w:t>
            </w:r>
          </w:p>
        </w:tc>
        <w:tc>
          <w:tcPr>
            <w:tcW w:w="1645" w:type="dxa"/>
            <w:tcBorders>
              <w:top w:val="single" w:sz="4" w:space="0" w:color="auto"/>
              <w:left w:val="nil"/>
              <w:bottom w:val="single" w:sz="4" w:space="0" w:color="auto"/>
              <w:right w:val="single" w:sz="4" w:space="0" w:color="auto"/>
            </w:tcBorders>
            <w:shd w:val="clear" w:color="auto" w:fill="auto"/>
            <w:noWrap/>
          </w:tcPr>
          <w:p w14:paraId="0BC4A6E2" w14:textId="77777777" w:rsidR="006976E6" w:rsidRPr="00B77C66" w:rsidRDefault="006976E6" w:rsidP="0038222C">
            <w:pPr>
              <w:jc w:val="center"/>
              <w:rPr>
                <w:sz w:val="24"/>
                <w:szCs w:val="24"/>
              </w:rPr>
            </w:pPr>
            <w:r w:rsidRPr="00B77C66">
              <w:rPr>
                <w:sz w:val="24"/>
                <w:szCs w:val="24"/>
                <w:lang w:eastAsia="en-US"/>
              </w:rPr>
              <w:t>2022 – 2025 годы</w:t>
            </w:r>
          </w:p>
        </w:tc>
        <w:tc>
          <w:tcPr>
            <w:tcW w:w="7319" w:type="dxa"/>
            <w:tcBorders>
              <w:top w:val="single" w:sz="4" w:space="0" w:color="auto"/>
              <w:left w:val="nil"/>
              <w:bottom w:val="single" w:sz="4" w:space="0" w:color="auto"/>
              <w:right w:val="single" w:sz="4" w:space="0" w:color="auto"/>
            </w:tcBorders>
            <w:shd w:val="clear" w:color="auto" w:fill="auto"/>
            <w:noWrap/>
          </w:tcPr>
          <w:p w14:paraId="1242DE15" w14:textId="77777777" w:rsidR="006976E6" w:rsidRPr="00B77C66" w:rsidRDefault="006976E6" w:rsidP="006976E6">
            <w:pPr>
              <w:spacing w:after="200" w:line="232" w:lineRule="auto"/>
              <w:jc w:val="both"/>
              <w:rPr>
                <w:sz w:val="24"/>
                <w:szCs w:val="24"/>
                <w:lang w:eastAsia="en-US"/>
              </w:rPr>
            </w:pPr>
            <w:r w:rsidRPr="00B77C66">
              <w:rPr>
                <w:sz w:val="24"/>
                <w:szCs w:val="24"/>
              </w:rPr>
              <w:t>В Красногвардейском районе частных дошкольных образовательных организаций</w:t>
            </w:r>
            <w:r w:rsidR="00F66AE3" w:rsidRPr="00B77C66">
              <w:rPr>
                <w:sz w:val="24"/>
                <w:szCs w:val="24"/>
              </w:rPr>
              <w:t xml:space="preserve"> </w:t>
            </w:r>
            <w:r w:rsidRPr="00B77C66">
              <w:rPr>
                <w:sz w:val="24"/>
                <w:szCs w:val="24"/>
              </w:rPr>
              <w:t>и индивидуальных предпринимателей, имеющих лицензию на образовательную деятельность, нет.</w:t>
            </w:r>
          </w:p>
        </w:tc>
      </w:tr>
    </w:tbl>
    <w:p w14:paraId="21521644" w14:textId="77777777" w:rsidR="00687474" w:rsidRPr="00B77C66" w:rsidRDefault="00687474" w:rsidP="003F3D0A">
      <w:pPr>
        <w:widowControl w:val="0"/>
        <w:autoSpaceDE w:val="0"/>
        <w:autoSpaceDN w:val="0"/>
        <w:adjustRightInd w:val="0"/>
        <w:jc w:val="center"/>
        <w:outlineLvl w:val="2"/>
        <w:rPr>
          <w:b/>
          <w:sz w:val="24"/>
          <w:szCs w:val="24"/>
        </w:rPr>
      </w:pPr>
    </w:p>
    <w:p w14:paraId="652CF56F" w14:textId="77777777" w:rsidR="003F3D0A" w:rsidRPr="00B77C66" w:rsidRDefault="009F7B06" w:rsidP="003F3D0A">
      <w:pPr>
        <w:widowControl w:val="0"/>
        <w:autoSpaceDE w:val="0"/>
        <w:autoSpaceDN w:val="0"/>
        <w:adjustRightInd w:val="0"/>
        <w:jc w:val="center"/>
        <w:outlineLvl w:val="2"/>
        <w:rPr>
          <w:b/>
          <w:sz w:val="24"/>
          <w:szCs w:val="24"/>
        </w:rPr>
      </w:pPr>
      <w:r w:rsidRPr="00B77C66">
        <w:rPr>
          <w:b/>
          <w:sz w:val="24"/>
          <w:szCs w:val="24"/>
        </w:rPr>
        <w:t>2. Рынок услуг общего образования</w:t>
      </w:r>
    </w:p>
    <w:p w14:paraId="08D08F26" w14:textId="77777777" w:rsidR="00FA0A53" w:rsidRPr="00B77C66" w:rsidRDefault="00AC7C7F" w:rsidP="00BD4D11">
      <w:pPr>
        <w:widowControl w:val="0"/>
        <w:autoSpaceDE w:val="0"/>
        <w:autoSpaceDN w:val="0"/>
        <w:adjustRightInd w:val="0"/>
        <w:jc w:val="center"/>
        <w:outlineLvl w:val="2"/>
        <w:rPr>
          <w:b/>
          <w:sz w:val="24"/>
          <w:szCs w:val="24"/>
        </w:rPr>
      </w:pPr>
      <w:r w:rsidRPr="00B77C66">
        <w:rPr>
          <w:b/>
          <w:sz w:val="24"/>
          <w:szCs w:val="24"/>
        </w:rPr>
        <w:t>2.</w:t>
      </w:r>
      <w:r w:rsidR="003F3D0A" w:rsidRPr="00B77C66">
        <w:rPr>
          <w:b/>
          <w:sz w:val="24"/>
          <w:szCs w:val="24"/>
        </w:rPr>
        <w:t>1</w:t>
      </w:r>
      <w:r w:rsidRPr="00B77C66">
        <w:rPr>
          <w:b/>
          <w:sz w:val="24"/>
          <w:szCs w:val="24"/>
        </w:rPr>
        <w:t>. Ключевые показатели</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67"/>
        <w:gridCol w:w="8993"/>
        <w:gridCol w:w="1417"/>
        <w:gridCol w:w="1276"/>
        <w:gridCol w:w="1134"/>
        <w:gridCol w:w="1134"/>
      </w:tblGrid>
      <w:tr w:rsidR="00532AEF" w:rsidRPr="00B77C66" w14:paraId="7808F089" w14:textId="77777777" w:rsidTr="00407F14">
        <w:trPr>
          <w:tblHeader/>
        </w:trPr>
        <w:tc>
          <w:tcPr>
            <w:tcW w:w="567" w:type="dxa"/>
            <w:vAlign w:val="center"/>
          </w:tcPr>
          <w:p w14:paraId="441066E4" w14:textId="77777777" w:rsidR="00532AEF" w:rsidRPr="00B77C66" w:rsidRDefault="00532AEF" w:rsidP="0038222C">
            <w:pPr>
              <w:spacing w:line="240" w:lineRule="atLeast"/>
              <w:jc w:val="center"/>
              <w:rPr>
                <w:b/>
                <w:sz w:val="24"/>
                <w:szCs w:val="24"/>
              </w:rPr>
            </w:pPr>
            <w:r w:rsidRPr="00B77C66">
              <w:rPr>
                <w:b/>
                <w:sz w:val="24"/>
                <w:szCs w:val="24"/>
              </w:rPr>
              <w:t>№ п/п</w:t>
            </w:r>
          </w:p>
        </w:tc>
        <w:tc>
          <w:tcPr>
            <w:tcW w:w="8993" w:type="dxa"/>
            <w:vAlign w:val="center"/>
          </w:tcPr>
          <w:p w14:paraId="44481A9C" w14:textId="77777777" w:rsidR="00532AEF" w:rsidRPr="00B77C66" w:rsidRDefault="00532AEF" w:rsidP="0038222C">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417" w:type="dxa"/>
            <w:vAlign w:val="center"/>
          </w:tcPr>
          <w:p w14:paraId="1D31AE16" w14:textId="77777777" w:rsidR="00532AEF" w:rsidRPr="00B77C66" w:rsidRDefault="00532AEF" w:rsidP="0038222C">
            <w:pPr>
              <w:spacing w:line="240" w:lineRule="atLeast"/>
              <w:ind w:left="-57" w:right="-57"/>
              <w:jc w:val="center"/>
              <w:rPr>
                <w:b/>
                <w:sz w:val="24"/>
                <w:szCs w:val="24"/>
              </w:rPr>
            </w:pPr>
            <w:r w:rsidRPr="00B77C66">
              <w:rPr>
                <w:b/>
                <w:sz w:val="24"/>
                <w:szCs w:val="24"/>
              </w:rPr>
              <w:t>Единица измерения</w:t>
            </w:r>
          </w:p>
        </w:tc>
        <w:tc>
          <w:tcPr>
            <w:tcW w:w="1276" w:type="dxa"/>
            <w:vAlign w:val="center"/>
          </w:tcPr>
          <w:p w14:paraId="15F04C8C" w14:textId="77777777" w:rsidR="00532AEF" w:rsidRPr="00B77C66" w:rsidRDefault="00532AEF" w:rsidP="00430D3A">
            <w:pPr>
              <w:ind w:left="-57" w:right="-57"/>
              <w:jc w:val="center"/>
              <w:rPr>
                <w:b/>
                <w:bCs/>
                <w:sz w:val="24"/>
                <w:szCs w:val="24"/>
              </w:rPr>
            </w:pPr>
            <w:r w:rsidRPr="00B77C66">
              <w:rPr>
                <w:b/>
                <w:bCs/>
                <w:sz w:val="24"/>
                <w:szCs w:val="24"/>
              </w:rPr>
              <w:t xml:space="preserve">На </w:t>
            </w:r>
          </w:p>
          <w:p w14:paraId="3EB5666F" w14:textId="77777777" w:rsidR="00532AEF" w:rsidRPr="00B77C66" w:rsidRDefault="00532AEF" w:rsidP="00430D3A">
            <w:pPr>
              <w:ind w:left="-57" w:right="-57"/>
              <w:jc w:val="center"/>
              <w:rPr>
                <w:b/>
                <w:bCs/>
                <w:sz w:val="24"/>
                <w:szCs w:val="24"/>
              </w:rPr>
            </w:pPr>
            <w:r w:rsidRPr="00B77C66">
              <w:rPr>
                <w:b/>
                <w:bCs/>
                <w:sz w:val="24"/>
                <w:szCs w:val="24"/>
              </w:rPr>
              <w:t>1 января 2023 года отчет</w:t>
            </w:r>
          </w:p>
        </w:tc>
        <w:tc>
          <w:tcPr>
            <w:tcW w:w="1134" w:type="dxa"/>
            <w:vAlign w:val="center"/>
          </w:tcPr>
          <w:p w14:paraId="5027866B" w14:textId="77777777" w:rsidR="00532AEF" w:rsidRPr="00B77C66" w:rsidRDefault="00532AEF" w:rsidP="00430D3A">
            <w:pPr>
              <w:ind w:left="-57" w:right="-57"/>
              <w:jc w:val="center"/>
              <w:rPr>
                <w:b/>
                <w:bCs/>
                <w:sz w:val="24"/>
                <w:szCs w:val="24"/>
              </w:rPr>
            </w:pPr>
            <w:r w:rsidRPr="00B77C66">
              <w:rPr>
                <w:b/>
                <w:bCs/>
                <w:sz w:val="24"/>
                <w:szCs w:val="24"/>
              </w:rPr>
              <w:t>На 31 декабря 2023 года</w:t>
            </w:r>
          </w:p>
          <w:p w14:paraId="175C8566" w14:textId="77777777" w:rsidR="00532AEF" w:rsidRPr="00B77C66" w:rsidRDefault="00532AEF" w:rsidP="00430D3A">
            <w:pPr>
              <w:ind w:left="-57" w:right="-57"/>
              <w:jc w:val="center"/>
              <w:rPr>
                <w:b/>
                <w:bCs/>
                <w:sz w:val="24"/>
                <w:szCs w:val="24"/>
              </w:rPr>
            </w:pPr>
            <w:r w:rsidRPr="00B77C66">
              <w:rPr>
                <w:b/>
                <w:bCs/>
                <w:sz w:val="24"/>
                <w:szCs w:val="24"/>
              </w:rPr>
              <w:t>план</w:t>
            </w:r>
          </w:p>
        </w:tc>
        <w:tc>
          <w:tcPr>
            <w:tcW w:w="1134" w:type="dxa"/>
            <w:vAlign w:val="center"/>
          </w:tcPr>
          <w:p w14:paraId="53765B51" w14:textId="77777777" w:rsidR="00532AEF" w:rsidRPr="00B77C66" w:rsidRDefault="00532AEF" w:rsidP="00430D3A">
            <w:pPr>
              <w:ind w:left="-57" w:right="-57"/>
              <w:jc w:val="center"/>
              <w:rPr>
                <w:b/>
                <w:bCs/>
                <w:sz w:val="24"/>
                <w:szCs w:val="24"/>
              </w:rPr>
            </w:pPr>
            <w:r w:rsidRPr="00B77C66">
              <w:rPr>
                <w:b/>
                <w:bCs/>
                <w:sz w:val="24"/>
                <w:szCs w:val="24"/>
              </w:rPr>
              <w:t xml:space="preserve">На </w:t>
            </w:r>
          </w:p>
          <w:p w14:paraId="7E9A1447" w14:textId="77777777" w:rsidR="00532AEF" w:rsidRPr="00B77C66" w:rsidRDefault="00532AEF" w:rsidP="00430D3A">
            <w:pPr>
              <w:ind w:left="-57" w:right="-57"/>
              <w:jc w:val="center"/>
              <w:rPr>
                <w:b/>
                <w:bCs/>
                <w:sz w:val="24"/>
                <w:szCs w:val="24"/>
              </w:rPr>
            </w:pPr>
            <w:r w:rsidRPr="00B77C66">
              <w:rPr>
                <w:b/>
                <w:bCs/>
                <w:sz w:val="24"/>
                <w:szCs w:val="24"/>
              </w:rPr>
              <w:t>1 января 2024 года отчет</w:t>
            </w:r>
          </w:p>
        </w:tc>
      </w:tr>
      <w:tr w:rsidR="00576247" w:rsidRPr="00B77C66" w14:paraId="7938F614" w14:textId="77777777" w:rsidTr="00407F14">
        <w:tc>
          <w:tcPr>
            <w:tcW w:w="567" w:type="dxa"/>
          </w:tcPr>
          <w:p w14:paraId="0A00A4A5" w14:textId="77777777" w:rsidR="00576247" w:rsidRPr="00B77C66" w:rsidRDefault="00576247" w:rsidP="00DD7DAD">
            <w:pPr>
              <w:ind w:left="-57" w:right="-57"/>
              <w:jc w:val="center"/>
              <w:rPr>
                <w:sz w:val="24"/>
                <w:szCs w:val="24"/>
              </w:rPr>
            </w:pPr>
            <w:r w:rsidRPr="00B77C66">
              <w:rPr>
                <w:sz w:val="24"/>
                <w:szCs w:val="24"/>
              </w:rPr>
              <w:t>2.1.1</w:t>
            </w:r>
          </w:p>
        </w:tc>
        <w:tc>
          <w:tcPr>
            <w:tcW w:w="8993" w:type="dxa"/>
          </w:tcPr>
          <w:p w14:paraId="55B8FE92" w14:textId="77777777" w:rsidR="00576247" w:rsidRPr="00B77C66" w:rsidRDefault="00576247" w:rsidP="00DD7DAD">
            <w:pPr>
              <w:autoSpaceDE w:val="0"/>
              <w:autoSpaceDN w:val="0"/>
              <w:adjustRightInd w:val="0"/>
              <w:jc w:val="both"/>
              <w:rPr>
                <w:rFonts w:eastAsia="Calibri"/>
                <w:sz w:val="24"/>
                <w:szCs w:val="24"/>
              </w:rPr>
            </w:pPr>
            <w:r w:rsidRPr="00B77C66">
              <w:rPr>
                <w:rFonts w:eastAsia="Calibri"/>
                <w:sz w:val="24"/>
                <w:szCs w:val="24"/>
              </w:rPr>
              <w:t xml:space="preserve">Количество действующих организаций, оказывающих образовательные услуги в сфере общего образования в отчетном периоде </w:t>
            </w:r>
            <w:r w:rsidRPr="00B77C66">
              <w:rPr>
                <w:sz w:val="24"/>
                <w:szCs w:val="24"/>
              </w:rPr>
              <w:t xml:space="preserve">(дополнительный </w:t>
            </w:r>
            <w:proofErr w:type="gramStart"/>
            <w:r w:rsidRPr="00B77C66">
              <w:rPr>
                <w:sz w:val="24"/>
                <w:szCs w:val="24"/>
              </w:rPr>
              <w:t xml:space="preserve">показатель)   </w:t>
            </w:r>
            <w:proofErr w:type="gramEnd"/>
          </w:p>
        </w:tc>
        <w:tc>
          <w:tcPr>
            <w:tcW w:w="1417" w:type="dxa"/>
          </w:tcPr>
          <w:p w14:paraId="350AFC75" w14:textId="77777777" w:rsidR="00576247" w:rsidRPr="00B77C66" w:rsidRDefault="00576247" w:rsidP="00DD7DAD">
            <w:pPr>
              <w:jc w:val="center"/>
              <w:rPr>
                <w:sz w:val="24"/>
                <w:szCs w:val="24"/>
              </w:rPr>
            </w:pPr>
            <w:r w:rsidRPr="00B77C66">
              <w:rPr>
                <w:sz w:val="24"/>
                <w:szCs w:val="24"/>
              </w:rPr>
              <w:t>Ед.</w:t>
            </w:r>
          </w:p>
        </w:tc>
        <w:tc>
          <w:tcPr>
            <w:tcW w:w="1276" w:type="dxa"/>
          </w:tcPr>
          <w:p w14:paraId="0183F10B" w14:textId="77777777" w:rsidR="00576247" w:rsidRPr="00B77C66" w:rsidRDefault="00576247" w:rsidP="00DD7DAD">
            <w:pPr>
              <w:jc w:val="center"/>
              <w:rPr>
                <w:sz w:val="24"/>
                <w:szCs w:val="24"/>
              </w:rPr>
            </w:pPr>
            <w:r w:rsidRPr="00B77C66">
              <w:rPr>
                <w:sz w:val="24"/>
                <w:szCs w:val="24"/>
              </w:rPr>
              <w:t>27</w:t>
            </w:r>
          </w:p>
        </w:tc>
        <w:tc>
          <w:tcPr>
            <w:tcW w:w="1134" w:type="dxa"/>
          </w:tcPr>
          <w:p w14:paraId="3DC2F2FC" w14:textId="77777777" w:rsidR="00576247" w:rsidRPr="00B77C66" w:rsidRDefault="00E330F9" w:rsidP="00DD7DAD">
            <w:pPr>
              <w:jc w:val="center"/>
              <w:rPr>
                <w:sz w:val="24"/>
                <w:szCs w:val="24"/>
              </w:rPr>
            </w:pPr>
            <w:r w:rsidRPr="00B77C66">
              <w:rPr>
                <w:sz w:val="24"/>
                <w:szCs w:val="24"/>
              </w:rPr>
              <w:t>25</w:t>
            </w:r>
          </w:p>
        </w:tc>
        <w:tc>
          <w:tcPr>
            <w:tcW w:w="1134" w:type="dxa"/>
          </w:tcPr>
          <w:p w14:paraId="7AF08C08" w14:textId="77777777" w:rsidR="00576247" w:rsidRPr="00B77C66" w:rsidRDefault="000161F7" w:rsidP="00DD7DAD">
            <w:pPr>
              <w:jc w:val="center"/>
              <w:rPr>
                <w:sz w:val="24"/>
                <w:szCs w:val="24"/>
              </w:rPr>
            </w:pPr>
            <w:r w:rsidRPr="00B77C66">
              <w:rPr>
                <w:sz w:val="24"/>
                <w:szCs w:val="24"/>
              </w:rPr>
              <w:t>25</w:t>
            </w:r>
          </w:p>
        </w:tc>
      </w:tr>
    </w:tbl>
    <w:p w14:paraId="1945621E" w14:textId="77777777" w:rsidR="00FA0A53" w:rsidRPr="00B77C66" w:rsidRDefault="00FA0A53" w:rsidP="00AC7C7F">
      <w:pPr>
        <w:jc w:val="center"/>
        <w:rPr>
          <w:b/>
          <w:sz w:val="24"/>
          <w:szCs w:val="24"/>
        </w:rPr>
      </w:pPr>
    </w:p>
    <w:p w14:paraId="15D1CE53" w14:textId="77777777" w:rsidR="001002CF" w:rsidRPr="00B77C66" w:rsidRDefault="001002CF" w:rsidP="005F7989">
      <w:pPr>
        <w:contextualSpacing/>
        <w:jc w:val="center"/>
        <w:rPr>
          <w:rFonts w:eastAsia="Calibri"/>
          <w:b/>
          <w:sz w:val="24"/>
          <w:szCs w:val="24"/>
          <w:lang w:eastAsia="en-US"/>
        </w:rPr>
      </w:pPr>
    </w:p>
    <w:p w14:paraId="2CE50D30" w14:textId="77777777" w:rsidR="00014C20" w:rsidRPr="00B77C66" w:rsidRDefault="005F7989" w:rsidP="005F7989">
      <w:pPr>
        <w:contextualSpacing/>
        <w:jc w:val="center"/>
        <w:rPr>
          <w:rFonts w:eastAsia="Calibri"/>
          <w:b/>
          <w:sz w:val="24"/>
          <w:szCs w:val="24"/>
          <w:lang w:eastAsia="en-US"/>
        </w:rPr>
      </w:pPr>
      <w:r w:rsidRPr="00B77C66">
        <w:rPr>
          <w:rFonts w:eastAsia="Calibri"/>
          <w:b/>
          <w:sz w:val="24"/>
          <w:szCs w:val="24"/>
          <w:lang w:eastAsia="en-US"/>
        </w:rPr>
        <w:lastRenderedPageBreak/>
        <w:t>2.</w:t>
      </w:r>
      <w:r w:rsidR="00B044D0"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5211" w:type="dxa"/>
        <w:jc w:val="center"/>
        <w:tblLayout w:type="fixed"/>
        <w:tblLook w:val="04A0" w:firstRow="1" w:lastRow="0" w:firstColumn="1" w:lastColumn="0" w:noHBand="0" w:noVBand="1"/>
      </w:tblPr>
      <w:tblGrid>
        <w:gridCol w:w="709"/>
        <w:gridCol w:w="5566"/>
        <w:gridCol w:w="1701"/>
        <w:gridCol w:w="7235"/>
      </w:tblGrid>
      <w:tr w:rsidR="001C4EA4" w:rsidRPr="00B77C66" w14:paraId="00158B2D" w14:textId="77777777" w:rsidTr="00C81B77">
        <w:trPr>
          <w:trHeight w:val="828"/>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A37A567" w14:textId="77777777" w:rsidR="001C4EA4" w:rsidRPr="00B77C66" w:rsidRDefault="001C4EA4" w:rsidP="0038222C">
            <w:pPr>
              <w:ind w:left="-57" w:right="-57"/>
              <w:jc w:val="center"/>
              <w:rPr>
                <w:b/>
                <w:bCs/>
                <w:sz w:val="24"/>
                <w:szCs w:val="24"/>
              </w:rPr>
            </w:pPr>
            <w:r w:rsidRPr="00B77C66">
              <w:rPr>
                <w:b/>
                <w:bCs/>
                <w:sz w:val="24"/>
                <w:szCs w:val="24"/>
              </w:rPr>
              <w:t>№</w:t>
            </w:r>
          </w:p>
          <w:p w14:paraId="73D15EBF" w14:textId="77777777" w:rsidR="001C4EA4" w:rsidRPr="00B77C66" w:rsidRDefault="001C4EA4" w:rsidP="0038222C">
            <w:pPr>
              <w:ind w:left="-57" w:right="-57"/>
              <w:jc w:val="center"/>
              <w:rPr>
                <w:b/>
                <w:bCs/>
                <w:sz w:val="24"/>
                <w:szCs w:val="24"/>
              </w:rPr>
            </w:pPr>
            <w:r w:rsidRPr="00B77C66">
              <w:rPr>
                <w:b/>
                <w:bCs/>
                <w:sz w:val="24"/>
                <w:szCs w:val="24"/>
              </w:rPr>
              <w:t>п/п</w:t>
            </w:r>
          </w:p>
        </w:tc>
        <w:tc>
          <w:tcPr>
            <w:tcW w:w="5566" w:type="dxa"/>
            <w:tcBorders>
              <w:top w:val="single" w:sz="4" w:space="0" w:color="auto"/>
              <w:left w:val="single" w:sz="4" w:space="0" w:color="auto"/>
              <w:bottom w:val="single" w:sz="4" w:space="0" w:color="auto"/>
              <w:right w:val="single" w:sz="4" w:space="0" w:color="auto"/>
            </w:tcBorders>
            <w:shd w:val="clear" w:color="auto" w:fill="auto"/>
            <w:hideMark/>
          </w:tcPr>
          <w:p w14:paraId="422CA8AB" w14:textId="77777777" w:rsidR="001C4EA4" w:rsidRPr="00B77C66" w:rsidRDefault="001C4EA4" w:rsidP="0038222C">
            <w:pPr>
              <w:ind w:left="-57" w:right="-57"/>
              <w:jc w:val="center"/>
              <w:rPr>
                <w:b/>
                <w:bCs/>
                <w:sz w:val="24"/>
                <w:szCs w:val="24"/>
              </w:rPr>
            </w:pPr>
            <w:r w:rsidRPr="00B77C66">
              <w:rPr>
                <w:b/>
                <w:bCs/>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64F7586" w14:textId="77777777" w:rsidR="001C4EA4" w:rsidRPr="00B77C66" w:rsidRDefault="001C4EA4" w:rsidP="0038222C">
            <w:pPr>
              <w:ind w:left="-57" w:right="-57"/>
              <w:jc w:val="center"/>
              <w:rPr>
                <w:b/>
                <w:bCs/>
                <w:sz w:val="24"/>
                <w:szCs w:val="24"/>
              </w:rPr>
            </w:pPr>
            <w:r w:rsidRPr="00B77C66">
              <w:rPr>
                <w:b/>
                <w:bCs/>
                <w:sz w:val="24"/>
                <w:szCs w:val="24"/>
              </w:rPr>
              <w:t>Срок реализации мероприятия</w:t>
            </w:r>
          </w:p>
        </w:tc>
        <w:tc>
          <w:tcPr>
            <w:tcW w:w="7235" w:type="dxa"/>
            <w:tcBorders>
              <w:top w:val="single" w:sz="4" w:space="0" w:color="auto"/>
              <w:left w:val="single" w:sz="4" w:space="0" w:color="auto"/>
              <w:bottom w:val="single" w:sz="4" w:space="0" w:color="auto"/>
              <w:right w:val="single" w:sz="4" w:space="0" w:color="auto"/>
            </w:tcBorders>
            <w:shd w:val="clear" w:color="auto" w:fill="auto"/>
            <w:hideMark/>
          </w:tcPr>
          <w:p w14:paraId="715C6181" w14:textId="77777777" w:rsidR="001C4EA4" w:rsidRPr="00B77C66" w:rsidRDefault="001C4EA4" w:rsidP="0038222C">
            <w:pPr>
              <w:ind w:left="-57" w:right="-57"/>
              <w:jc w:val="center"/>
              <w:rPr>
                <w:b/>
                <w:bCs/>
                <w:sz w:val="24"/>
                <w:szCs w:val="24"/>
              </w:rPr>
            </w:pPr>
            <w:r w:rsidRPr="00B77C66">
              <w:rPr>
                <w:b/>
                <w:bCs/>
                <w:sz w:val="24"/>
                <w:szCs w:val="24"/>
              </w:rPr>
              <w:t>Результат выполнения мероприятия</w:t>
            </w:r>
          </w:p>
        </w:tc>
      </w:tr>
      <w:tr w:rsidR="00576247" w:rsidRPr="00B77C66" w14:paraId="0C15CDCE" w14:textId="77777777"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88F3D2" w14:textId="77777777" w:rsidR="00576247" w:rsidRPr="00B77C66" w:rsidRDefault="00576247" w:rsidP="00BD4D11">
            <w:pPr>
              <w:ind w:left="-57" w:right="-57"/>
              <w:jc w:val="center"/>
              <w:rPr>
                <w:bCs/>
                <w:sz w:val="24"/>
                <w:szCs w:val="24"/>
              </w:rPr>
            </w:pPr>
            <w:r w:rsidRPr="00B77C66">
              <w:rPr>
                <w:bCs/>
                <w:sz w:val="24"/>
                <w:szCs w:val="24"/>
              </w:rPr>
              <w:t>2.2.1</w:t>
            </w:r>
          </w:p>
        </w:tc>
        <w:tc>
          <w:tcPr>
            <w:tcW w:w="5566" w:type="dxa"/>
            <w:tcBorders>
              <w:top w:val="single" w:sz="4" w:space="0" w:color="auto"/>
              <w:left w:val="nil"/>
              <w:bottom w:val="single" w:sz="4" w:space="0" w:color="auto"/>
              <w:right w:val="single" w:sz="4" w:space="0" w:color="auto"/>
            </w:tcBorders>
            <w:shd w:val="clear" w:color="auto" w:fill="auto"/>
            <w:noWrap/>
          </w:tcPr>
          <w:p w14:paraId="01FE9B28" w14:textId="77777777" w:rsidR="00576247" w:rsidRPr="00B77C66" w:rsidRDefault="00576247" w:rsidP="00BD4D11">
            <w:pPr>
              <w:widowControl w:val="0"/>
              <w:autoSpaceDE w:val="0"/>
              <w:autoSpaceDN w:val="0"/>
              <w:adjustRightInd w:val="0"/>
              <w:spacing w:line="233" w:lineRule="auto"/>
              <w:ind w:left="-57" w:right="-57"/>
              <w:jc w:val="both"/>
              <w:rPr>
                <w:sz w:val="24"/>
                <w:szCs w:val="24"/>
              </w:rPr>
            </w:pPr>
            <w:r w:rsidRPr="00B77C66">
              <w:rPr>
                <w:sz w:val="24"/>
                <w:szCs w:val="24"/>
              </w:rPr>
              <w:t>Создание и функционирование муниципальных рабочих групп и (или) консультационных пунктов по поддержке развития негосударственного сектора общего образования Красногвардейского района, в случае их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14:paraId="1F9302CF" w14:textId="77777777" w:rsidR="00576247" w:rsidRPr="00B77C66" w:rsidRDefault="00576247" w:rsidP="00B2319B">
            <w:pPr>
              <w:widowControl w:val="0"/>
              <w:autoSpaceDE w:val="0"/>
              <w:autoSpaceDN w:val="0"/>
              <w:adjustRightInd w:val="0"/>
              <w:spacing w:line="233" w:lineRule="auto"/>
              <w:ind w:left="-57" w:right="-57"/>
              <w:jc w:val="center"/>
              <w:rPr>
                <w:sz w:val="24"/>
                <w:szCs w:val="24"/>
              </w:rPr>
            </w:pPr>
            <w:r w:rsidRPr="00B77C66">
              <w:rPr>
                <w:sz w:val="24"/>
                <w:szCs w:val="24"/>
              </w:rPr>
              <w:t>2022 – 2025 годы</w:t>
            </w:r>
          </w:p>
        </w:tc>
        <w:tc>
          <w:tcPr>
            <w:tcW w:w="7235" w:type="dxa"/>
            <w:tcBorders>
              <w:top w:val="single" w:sz="4" w:space="0" w:color="auto"/>
              <w:left w:val="nil"/>
              <w:bottom w:val="single" w:sz="4" w:space="0" w:color="auto"/>
              <w:right w:val="single" w:sz="4" w:space="0" w:color="auto"/>
            </w:tcBorders>
            <w:shd w:val="clear" w:color="auto" w:fill="auto"/>
            <w:noWrap/>
          </w:tcPr>
          <w:p w14:paraId="65DF784C" w14:textId="77777777" w:rsidR="00E330F9" w:rsidRPr="00B77C66" w:rsidRDefault="00E330F9" w:rsidP="00E330F9">
            <w:pPr>
              <w:ind w:left="-57" w:right="-57"/>
              <w:jc w:val="both"/>
              <w:rPr>
                <w:rFonts w:eastAsia="Calibri"/>
                <w:sz w:val="24"/>
                <w:szCs w:val="24"/>
                <w:lang w:eastAsia="en-US"/>
              </w:rPr>
            </w:pPr>
            <w:r w:rsidRPr="00B77C66">
              <w:rPr>
                <w:rFonts w:eastAsia="Calibri"/>
                <w:sz w:val="24"/>
                <w:szCs w:val="24"/>
                <w:lang w:eastAsia="en-US"/>
              </w:rPr>
              <w:t xml:space="preserve">На территории Красногвардейского района отсутствуют </w:t>
            </w:r>
            <w:proofErr w:type="gramStart"/>
            <w:r w:rsidRPr="00B77C66">
              <w:rPr>
                <w:rFonts w:eastAsia="Calibri"/>
                <w:sz w:val="24"/>
                <w:szCs w:val="24"/>
                <w:lang w:eastAsia="en-US"/>
              </w:rPr>
              <w:t>негосударственные  общеобразовательные</w:t>
            </w:r>
            <w:proofErr w:type="gramEnd"/>
            <w:r w:rsidRPr="00B77C66">
              <w:rPr>
                <w:rFonts w:eastAsia="Calibri"/>
                <w:sz w:val="24"/>
                <w:szCs w:val="24"/>
                <w:lang w:eastAsia="en-US"/>
              </w:rPr>
              <w:t xml:space="preserve"> учреждения.</w:t>
            </w:r>
          </w:p>
          <w:p w14:paraId="4916D5D3" w14:textId="77777777" w:rsidR="00576247" w:rsidRPr="00B77C66" w:rsidRDefault="00E330F9" w:rsidP="00E330F9">
            <w:pPr>
              <w:ind w:left="-57" w:right="-57"/>
              <w:jc w:val="both"/>
              <w:rPr>
                <w:sz w:val="24"/>
                <w:szCs w:val="24"/>
                <w:lang w:eastAsia="en-US"/>
              </w:rPr>
            </w:pPr>
            <w:r w:rsidRPr="00B77C66">
              <w:rPr>
                <w:rFonts w:eastAsia="Calibri"/>
                <w:sz w:val="24"/>
                <w:szCs w:val="24"/>
                <w:lang w:eastAsia="en-US"/>
              </w:rPr>
              <w:t>Развитие общего образования района курирует отдел общего образования МКУ «Центр сопровождения образовательной деятельности», подведомственный управлению образования администрации Красногвардейского района.</w:t>
            </w:r>
          </w:p>
        </w:tc>
      </w:tr>
      <w:tr w:rsidR="00576247" w:rsidRPr="00B77C66" w14:paraId="4CA2113F" w14:textId="77777777"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B851C9F" w14:textId="77777777" w:rsidR="00576247" w:rsidRPr="00B77C66" w:rsidRDefault="00576247" w:rsidP="00BD4D11">
            <w:pPr>
              <w:spacing w:line="233" w:lineRule="auto"/>
              <w:ind w:left="-57" w:right="-57"/>
              <w:jc w:val="center"/>
              <w:rPr>
                <w:bCs/>
                <w:sz w:val="24"/>
                <w:szCs w:val="24"/>
              </w:rPr>
            </w:pPr>
            <w:r w:rsidRPr="00B77C66">
              <w:rPr>
                <w:bCs/>
                <w:sz w:val="24"/>
                <w:szCs w:val="24"/>
              </w:rPr>
              <w:t>2.2.2</w:t>
            </w:r>
          </w:p>
        </w:tc>
        <w:tc>
          <w:tcPr>
            <w:tcW w:w="5566" w:type="dxa"/>
            <w:tcBorders>
              <w:top w:val="single" w:sz="4" w:space="0" w:color="auto"/>
              <w:left w:val="nil"/>
              <w:bottom w:val="single" w:sz="4" w:space="0" w:color="auto"/>
              <w:right w:val="single" w:sz="4" w:space="0" w:color="auto"/>
            </w:tcBorders>
            <w:shd w:val="clear" w:color="auto" w:fill="auto"/>
            <w:noWrap/>
          </w:tcPr>
          <w:p w14:paraId="7CA7CFDB" w14:textId="77777777" w:rsidR="00576247" w:rsidRPr="00B77C66" w:rsidRDefault="00576247" w:rsidP="00BD4D11">
            <w:pPr>
              <w:widowControl w:val="0"/>
              <w:autoSpaceDE w:val="0"/>
              <w:autoSpaceDN w:val="0"/>
              <w:adjustRightInd w:val="0"/>
              <w:spacing w:line="233" w:lineRule="auto"/>
              <w:ind w:left="-57" w:right="-57"/>
              <w:jc w:val="both"/>
              <w:rPr>
                <w:sz w:val="24"/>
                <w:szCs w:val="24"/>
              </w:rPr>
            </w:pPr>
            <w:r w:rsidRPr="00B77C66">
              <w:rPr>
                <w:sz w:val="24"/>
                <w:szCs w:val="24"/>
              </w:rPr>
              <w:t>Организация участия общеобразовательных организаций в независимой оценке качества предоставляемых услуг</w:t>
            </w:r>
          </w:p>
        </w:tc>
        <w:tc>
          <w:tcPr>
            <w:tcW w:w="1701" w:type="dxa"/>
            <w:tcBorders>
              <w:top w:val="single" w:sz="4" w:space="0" w:color="auto"/>
              <w:left w:val="nil"/>
              <w:bottom w:val="single" w:sz="4" w:space="0" w:color="auto"/>
              <w:right w:val="single" w:sz="4" w:space="0" w:color="auto"/>
            </w:tcBorders>
            <w:shd w:val="clear" w:color="auto" w:fill="auto"/>
            <w:noWrap/>
          </w:tcPr>
          <w:p w14:paraId="4CDE0B6E" w14:textId="77777777" w:rsidR="00576247" w:rsidRPr="00B77C66" w:rsidRDefault="00576247" w:rsidP="00BD4D11">
            <w:pPr>
              <w:jc w:val="center"/>
              <w:rPr>
                <w:sz w:val="24"/>
                <w:szCs w:val="24"/>
              </w:rPr>
            </w:pPr>
            <w:r w:rsidRPr="00B77C66">
              <w:rPr>
                <w:sz w:val="24"/>
                <w:szCs w:val="24"/>
              </w:rPr>
              <w:t>2022 – 2025 годы</w:t>
            </w:r>
          </w:p>
        </w:tc>
        <w:tc>
          <w:tcPr>
            <w:tcW w:w="7235" w:type="dxa"/>
            <w:tcBorders>
              <w:top w:val="single" w:sz="4" w:space="0" w:color="auto"/>
              <w:left w:val="nil"/>
              <w:bottom w:val="single" w:sz="4" w:space="0" w:color="auto"/>
              <w:right w:val="single" w:sz="4" w:space="0" w:color="auto"/>
            </w:tcBorders>
            <w:shd w:val="clear" w:color="auto" w:fill="auto"/>
            <w:noWrap/>
          </w:tcPr>
          <w:p w14:paraId="7D695300" w14:textId="77777777" w:rsidR="00091CE1" w:rsidRPr="00B77C66" w:rsidRDefault="00091CE1" w:rsidP="001E608C">
            <w:pPr>
              <w:jc w:val="both"/>
              <w:rPr>
                <w:sz w:val="24"/>
                <w:szCs w:val="24"/>
              </w:rPr>
            </w:pPr>
            <w:r w:rsidRPr="00B77C66">
              <w:rPr>
                <w:sz w:val="24"/>
                <w:szCs w:val="24"/>
              </w:rPr>
              <w:t>Общеобразовательные организации приняли участие в независимой оценке качества предоставляемых услуг.</w:t>
            </w:r>
          </w:p>
        </w:tc>
      </w:tr>
      <w:tr w:rsidR="00576247" w:rsidRPr="00B77C66" w14:paraId="081D3A8A" w14:textId="77777777"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07C8D9C" w14:textId="77777777" w:rsidR="00576247" w:rsidRPr="00B77C66" w:rsidRDefault="00576247" w:rsidP="00BD4D11">
            <w:pPr>
              <w:ind w:left="-57" w:right="-57"/>
              <w:jc w:val="center"/>
              <w:rPr>
                <w:bCs/>
                <w:sz w:val="24"/>
                <w:szCs w:val="24"/>
              </w:rPr>
            </w:pPr>
            <w:r w:rsidRPr="00B77C66">
              <w:rPr>
                <w:bCs/>
                <w:sz w:val="24"/>
                <w:szCs w:val="24"/>
              </w:rPr>
              <w:t>2.2.3</w:t>
            </w:r>
          </w:p>
        </w:tc>
        <w:tc>
          <w:tcPr>
            <w:tcW w:w="5566" w:type="dxa"/>
            <w:tcBorders>
              <w:top w:val="single" w:sz="4" w:space="0" w:color="auto"/>
              <w:left w:val="nil"/>
              <w:bottom w:val="single" w:sz="4" w:space="0" w:color="auto"/>
              <w:right w:val="single" w:sz="4" w:space="0" w:color="auto"/>
            </w:tcBorders>
            <w:shd w:val="clear" w:color="auto" w:fill="auto"/>
            <w:noWrap/>
          </w:tcPr>
          <w:p w14:paraId="4551467B" w14:textId="77777777" w:rsidR="00576247" w:rsidRPr="00B77C66" w:rsidRDefault="00576247" w:rsidP="00BD4D11">
            <w:pPr>
              <w:widowControl w:val="0"/>
              <w:autoSpaceDE w:val="0"/>
              <w:autoSpaceDN w:val="0"/>
              <w:adjustRightInd w:val="0"/>
              <w:ind w:left="-57" w:right="-57"/>
              <w:jc w:val="both"/>
              <w:rPr>
                <w:sz w:val="24"/>
                <w:szCs w:val="24"/>
              </w:rPr>
            </w:pPr>
            <w:r w:rsidRPr="00B77C66">
              <w:rPr>
                <w:sz w:val="24"/>
                <w:szCs w:val="24"/>
              </w:rPr>
              <w:t>Размещение в средствах массовой информации, сети Интернет информации о деятельности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noWrap/>
          </w:tcPr>
          <w:p w14:paraId="5A09A7FD" w14:textId="77777777" w:rsidR="00576247" w:rsidRPr="00B77C66" w:rsidRDefault="00576247" w:rsidP="00BD4D11">
            <w:pPr>
              <w:jc w:val="center"/>
              <w:rPr>
                <w:sz w:val="24"/>
                <w:szCs w:val="24"/>
              </w:rPr>
            </w:pPr>
            <w:r w:rsidRPr="00B77C66">
              <w:rPr>
                <w:sz w:val="24"/>
                <w:szCs w:val="24"/>
              </w:rPr>
              <w:t>2022 – 2025 годы</w:t>
            </w:r>
          </w:p>
        </w:tc>
        <w:tc>
          <w:tcPr>
            <w:tcW w:w="7235" w:type="dxa"/>
            <w:tcBorders>
              <w:top w:val="single" w:sz="4" w:space="0" w:color="auto"/>
              <w:left w:val="nil"/>
              <w:bottom w:val="single" w:sz="4" w:space="0" w:color="auto"/>
              <w:right w:val="single" w:sz="4" w:space="0" w:color="auto"/>
            </w:tcBorders>
            <w:shd w:val="clear" w:color="auto" w:fill="auto"/>
            <w:noWrap/>
          </w:tcPr>
          <w:p w14:paraId="3F7E68E8" w14:textId="77777777" w:rsidR="00576247" w:rsidRPr="00B77C66" w:rsidRDefault="00576247" w:rsidP="00576247">
            <w:pPr>
              <w:jc w:val="both"/>
              <w:rPr>
                <w:sz w:val="24"/>
                <w:szCs w:val="24"/>
              </w:rPr>
            </w:pPr>
            <w:r w:rsidRPr="00B77C66">
              <w:rPr>
                <w:sz w:val="24"/>
                <w:szCs w:val="24"/>
              </w:rPr>
              <w:t>Образовательные организации обеспечивают открытость и доступность информации на официальном сайте образовательной организации в сети "Интернет"</w:t>
            </w:r>
            <w:r w:rsidR="00C04DFA" w:rsidRPr="00B77C66">
              <w:rPr>
                <w:sz w:val="24"/>
                <w:szCs w:val="24"/>
              </w:rPr>
              <w:t xml:space="preserve"> </w:t>
            </w:r>
            <w:hyperlink r:id="rId8" w:history="1">
              <w:r w:rsidR="00C04DFA" w:rsidRPr="00B77C66">
                <w:rPr>
                  <w:rStyle w:val="a8"/>
                  <w:color w:val="auto"/>
                  <w:sz w:val="24"/>
                  <w:szCs w:val="24"/>
                  <w:u w:val="none"/>
                </w:rPr>
                <w:t>http://www.gvarono.ru/</w:t>
              </w:r>
            </w:hyperlink>
            <w:r w:rsidRPr="00B77C66">
              <w:rPr>
                <w:sz w:val="24"/>
                <w:szCs w:val="24"/>
              </w:rPr>
              <w:t xml:space="preserve">: о дате создания образовательной организации, об учредителе, о месте нахождения образовательной организации, режиме, графике работы, контактных телефонах и об адресах электронной почты; о структуре и об органах управления образовательной организацией;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руководителе образовательной организации, его заместителях, о персональном составе педагогических работников с указанием уровня образования, квалификации и опыта работы;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w:t>
            </w:r>
          </w:p>
          <w:p w14:paraId="6F8B5782" w14:textId="77777777" w:rsidR="00576247" w:rsidRPr="00B77C66" w:rsidRDefault="00576247" w:rsidP="00576247">
            <w:pPr>
              <w:jc w:val="both"/>
              <w:rPr>
                <w:sz w:val="24"/>
                <w:szCs w:val="24"/>
              </w:rPr>
            </w:pPr>
            <w:r w:rsidRPr="00B77C66">
              <w:rPr>
                <w:sz w:val="24"/>
                <w:szCs w:val="24"/>
              </w:rPr>
              <w:t xml:space="preserve">о количестве вакантных мест для приема; о наличии и об условиях предоставления обучающимся стипендий, мер социальной поддержки; о лицензии на осуществление образовательной деятельности (выписке из реестра лицензий на осуществление </w:t>
            </w:r>
            <w:r w:rsidRPr="00B77C66">
              <w:rPr>
                <w:sz w:val="24"/>
                <w:szCs w:val="24"/>
              </w:rPr>
              <w:lastRenderedPageBreak/>
              <w:t>образовательной деятельности);</w:t>
            </w:r>
          </w:p>
          <w:p w14:paraId="4FA8FE27" w14:textId="77777777" w:rsidR="00576247" w:rsidRPr="00B77C66" w:rsidRDefault="00576247" w:rsidP="00576247">
            <w:pPr>
              <w:jc w:val="both"/>
              <w:rPr>
                <w:sz w:val="24"/>
                <w:szCs w:val="24"/>
              </w:rPr>
            </w:pPr>
            <w:r w:rsidRPr="00B77C66">
              <w:rPr>
                <w:sz w:val="24"/>
                <w:szCs w:val="24"/>
              </w:rPr>
              <w:t xml:space="preserve">копий: устава образовательной организации; свидетельства о государственной аккредитации (с приложениями); плана финансово-хозяйственной деятельности образовательной организации; отчета о результатах самообследования. </w:t>
            </w:r>
          </w:p>
          <w:p w14:paraId="212AF59D" w14:textId="77777777" w:rsidR="00576247" w:rsidRPr="00B77C66" w:rsidRDefault="00576247" w:rsidP="00BA5F59">
            <w:pPr>
              <w:jc w:val="both"/>
              <w:rPr>
                <w:sz w:val="24"/>
                <w:szCs w:val="24"/>
              </w:rPr>
            </w:pPr>
          </w:p>
        </w:tc>
      </w:tr>
    </w:tbl>
    <w:p w14:paraId="645B83F1" w14:textId="77777777" w:rsidR="00687474" w:rsidRPr="00B77C66" w:rsidRDefault="00687474" w:rsidP="00BD4D11">
      <w:pPr>
        <w:widowControl w:val="0"/>
        <w:autoSpaceDE w:val="0"/>
        <w:autoSpaceDN w:val="0"/>
        <w:adjustRightInd w:val="0"/>
        <w:jc w:val="center"/>
        <w:outlineLvl w:val="2"/>
        <w:rPr>
          <w:b/>
          <w:sz w:val="24"/>
          <w:szCs w:val="24"/>
        </w:rPr>
      </w:pPr>
    </w:p>
    <w:p w14:paraId="25E19D27" w14:textId="77777777" w:rsidR="00BD4D11" w:rsidRPr="00B77C66" w:rsidRDefault="00DB62FB" w:rsidP="00BD4D11">
      <w:pPr>
        <w:widowControl w:val="0"/>
        <w:autoSpaceDE w:val="0"/>
        <w:autoSpaceDN w:val="0"/>
        <w:adjustRightInd w:val="0"/>
        <w:jc w:val="center"/>
        <w:outlineLvl w:val="2"/>
        <w:rPr>
          <w:b/>
          <w:sz w:val="24"/>
          <w:szCs w:val="24"/>
        </w:rPr>
      </w:pPr>
      <w:r w:rsidRPr="00B77C66">
        <w:rPr>
          <w:b/>
          <w:sz w:val="24"/>
          <w:szCs w:val="24"/>
        </w:rPr>
        <w:t xml:space="preserve">3. Рынок услуг </w:t>
      </w:r>
      <w:r w:rsidR="003305A3" w:rsidRPr="00B77C66">
        <w:rPr>
          <w:b/>
          <w:sz w:val="24"/>
          <w:szCs w:val="24"/>
        </w:rPr>
        <w:t>среднего профессионального</w:t>
      </w:r>
      <w:r w:rsidRPr="00B77C66">
        <w:rPr>
          <w:b/>
          <w:sz w:val="24"/>
          <w:szCs w:val="24"/>
        </w:rPr>
        <w:t xml:space="preserve"> образования</w:t>
      </w:r>
    </w:p>
    <w:p w14:paraId="5B56AA85" w14:textId="77777777" w:rsidR="003C4271" w:rsidRPr="00B77C66" w:rsidRDefault="00E9644D" w:rsidP="00BD4D11">
      <w:pPr>
        <w:widowControl w:val="0"/>
        <w:autoSpaceDE w:val="0"/>
        <w:autoSpaceDN w:val="0"/>
        <w:adjustRightInd w:val="0"/>
        <w:jc w:val="center"/>
        <w:outlineLvl w:val="2"/>
        <w:rPr>
          <w:b/>
          <w:sz w:val="24"/>
          <w:szCs w:val="24"/>
        </w:rPr>
      </w:pPr>
      <w:r w:rsidRPr="00B77C66">
        <w:rPr>
          <w:b/>
          <w:sz w:val="24"/>
          <w:szCs w:val="24"/>
        </w:rPr>
        <w:t>3.</w:t>
      </w:r>
      <w:r w:rsidR="008D3F26" w:rsidRPr="00B77C66">
        <w:rPr>
          <w:b/>
          <w:sz w:val="24"/>
          <w:szCs w:val="24"/>
        </w:rPr>
        <w:t>1</w:t>
      </w:r>
      <w:r w:rsidRPr="00B77C66">
        <w:rPr>
          <w:b/>
          <w:sz w:val="24"/>
          <w:szCs w:val="24"/>
        </w:rPr>
        <w:t>. Ключевые показатели</w:t>
      </w:r>
    </w:p>
    <w:tbl>
      <w:tblPr>
        <w:tblW w:w="153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68"/>
        <w:gridCol w:w="8647"/>
        <w:gridCol w:w="1701"/>
        <w:gridCol w:w="1417"/>
        <w:gridCol w:w="1560"/>
        <w:gridCol w:w="1417"/>
      </w:tblGrid>
      <w:tr w:rsidR="00532AEF" w:rsidRPr="00B77C66" w14:paraId="3B42EE8B" w14:textId="77777777" w:rsidTr="00532AEF">
        <w:trPr>
          <w:tblHeader/>
        </w:trPr>
        <w:tc>
          <w:tcPr>
            <w:tcW w:w="568" w:type="dxa"/>
            <w:vAlign w:val="center"/>
          </w:tcPr>
          <w:p w14:paraId="26D8A9DA" w14:textId="77777777" w:rsidR="00532AEF" w:rsidRPr="00B77C66" w:rsidRDefault="00532AEF" w:rsidP="00EC19C3">
            <w:pPr>
              <w:spacing w:line="240" w:lineRule="atLeast"/>
              <w:jc w:val="center"/>
              <w:rPr>
                <w:b/>
                <w:sz w:val="24"/>
                <w:szCs w:val="24"/>
              </w:rPr>
            </w:pPr>
            <w:r w:rsidRPr="00B77C66">
              <w:rPr>
                <w:b/>
                <w:sz w:val="24"/>
                <w:szCs w:val="24"/>
              </w:rPr>
              <w:t>№ п/п</w:t>
            </w:r>
          </w:p>
        </w:tc>
        <w:tc>
          <w:tcPr>
            <w:tcW w:w="8647" w:type="dxa"/>
            <w:vAlign w:val="center"/>
          </w:tcPr>
          <w:p w14:paraId="60F8DB7F" w14:textId="77777777" w:rsidR="00532AEF" w:rsidRPr="00B77C66" w:rsidRDefault="00532AEF" w:rsidP="00EC19C3">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701" w:type="dxa"/>
            <w:vAlign w:val="center"/>
          </w:tcPr>
          <w:p w14:paraId="46098608" w14:textId="77777777" w:rsidR="00532AEF" w:rsidRPr="00B77C66" w:rsidRDefault="00532AEF" w:rsidP="00EC19C3">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417" w:type="dxa"/>
            <w:vAlign w:val="center"/>
          </w:tcPr>
          <w:p w14:paraId="7667B426" w14:textId="77777777" w:rsidR="00532AEF" w:rsidRPr="00B77C66" w:rsidRDefault="00532AEF" w:rsidP="00430D3A">
            <w:pPr>
              <w:ind w:left="-57" w:right="-57"/>
              <w:jc w:val="center"/>
              <w:rPr>
                <w:b/>
                <w:bCs/>
                <w:sz w:val="24"/>
                <w:szCs w:val="24"/>
              </w:rPr>
            </w:pPr>
            <w:r w:rsidRPr="00B77C66">
              <w:rPr>
                <w:b/>
                <w:bCs/>
                <w:sz w:val="24"/>
                <w:szCs w:val="24"/>
              </w:rPr>
              <w:t xml:space="preserve">На </w:t>
            </w:r>
          </w:p>
          <w:p w14:paraId="03770E71" w14:textId="77777777" w:rsidR="00532AEF" w:rsidRPr="00B77C66" w:rsidRDefault="00532AEF" w:rsidP="00430D3A">
            <w:pPr>
              <w:ind w:left="-57" w:right="-57"/>
              <w:jc w:val="center"/>
              <w:rPr>
                <w:b/>
                <w:bCs/>
                <w:sz w:val="24"/>
                <w:szCs w:val="24"/>
              </w:rPr>
            </w:pPr>
            <w:r w:rsidRPr="00B77C66">
              <w:rPr>
                <w:b/>
                <w:bCs/>
                <w:sz w:val="24"/>
                <w:szCs w:val="24"/>
              </w:rPr>
              <w:t>1 января 2023 года отчет</w:t>
            </w:r>
          </w:p>
        </w:tc>
        <w:tc>
          <w:tcPr>
            <w:tcW w:w="1560" w:type="dxa"/>
            <w:vAlign w:val="center"/>
          </w:tcPr>
          <w:p w14:paraId="0971C99D" w14:textId="77777777" w:rsidR="00532AEF" w:rsidRPr="00B77C66" w:rsidRDefault="00532AEF" w:rsidP="00430D3A">
            <w:pPr>
              <w:ind w:left="-57" w:right="-57"/>
              <w:jc w:val="center"/>
              <w:rPr>
                <w:b/>
                <w:bCs/>
                <w:sz w:val="24"/>
                <w:szCs w:val="24"/>
              </w:rPr>
            </w:pPr>
            <w:r w:rsidRPr="00B77C66">
              <w:rPr>
                <w:b/>
                <w:bCs/>
                <w:sz w:val="24"/>
                <w:szCs w:val="24"/>
              </w:rPr>
              <w:t xml:space="preserve">На              </w:t>
            </w:r>
          </w:p>
          <w:p w14:paraId="6D50473A" w14:textId="77777777" w:rsidR="00532AEF" w:rsidRPr="00B77C66" w:rsidRDefault="00532AEF" w:rsidP="00430D3A">
            <w:pPr>
              <w:ind w:left="-57" w:right="-57"/>
              <w:jc w:val="center"/>
              <w:rPr>
                <w:b/>
                <w:bCs/>
                <w:sz w:val="24"/>
                <w:szCs w:val="24"/>
              </w:rPr>
            </w:pPr>
            <w:r w:rsidRPr="00B77C66">
              <w:rPr>
                <w:b/>
                <w:bCs/>
                <w:sz w:val="24"/>
                <w:szCs w:val="24"/>
              </w:rPr>
              <w:t xml:space="preserve"> 31 декабря 2023 года</w:t>
            </w:r>
          </w:p>
          <w:p w14:paraId="3BC968F1" w14:textId="77777777" w:rsidR="00532AEF" w:rsidRPr="00B77C66" w:rsidRDefault="00532AEF" w:rsidP="00430D3A">
            <w:pPr>
              <w:ind w:left="-57" w:right="-57"/>
              <w:jc w:val="center"/>
              <w:rPr>
                <w:b/>
                <w:bCs/>
                <w:sz w:val="24"/>
                <w:szCs w:val="24"/>
              </w:rPr>
            </w:pPr>
            <w:r w:rsidRPr="00B77C66">
              <w:rPr>
                <w:b/>
                <w:bCs/>
                <w:sz w:val="24"/>
                <w:szCs w:val="24"/>
              </w:rPr>
              <w:t>план</w:t>
            </w:r>
          </w:p>
        </w:tc>
        <w:tc>
          <w:tcPr>
            <w:tcW w:w="1417" w:type="dxa"/>
            <w:vAlign w:val="center"/>
          </w:tcPr>
          <w:p w14:paraId="38CBBC8B" w14:textId="77777777" w:rsidR="00532AEF" w:rsidRPr="00B77C66" w:rsidRDefault="00532AEF" w:rsidP="00430D3A">
            <w:pPr>
              <w:ind w:left="-57" w:right="-57"/>
              <w:jc w:val="center"/>
              <w:rPr>
                <w:b/>
                <w:bCs/>
                <w:sz w:val="24"/>
                <w:szCs w:val="24"/>
              </w:rPr>
            </w:pPr>
            <w:r w:rsidRPr="00B77C66">
              <w:rPr>
                <w:b/>
                <w:bCs/>
                <w:sz w:val="24"/>
                <w:szCs w:val="24"/>
              </w:rPr>
              <w:t xml:space="preserve">На </w:t>
            </w:r>
          </w:p>
          <w:p w14:paraId="7B0CF5E9" w14:textId="77777777" w:rsidR="00532AEF" w:rsidRPr="00B77C66" w:rsidRDefault="00532AEF" w:rsidP="00430D3A">
            <w:pPr>
              <w:ind w:left="-57" w:right="-57"/>
              <w:jc w:val="center"/>
              <w:rPr>
                <w:b/>
                <w:bCs/>
                <w:sz w:val="24"/>
                <w:szCs w:val="24"/>
              </w:rPr>
            </w:pPr>
            <w:r w:rsidRPr="00B77C66">
              <w:rPr>
                <w:b/>
                <w:bCs/>
                <w:sz w:val="24"/>
                <w:szCs w:val="24"/>
              </w:rPr>
              <w:t>1 января 2024 года отчет</w:t>
            </w:r>
          </w:p>
        </w:tc>
      </w:tr>
      <w:tr w:rsidR="00532AEF" w:rsidRPr="00B77C66" w14:paraId="174ADEE0" w14:textId="77777777" w:rsidTr="00532AEF">
        <w:tc>
          <w:tcPr>
            <w:tcW w:w="568" w:type="dxa"/>
          </w:tcPr>
          <w:p w14:paraId="11C630ED" w14:textId="77777777" w:rsidR="00532AEF" w:rsidRPr="00B77C66" w:rsidRDefault="00532AEF" w:rsidP="00EC19C3">
            <w:pPr>
              <w:ind w:left="-57" w:right="-57"/>
              <w:jc w:val="center"/>
              <w:rPr>
                <w:sz w:val="24"/>
                <w:szCs w:val="24"/>
              </w:rPr>
            </w:pPr>
            <w:r w:rsidRPr="00B77C66">
              <w:rPr>
                <w:sz w:val="24"/>
                <w:szCs w:val="24"/>
              </w:rPr>
              <w:t>3.1.1</w:t>
            </w:r>
          </w:p>
        </w:tc>
        <w:tc>
          <w:tcPr>
            <w:tcW w:w="8647" w:type="dxa"/>
          </w:tcPr>
          <w:p w14:paraId="7B4FB32F" w14:textId="77777777" w:rsidR="00532AEF" w:rsidRPr="00B77C66" w:rsidRDefault="00532AEF" w:rsidP="00EC19C3">
            <w:pPr>
              <w:jc w:val="both"/>
              <w:rPr>
                <w:sz w:val="24"/>
                <w:szCs w:val="24"/>
              </w:rPr>
            </w:pPr>
            <w:r w:rsidRPr="00B77C66">
              <w:rPr>
                <w:sz w:val="24"/>
                <w:szCs w:val="24"/>
              </w:rPr>
              <w:t xml:space="preserve">Количество действующих организаций, оказывающих образовательные услуги в сфере среднего профессионального образования в отчетном периоде (дополнительный </w:t>
            </w:r>
            <w:proofErr w:type="gramStart"/>
            <w:r w:rsidRPr="00B77C66">
              <w:rPr>
                <w:sz w:val="24"/>
                <w:szCs w:val="24"/>
              </w:rPr>
              <w:t xml:space="preserve">показатель)   </w:t>
            </w:r>
            <w:proofErr w:type="gramEnd"/>
          </w:p>
        </w:tc>
        <w:tc>
          <w:tcPr>
            <w:tcW w:w="1701" w:type="dxa"/>
          </w:tcPr>
          <w:p w14:paraId="3B9A1007" w14:textId="77777777" w:rsidR="00532AEF" w:rsidRPr="00B77C66" w:rsidRDefault="00532AEF" w:rsidP="00EC19C3">
            <w:pPr>
              <w:jc w:val="center"/>
              <w:rPr>
                <w:sz w:val="24"/>
                <w:szCs w:val="24"/>
              </w:rPr>
            </w:pPr>
            <w:r w:rsidRPr="00B77C66">
              <w:rPr>
                <w:sz w:val="24"/>
                <w:szCs w:val="24"/>
              </w:rPr>
              <w:t>Ед.</w:t>
            </w:r>
          </w:p>
        </w:tc>
        <w:tc>
          <w:tcPr>
            <w:tcW w:w="1417" w:type="dxa"/>
          </w:tcPr>
          <w:p w14:paraId="2065C36C" w14:textId="77777777" w:rsidR="00532AEF" w:rsidRPr="00B77C66" w:rsidRDefault="00532AEF" w:rsidP="00D06173">
            <w:pPr>
              <w:jc w:val="center"/>
              <w:rPr>
                <w:sz w:val="24"/>
                <w:szCs w:val="24"/>
              </w:rPr>
            </w:pPr>
            <w:r w:rsidRPr="00B77C66">
              <w:rPr>
                <w:sz w:val="24"/>
                <w:szCs w:val="24"/>
              </w:rPr>
              <w:t>1</w:t>
            </w:r>
          </w:p>
        </w:tc>
        <w:tc>
          <w:tcPr>
            <w:tcW w:w="1560" w:type="dxa"/>
          </w:tcPr>
          <w:p w14:paraId="7B06C8C4" w14:textId="77777777" w:rsidR="00532AEF" w:rsidRPr="00B77C66" w:rsidRDefault="00532AEF" w:rsidP="00D06173">
            <w:pPr>
              <w:jc w:val="center"/>
              <w:rPr>
                <w:sz w:val="24"/>
                <w:szCs w:val="24"/>
              </w:rPr>
            </w:pPr>
            <w:r w:rsidRPr="00B77C66">
              <w:rPr>
                <w:sz w:val="24"/>
                <w:szCs w:val="24"/>
              </w:rPr>
              <w:t>1</w:t>
            </w:r>
          </w:p>
        </w:tc>
        <w:tc>
          <w:tcPr>
            <w:tcW w:w="1417" w:type="dxa"/>
          </w:tcPr>
          <w:p w14:paraId="4E5112CB" w14:textId="77777777" w:rsidR="00532AEF" w:rsidRPr="00B77C66" w:rsidRDefault="00532AEF" w:rsidP="00D06173">
            <w:pPr>
              <w:jc w:val="center"/>
              <w:rPr>
                <w:sz w:val="24"/>
                <w:szCs w:val="24"/>
              </w:rPr>
            </w:pPr>
            <w:r w:rsidRPr="00B77C66">
              <w:rPr>
                <w:sz w:val="24"/>
                <w:szCs w:val="24"/>
              </w:rPr>
              <w:t>1</w:t>
            </w:r>
          </w:p>
        </w:tc>
      </w:tr>
    </w:tbl>
    <w:p w14:paraId="2E54E4C8" w14:textId="77777777" w:rsidR="00E9644D" w:rsidRPr="00B77C66" w:rsidRDefault="00E9644D" w:rsidP="00E9644D">
      <w:pPr>
        <w:contextualSpacing/>
        <w:jc w:val="center"/>
        <w:rPr>
          <w:rFonts w:eastAsia="Calibri"/>
          <w:b/>
          <w:sz w:val="24"/>
          <w:szCs w:val="24"/>
          <w:lang w:eastAsia="en-US"/>
        </w:rPr>
      </w:pPr>
    </w:p>
    <w:p w14:paraId="09D9A959" w14:textId="77777777" w:rsidR="00044E12" w:rsidRPr="00B77C66" w:rsidRDefault="00E9644D" w:rsidP="00E9644D">
      <w:pPr>
        <w:contextualSpacing/>
        <w:jc w:val="center"/>
        <w:rPr>
          <w:rFonts w:eastAsia="Calibri"/>
          <w:b/>
          <w:sz w:val="24"/>
          <w:szCs w:val="24"/>
          <w:lang w:eastAsia="en-US"/>
        </w:rPr>
      </w:pPr>
      <w:r w:rsidRPr="00B77C66">
        <w:rPr>
          <w:rFonts w:eastAsia="Calibri"/>
          <w:b/>
          <w:sz w:val="24"/>
          <w:szCs w:val="24"/>
          <w:lang w:eastAsia="en-US"/>
        </w:rPr>
        <w:t>3.</w:t>
      </w:r>
      <w:r w:rsidR="008D3F26"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5352" w:type="dxa"/>
        <w:jc w:val="center"/>
        <w:tblLayout w:type="fixed"/>
        <w:tblLook w:val="04A0" w:firstRow="1" w:lastRow="0" w:firstColumn="1" w:lastColumn="0" w:noHBand="0" w:noVBand="1"/>
      </w:tblPr>
      <w:tblGrid>
        <w:gridCol w:w="709"/>
        <w:gridCol w:w="5636"/>
        <w:gridCol w:w="1701"/>
        <w:gridCol w:w="7306"/>
      </w:tblGrid>
      <w:tr w:rsidR="006202EE" w:rsidRPr="00B77C66" w14:paraId="75B750B8" w14:textId="77777777" w:rsidTr="00C81B77">
        <w:trPr>
          <w:trHeight w:val="828"/>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4262E4" w14:textId="77777777" w:rsidR="006202EE" w:rsidRPr="00B77C66" w:rsidRDefault="006202EE" w:rsidP="0038222C">
            <w:pPr>
              <w:ind w:left="-57" w:right="-57"/>
              <w:jc w:val="center"/>
              <w:rPr>
                <w:b/>
                <w:bCs/>
                <w:sz w:val="24"/>
                <w:szCs w:val="24"/>
              </w:rPr>
            </w:pPr>
            <w:r w:rsidRPr="00B77C66">
              <w:rPr>
                <w:b/>
                <w:bCs/>
                <w:sz w:val="24"/>
                <w:szCs w:val="24"/>
              </w:rPr>
              <w:t>№</w:t>
            </w:r>
          </w:p>
          <w:p w14:paraId="53D8C16F" w14:textId="77777777" w:rsidR="006202EE" w:rsidRPr="00B77C66" w:rsidRDefault="006202EE" w:rsidP="0038222C">
            <w:pPr>
              <w:ind w:left="-57" w:right="-57"/>
              <w:jc w:val="center"/>
              <w:rPr>
                <w:b/>
                <w:bCs/>
                <w:sz w:val="24"/>
                <w:szCs w:val="24"/>
              </w:rPr>
            </w:pPr>
            <w:r w:rsidRPr="00B77C66">
              <w:rPr>
                <w:b/>
                <w:bCs/>
                <w:sz w:val="24"/>
                <w:szCs w:val="24"/>
              </w:rPr>
              <w:t>п/п</w:t>
            </w:r>
          </w:p>
        </w:tc>
        <w:tc>
          <w:tcPr>
            <w:tcW w:w="5636" w:type="dxa"/>
            <w:tcBorders>
              <w:top w:val="single" w:sz="4" w:space="0" w:color="auto"/>
              <w:left w:val="single" w:sz="4" w:space="0" w:color="auto"/>
              <w:bottom w:val="single" w:sz="4" w:space="0" w:color="auto"/>
              <w:right w:val="single" w:sz="4" w:space="0" w:color="auto"/>
            </w:tcBorders>
            <w:shd w:val="clear" w:color="auto" w:fill="auto"/>
            <w:hideMark/>
          </w:tcPr>
          <w:p w14:paraId="3D819BDC" w14:textId="77777777" w:rsidR="006202EE" w:rsidRPr="00B77C66" w:rsidRDefault="006202EE" w:rsidP="0038222C">
            <w:pPr>
              <w:ind w:left="-57" w:right="-57"/>
              <w:jc w:val="center"/>
              <w:rPr>
                <w:b/>
                <w:bCs/>
                <w:sz w:val="24"/>
                <w:szCs w:val="24"/>
              </w:rPr>
            </w:pPr>
            <w:r w:rsidRPr="00B77C66">
              <w:rPr>
                <w:b/>
                <w:bCs/>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0452D46" w14:textId="77777777" w:rsidR="006202EE" w:rsidRPr="00B77C66" w:rsidRDefault="006202EE" w:rsidP="0038222C">
            <w:pPr>
              <w:ind w:left="-57" w:right="-57"/>
              <w:jc w:val="center"/>
              <w:rPr>
                <w:b/>
                <w:bCs/>
                <w:sz w:val="24"/>
                <w:szCs w:val="24"/>
              </w:rPr>
            </w:pPr>
            <w:r w:rsidRPr="00B77C66">
              <w:rPr>
                <w:b/>
                <w:bCs/>
                <w:sz w:val="24"/>
                <w:szCs w:val="24"/>
              </w:rPr>
              <w:t>Срок реализации мероприятия</w:t>
            </w:r>
          </w:p>
        </w:tc>
        <w:tc>
          <w:tcPr>
            <w:tcW w:w="7306" w:type="dxa"/>
            <w:tcBorders>
              <w:top w:val="single" w:sz="4" w:space="0" w:color="auto"/>
              <w:left w:val="single" w:sz="4" w:space="0" w:color="auto"/>
              <w:bottom w:val="single" w:sz="4" w:space="0" w:color="auto"/>
              <w:right w:val="single" w:sz="4" w:space="0" w:color="auto"/>
            </w:tcBorders>
            <w:shd w:val="clear" w:color="auto" w:fill="auto"/>
            <w:hideMark/>
          </w:tcPr>
          <w:p w14:paraId="68E6B4E9" w14:textId="77777777" w:rsidR="006202EE" w:rsidRPr="00B77C66" w:rsidRDefault="006202EE" w:rsidP="0038222C">
            <w:pPr>
              <w:ind w:left="-57" w:right="-57"/>
              <w:jc w:val="center"/>
              <w:rPr>
                <w:b/>
                <w:bCs/>
                <w:sz w:val="24"/>
                <w:szCs w:val="24"/>
              </w:rPr>
            </w:pPr>
            <w:r w:rsidRPr="00B77C66">
              <w:rPr>
                <w:b/>
                <w:bCs/>
                <w:sz w:val="24"/>
                <w:szCs w:val="24"/>
              </w:rPr>
              <w:t>Результат выполнения мероприятия</w:t>
            </w:r>
          </w:p>
        </w:tc>
      </w:tr>
      <w:tr w:rsidR="006202EE" w:rsidRPr="00B77C66" w14:paraId="63023C53" w14:textId="77777777"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4A08946" w14:textId="77777777" w:rsidR="006202EE" w:rsidRPr="00B77C66" w:rsidRDefault="006202EE" w:rsidP="0038222C">
            <w:pPr>
              <w:ind w:left="-57" w:right="-57"/>
              <w:jc w:val="center"/>
              <w:rPr>
                <w:bCs/>
                <w:sz w:val="24"/>
                <w:szCs w:val="24"/>
              </w:rPr>
            </w:pPr>
            <w:r w:rsidRPr="00B77C66">
              <w:rPr>
                <w:bCs/>
                <w:sz w:val="24"/>
                <w:szCs w:val="24"/>
              </w:rPr>
              <w:t>3.2.1</w:t>
            </w:r>
          </w:p>
        </w:tc>
        <w:tc>
          <w:tcPr>
            <w:tcW w:w="5636" w:type="dxa"/>
            <w:tcBorders>
              <w:top w:val="single" w:sz="4" w:space="0" w:color="auto"/>
              <w:left w:val="nil"/>
              <w:bottom w:val="single" w:sz="4" w:space="0" w:color="auto"/>
              <w:right w:val="single" w:sz="4" w:space="0" w:color="auto"/>
            </w:tcBorders>
            <w:shd w:val="clear" w:color="auto" w:fill="auto"/>
            <w:noWrap/>
          </w:tcPr>
          <w:p w14:paraId="6DBF0197" w14:textId="77777777" w:rsidR="006202EE" w:rsidRPr="00B77C66" w:rsidRDefault="006202EE" w:rsidP="0038222C">
            <w:pPr>
              <w:widowControl w:val="0"/>
              <w:autoSpaceDE w:val="0"/>
              <w:autoSpaceDN w:val="0"/>
              <w:adjustRightInd w:val="0"/>
              <w:ind w:left="-57" w:right="-57"/>
              <w:jc w:val="both"/>
              <w:rPr>
                <w:sz w:val="24"/>
                <w:szCs w:val="24"/>
              </w:rPr>
            </w:pPr>
            <w:r w:rsidRPr="00B77C66">
              <w:rPr>
                <w:sz w:val="24"/>
                <w:szCs w:val="24"/>
              </w:rPr>
              <w:t>Проведение профориентационной работы по профильным специальностям, мероприятий для привлечения абитуриентов с использованием в том числе, но не исключительно СМИ (интернет, социальные сети, размещение публикаций в межрайонной газете, официальный сайт учебного заведения)</w:t>
            </w:r>
          </w:p>
        </w:tc>
        <w:tc>
          <w:tcPr>
            <w:tcW w:w="1701" w:type="dxa"/>
            <w:tcBorders>
              <w:top w:val="single" w:sz="4" w:space="0" w:color="auto"/>
              <w:left w:val="nil"/>
              <w:bottom w:val="single" w:sz="4" w:space="0" w:color="auto"/>
              <w:right w:val="single" w:sz="4" w:space="0" w:color="auto"/>
            </w:tcBorders>
            <w:shd w:val="clear" w:color="auto" w:fill="auto"/>
            <w:noWrap/>
          </w:tcPr>
          <w:p w14:paraId="53AD02C7" w14:textId="77777777" w:rsidR="006202EE" w:rsidRPr="00B77C66" w:rsidRDefault="006202EE" w:rsidP="0038222C">
            <w:pPr>
              <w:ind w:left="-57" w:right="-57"/>
              <w:jc w:val="center"/>
              <w:rPr>
                <w:sz w:val="24"/>
                <w:szCs w:val="24"/>
              </w:rPr>
            </w:pPr>
            <w:r w:rsidRPr="00B77C66">
              <w:rPr>
                <w:sz w:val="24"/>
                <w:szCs w:val="24"/>
              </w:rPr>
              <w:t xml:space="preserve">2022 – </w:t>
            </w:r>
            <w:proofErr w:type="gramStart"/>
            <w:r w:rsidRPr="00B77C66">
              <w:rPr>
                <w:sz w:val="24"/>
                <w:szCs w:val="24"/>
              </w:rPr>
              <w:t>2025  годы</w:t>
            </w:r>
            <w:proofErr w:type="gramEnd"/>
          </w:p>
        </w:tc>
        <w:tc>
          <w:tcPr>
            <w:tcW w:w="7306" w:type="dxa"/>
            <w:tcBorders>
              <w:top w:val="single" w:sz="4" w:space="0" w:color="auto"/>
              <w:left w:val="nil"/>
              <w:bottom w:val="single" w:sz="4" w:space="0" w:color="auto"/>
              <w:right w:val="single" w:sz="4" w:space="0" w:color="auto"/>
            </w:tcBorders>
            <w:shd w:val="clear" w:color="auto" w:fill="auto"/>
            <w:noWrap/>
          </w:tcPr>
          <w:p w14:paraId="2F506F20" w14:textId="77777777" w:rsidR="001C3B90" w:rsidRPr="00B77C66" w:rsidRDefault="001C3B90" w:rsidP="001C3B90">
            <w:pPr>
              <w:widowControl w:val="0"/>
              <w:autoSpaceDE w:val="0"/>
              <w:autoSpaceDN w:val="0"/>
              <w:adjustRightInd w:val="0"/>
              <w:ind w:left="-57" w:right="-57"/>
              <w:jc w:val="both"/>
              <w:rPr>
                <w:sz w:val="24"/>
                <w:szCs w:val="24"/>
              </w:rPr>
            </w:pPr>
            <w:r w:rsidRPr="00B77C66">
              <w:rPr>
                <w:sz w:val="24"/>
                <w:szCs w:val="24"/>
              </w:rPr>
              <w:t xml:space="preserve">В 2023 году в рамках </w:t>
            </w:r>
            <w:r w:rsidR="00F01448" w:rsidRPr="00B77C66">
              <w:rPr>
                <w:sz w:val="24"/>
                <w:szCs w:val="24"/>
              </w:rPr>
              <w:t>профориентационной</w:t>
            </w:r>
            <w:r w:rsidRPr="00B77C66">
              <w:rPr>
                <w:sz w:val="24"/>
                <w:szCs w:val="24"/>
              </w:rPr>
              <w:t xml:space="preserve"> работы проведены мероприятия:</w:t>
            </w:r>
          </w:p>
          <w:p w14:paraId="3BC3E881" w14:textId="77777777" w:rsidR="001C3B90" w:rsidRPr="00B77C66" w:rsidRDefault="001C3B90" w:rsidP="001C3B90">
            <w:pPr>
              <w:widowControl w:val="0"/>
              <w:autoSpaceDE w:val="0"/>
              <w:autoSpaceDN w:val="0"/>
              <w:adjustRightInd w:val="0"/>
              <w:ind w:left="-57" w:right="-57"/>
              <w:jc w:val="both"/>
              <w:rPr>
                <w:sz w:val="24"/>
                <w:szCs w:val="24"/>
              </w:rPr>
            </w:pPr>
            <w:r w:rsidRPr="00B77C66">
              <w:rPr>
                <w:sz w:val="24"/>
                <w:szCs w:val="24"/>
              </w:rPr>
              <w:t>-</w:t>
            </w:r>
            <w:r w:rsidR="001002CF" w:rsidRPr="00B77C66">
              <w:rPr>
                <w:sz w:val="24"/>
                <w:szCs w:val="24"/>
              </w:rPr>
              <w:t xml:space="preserve"> </w:t>
            </w:r>
            <w:r w:rsidRPr="00B77C66">
              <w:rPr>
                <w:sz w:val="24"/>
                <w:szCs w:val="24"/>
              </w:rPr>
              <w:t>Дни открытых дверей -</w:t>
            </w:r>
            <w:r w:rsidR="00F01448" w:rsidRPr="00B77C66">
              <w:rPr>
                <w:sz w:val="24"/>
                <w:szCs w:val="24"/>
              </w:rPr>
              <w:t xml:space="preserve"> </w:t>
            </w:r>
            <w:r w:rsidRPr="00B77C66">
              <w:rPr>
                <w:sz w:val="24"/>
                <w:szCs w:val="24"/>
              </w:rPr>
              <w:t>6, охват</w:t>
            </w:r>
            <w:proofErr w:type="gramStart"/>
            <w:r w:rsidRPr="00B77C66">
              <w:rPr>
                <w:sz w:val="24"/>
                <w:szCs w:val="24"/>
              </w:rPr>
              <w:t>-  1200</w:t>
            </w:r>
            <w:proofErr w:type="gramEnd"/>
            <w:r w:rsidRPr="00B77C66">
              <w:rPr>
                <w:sz w:val="24"/>
                <w:szCs w:val="24"/>
              </w:rPr>
              <w:t xml:space="preserve"> школьников;</w:t>
            </w:r>
          </w:p>
          <w:p w14:paraId="65BB7A72" w14:textId="2D741273" w:rsidR="001C3B90" w:rsidRPr="00B77C66" w:rsidRDefault="001C3B90" w:rsidP="001C3B90">
            <w:pPr>
              <w:widowControl w:val="0"/>
              <w:autoSpaceDE w:val="0"/>
              <w:autoSpaceDN w:val="0"/>
              <w:adjustRightInd w:val="0"/>
              <w:ind w:left="-57" w:right="-57"/>
              <w:jc w:val="both"/>
              <w:rPr>
                <w:sz w:val="24"/>
                <w:szCs w:val="24"/>
              </w:rPr>
            </w:pPr>
            <w:r w:rsidRPr="00B77C66">
              <w:rPr>
                <w:sz w:val="24"/>
                <w:szCs w:val="24"/>
              </w:rPr>
              <w:t>-</w:t>
            </w:r>
            <w:r w:rsidR="001002CF" w:rsidRPr="00B77C66">
              <w:rPr>
                <w:sz w:val="24"/>
                <w:szCs w:val="24"/>
              </w:rPr>
              <w:t xml:space="preserve"> </w:t>
            </w:r>
            <w:r w:rsidR="00952C5B" w:rsidRPr="00B77C66">
              <w:rPr>
                <w:sz w:val="24"/>
                <w:szCs w:val="24"/>
              </w:rPr>
              <w:t>п</w:t>
            </w:r>
            <w:r w:rsidRPr="00B77C66">
              <w:rPr>
                <w:sz w:val="24"/>
                <w:szCs w:val="24"/>
              </w:rPr>
              <w:t>рофориентационные выезды в образовательные организации Красногвардейского района, проведено мастер-классов-16, профессиональных проб-</w:t>
            </w:r>
            <w:proofErr w:type="gramStart"/>
            <w:r w:rsidRPr="00B77C66">
              <w:rPr>
                <w:sz w:val="24"/>
                <w:szCs w:val="24"/>
              </w:rPr>
              <w:t>24,  охват</w:t>
            </w:r>
            <w:proofErr w:type="gramEnd"/>
            <w:r w:rsidRPr="00B77C66">
              <w:rPr>
                <w:sz w:val="24"/>
                <w:szCs w:val="24"/>
              </w:rPr>
              <w:t xml:space="preserve">   школьников -900 чел.;</w:t>
            </w:r>
          </w:p>
          <w:p w14:paraId="64556298" w14:textId="2DB7D4D0" w:rsidR="001C3B90" w:rsidRPr="00B77C66" w:rsidRDefault="001C3B90" w:rsidP="001C3B90">
            <w:pPr>
              <w:widowControl w:val="0"/>
              <w:autoSpaceDE w:val="0"/>
              <w:autoSpaceDN w:val="0"/>
              <w:adjustRightInd w:val="0"/>
              <w:ind w:left="-57" w:right="-57"/>
              <w:jc w:val="both"/>
              <w:rPr>
                <w:sz w:val="24"/>
                <w:szCs w:val="24"/>
              </w:rPr>
            </w:pPr>
            <w:r w:rsidRPr="00B77C66">
              <w:rPr>
                <w:sz w:val="24"/>
                <w:szCs w:val="24"/>
              </w:rPr>
              <w:t>-</w:t>
            </w:r>
            <w:r w:rsidR="001002CF" w:rsidRPr="00B77C66">
              <w:rPr>
                <w:sz w:val="24"/>
                <w:szCs w:val="24"/>
              </w:rPr>
              <w:t xml:space="preserve"> </w:t>
            </w:r>
            <w:r w:rsidR="00952C5B" w:rsidRPr="00B77C66">
              <w:rPr>
                <w:sz w:val="24"/>
                <w:szCs w:val="24"/>
              </w:rPr>
              <w:t>л</w:t>
            </w:r>
            <w:r w:rsidRPr="00B77C66">
              <w:rPr>
                <w:sz w:val="24"/>
                <w:szCs w:val="24"/>
              </w:rPr>
              <w:t>етние профессиональные смены для школьников, охват-400 чел</w:t>
            </w:r>
            <w:r w:rsidR="00952C5B" w:rsidRPr="00B77C66">
              <w:rPr>
                <w:sz w:val="24"/>
                <w:szCs w:val="24"/>
              </w:rPr>
              <w:t>.;</w:t>
            </w:r>
          </w:p>
          <w:p w14:paraId="3AB452BC" w14:textId="2C8D5903" w:rsidR="001C3B90" w:rsidRPr="00B77C66" w:rsidRDefault="001C3B90" w:rsidP="001C3B90">
            <w:pPr>
              <w:widowControl w:val="0"/>
              <w:autoSpaceDE w:val="0"/>
              <w:autoSpaceDN w:val="0"/>
              <w:adjustRightInd w:val="0"/>
              <w:ind w:left="-57" w:right="-57"/>
              <w:jc w:val="both"/>
              <w:rPr>
                <w:sz w:val="24"/>
                <w:szCs w:val="24"/>
              </w:rPr>
            </w:pPr>
            <w:r w:rsidRPr="00B77C66">
              <w:rPr>
                <w:sz w:val="24"/>
                <w:szCs w:val="24"/>
              </w:rPr>
              <w:t>-</w:t>
            </w:r>
            <w:r w:rsidR="001002CF" w:rsidRPr="00B77C66">
              <w:rPr>
                <w:sz w:val="24"/>
                <w:szCs w:val="24"/>
              </w:rPr>
              <w:t xml:space="preserve"> </w:t>
            </w:r>
            <w:r w:rsidR="00952C5B" w:rsidRPr="00B77C66">
              <w:rPr>
                <w:sz w:val="24"/>
                <w:szCs w:val="24"/>
              </w:rPr>
              <w:t>3 п</w:t>
            </w:r>
            <w:r w:rsidRPr="00B77C66">
              <w:rPr>
                <w:sz w:val="24"/>
                <w:szCs w:val="24"/>
              </w:rPr>
              <w:t>убликации в газете «Знамя труда»</w:t>
            </w:r>
            <w:r w:rsidR="00952C5B" w:rsidRPr="00B77C66">
              <w:rPr>
                <w:sz w:val="24"/>
                <w:szCs w:val="24"/>
              </w:rPr>
              <w:t>;</w:t>
            </w:r>
          </w:p>
          <w:p w14:paraId="32D6D741" w14:textId="459C8DB3" w:rsidR="001C3B90" w:rsidRPr="00B77C66" w:rsidRDefault="001C3B90" w:rsidP="001C3B90">
            <w:pPr>
              <w:widowControl w:val="0"/>
              <w:autoSpaceDE w:val="0"/>
              <w:autoSpaceDN w:val="0"/>
              <w:adjustRightInd w:val="0"/>
              <w:ind w:left="-57" w:right="-57"/>
              <w:jc w:val="both"/>
              <w:rPr>
                <w:sz w:val="24"/>
                <w:szCs w:val="24"/>
              </w:rPr>
            </w:pPr>
            <w:r w:rsidRPr="00B77C66">
              <w:rPr>
                <w:sz w:val="24"/>
                <w:szCs w:val="24"/>
              </w:rPr>
              <w:t>-</w:t>
            </w:r>
            <w:r w:rsidR="001002CF" w:rsidRPr="00B77C66">
              <w:rPr>
                <w:sz w:val="24"/>
                <w:szCs w:val="24"/>
              </w:rPr>
              <w:t xml:space="preserve"> </w:t>
            </w:r>
            <w:r w:rsidR="00952C5B" w:rsidRPr="00B77C66">
              <w:rPr>
                <w:sz w:val="24"/>
                <w:szCs w:val="24"/>
              </w:rPr>
              <w:t>п</w:t>
            </w:r>
            <w:r w:rsidRPr="00B77C66">
              <w:rPr>
                <w:sz w:val="24"/>
                <w:szCs w:val="24"/>
              </w:rPr>
              <w:t>убликации в сообществе «</w:t>
            </w:r>
            <w:proofErr w:type="spellStart"/>
            <w:r w:rsidRPr="00B77C66">
              <w:rPr>
                <w:sz w:val="24"/>
                <w:szCs w:val="24"/>
              </w:rPr>
              <w:t>Бирючанский</w:t>
            </w:r>
            <w:proofErr w:type="spellEnd"/>
            <w:r w:rsidRPr="00B77C66">
              <w:rPr>
                <w:sz w:val="24"/>
                <w:szCs w:val="24"/>
              </w:rPr>
              <w:t xml:space="preserve"> техникум» (ВК</w:t>
            </w:r>
            <w:r w:rsidR="00952C5B" w:rsidRPr="00B77C66">
              <w:rPr>
                <w:sz w:val="24"/>
                <w:szCs w:val="24"/>
              </w:rPr>
              <w:t>-</w:t>
            </w:r>
            <w:r w:rsidRPr="00B77C66">
              <w:rPr>
                <w:sz w:val="24"/>
                <w:szCs w:val="24"/>
              </w:rPr>
              <w:t>) 75</w:t>
            </w:r>
            <w:r w:rsidR="00952C5B" w:rsidRPr="00B77C66">
              <w:rPr>
                <w:sz w:val="24"/>
                <w:szCs w:val="24"/>
              </w:rPr>
              <w:t xml:space="preserve"> чел.</w:t>
            </w:r>
          </w:p>
          <w:p w14:paraId="770CB419" w14:textId="49AAB843" w:rsidR="00F01448" w:rsidRPr="00B77C66" w:rsidRDefault="00F01448" w:rsidP="00F01448">
            <w:pPr>
              <w:jc w:val="both"/>
              <w:rPr>
                <w:iCs/>
                <w:color w:val="000000"/>
                <w:sz w:val="24"/>
                <w:szCs w:val="24"/>
              </w:rPr>
            </w:pPr>
            <w:r w:rsidRPr="00B77C66">
              <w:rPr>
                <w:iCs/>
                <w:color w:val="000000"/>
                <w:sz w:val="24"/>
                <w:szCs w:val="24"/>
              </w:rPr>
              <w:t>В период с сентября по декабрь 2023 года проведены профориентационные мероприятия</w:t>
            </w:r>
            <w:r w:rsidR="00952C5B" w:rsidRPr="00B77C66">
              <w:rPr>
                <w:iCs/>
                <w:color w:val="000000"/>
                <w:sz w:val="24"/>
                <w:szCs w:val="24"/>
              </w:rPr>
              <w:t>.</w:t>
            </w:r>
          </w:p>
          <w:p w14:paraId="3D661AF8" w14:textId="77777777" w:rsidR="00F01448" w:rsidRPr="00B77C66" w:rsidRDefault="00F01448" w:rsidP="00F01448">
            <w:pPr>
              <w:jc w:val="both"/>
              <w:rPr>
                <w:iCs/>
                <w:color w:val="000000"/>
                <w:sz w:val="24"/>
                <w:szCs w:val="24"/>
              </w:rPr>
            </w:pPr>
            <w:r w:rsidRPr="00B77C66">
              <w:rPr>
                <w:iCs/>
                <w:color w:val="000000"/>
                <w:sz w:val="24"/>
                <w:szCs w:val="24"/>
              </w:rPr>
              <w:lastRenderedPageBreak/>
              <w:t>Проведено родительское собрание и ознакомительная экскурсия для родителей (законных представителей) по инфраструктуре техникума.</w:t>
            </w:r>
          </w:p>
          <w:p w14:paraId="1125678D" w14:textId="77777777" w:rsidR="006202EE" w:rsidRPr="00B77C66" w:rsidRDefault="00F01448" w:rsidP="00F01448">
            <w:pPr>
              <w:jc w:val="both"/>
              <w:rPr>
                <w:iCs/>
                <w:color w:val="000000"/>
                <w:sz w:val="24"/>
                <w:szCs w:val="24"/>
              </w:rPr>
            </w:pPr>
            <w:r w:rsidRPr="00B77C66">
              <w:rPr>
                <w:color w:val="000000"/>
                <w:sz w:val="24"/>
                <w:szCs w:val="24"/>
                <w:shd w:val="clear" w:color="auto" w:fill="FFFFFF"/>
              </w:rPr>
              <w:t>С целью ранней профессиональной ориентации, в рамках программы «Билет в будущее» проведены профессиональные пробы  "Ветеринарный фельдшер", Ландшафтный дизайнер", «Мастер контрольно-измерительных приборов и автоматики», «Электромонтер по ремонту и обслуживанию электрооборудования (по отраслям)», участниками которой стали учащиеся 8-9 классов ГБОУ «</w:t>
            </w:r>
            <w:proofErr w:type="spellStart"/>
            <w:r w:rsidRPr="00B77C66">
              <w:rPr>
                <w:color w:val="000000"/>
                <w:sz w:val="24"/>
                <w:szCs w:val="24"/>
                <w:shd w:val="clear" w:color="auto" w:fill="FFFFFF"/>
              </w:rPr>
              <w:t>Бирюченская</w:t>
            </w:r>
            <w:proofErr w:type="spellEnd"/>
            <w:r w:rsidRPr="00B77C66">
              <w:rPr>
                <w:color w:val="000000"/>
                <w:sz w:val="24"/>
                <w:szCs w:val="24"/>
                <w:shd w:val="clear" w:color="auto" w:fill="FFFFFF"/>
              </w:rPr>
              <w:t xml:space="preserve"> СОШ», МБОУ «Веселовская СОШ», МБОУ «</w:t>
            </w:r>
            <w:proofErr w:type="spellStart"/>
            <w:r w:rsidRPr="00B77C66">
              <w:rPr>
                <w:color w:val="000000"/>
                <w:sz w:val="24"/>
                <w:szCs w:val="24"/>
                <w:shd w:val="clear" w:color="auto" w:fill="FFFFFF"/>
              </w:rPr>
              <w:t>Верхососенская</w:t>
            </w:r>
            <w:proofErr w:type="spellEnd"/>
            <w:r w:rsidRPr="00B77C66">
              <w:rPr>
                <w:color w:val="000000"/>
                <w:sz w:val="24"/>
                <w:szCs w:val="24"/>
                <w:shd w:val="clear" w:color="auto" w:fill="FFFFFF"/>
              </w:rPr>
              <w:t xml:space="preserve"> СОШ», охват -60 чел.</w:t>
            </w:r>
          </w:p>
        </w:tc>
      </w:tr>
      <w:tr w:rsidR="006202EE" w:rsidRPr="00B77C66" w14:paraId="4425E9C7" w14:textId="77777777"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D12D84" w14:textId="77777777" w:rsidR="006202EE" w:rsidRPr="00B77C66" w:rsidRDefault="006202EE" w:rsidP="006202EE">
            <w:pPr>
              <w:ind w:left="-57" w:right="-57"/>
              <w:jc w:val="center"/>
              <w:rPr>
                <w:bCs/>
                <w:sz w:val="24"/>
                <w:szCs w:val="24"/>
              </w:rPr>
            </w:pPr>
            <w:r w:rsidRPr="00B77C66">
              <w:rPr>
                <w:bCs/>
                <w:sz w:val="24"/>
                <w:szCs w:val="24"/>
              </w:rPr>
              <w:lastRenderedPageBreak/>
              <w:t>3.2.2</w:t>
            </w:r>
          </w:p>
        </w:tc>
        <w:tc>
          <w:tcPr>
            <w:tcW w:w="5636" w:type="dxa"/>
            <w:tcBorders>
              <w:top w:val="single" w:sz="4" w:space="0" w:color="auto"/>
              <w:left w:val="nil"/>
              <w:bottom w:val="single" w:sz="4" w:space="0" w:color="auto"/>
              <w:right w:val="single" w:sz="4" w:space="0" w:color="auto"/>
            </w:tcBorders>
            <w:shd w:val="clear" w:color="auto" w:fill="auto"/>
            <w:noWrap/>
          </w:tcPr>
          <w:p w14:paraId="5ECC1A56" w14:textId="77777777" w:rsidR="006202EE" w:rsidRPr="00B77C66" w:rsidRDefault="006202EE" w:rsidP="001002CF">
            <w:pPr>
              <w:pStyle w:val="ConsPlusNormal"/>
              <w:ind w:left="-57" w:right="-57"/>
              <w:jc w:val="both"/>
              <w:rPr>
                <w:szCs w:val="24"/>
                <w:lang w:eastAsia="en-US"/>
              </w:rPr>
            </w:pPr>
            <w:r w:rsidRPr="00B77C66">
              <w:rPr>
                <w:szCs w:val="24"/>
                <w:lang w:eastAsia="en-US"/>
              </w:rPr>
              <w:t>Участие образовательных организаций, реализующих программы среднего профессионального образования, в региональном этапе Всероссийской олимпиады профессионального мастерства</w:t>
            </w:r>
            <w:r w:rsidR="001002CF" w:rsidRPr="00B77C66">
              <w:rPr>
                <w:szCs w:val="24"/>
                <w:lang w:eastAsia="en-US"/>
              </w:rPr>
              <w:t xml:space="preserve"> </w:t>
            </w:r>
            <w:r w:rsidRPr="00B77C66">
              <w:rPr>
                <w:szCs w:val="24"/>
                <w:lang w:eastAsia="en-US"/>
              </w:rPr>
              <w:t>обучающихся</w:t>
            </w:r>
            <w:r w:rsidR="001002CF" w:rsidRPr="00B77C66">
              <w:rPr>
                <w:szCs w:val="24"/>
                <w:lang w:eastAsia="en-US"/>
              </w:rPr>
              <w:t xml:space="preserve"> </w:t>
            </w:r>
            <w:r w:rsidRPr="00B77C66">
              <w:rPr>
                <w:szCs w:val="24"/>
                <w:lang w:eastAsia="en-US"/>
              </w:rPr>
              <w:t>по специальностям среднего профессионального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14:paraId="571B38F8" w14:textId="77777777" w:rsidR="006202EE" w:rsidRPr="00B77C66" w:rsidRDefault="006202EE" w:rsidP="0038222C">
            <w:pPr>
              <w:ind w:left="-57" w:right="-57"/>
              <w:jc w:val="center"/>
              <w:rPr>
                <w:sz w:val="24"/>
                <w:szCs w:val="24"/>
              </w:rPr>
            </w:pPr>
            <w:r w:rsidRPr="00B77C66">
              <w:rPr>
                <w:sz w:val="24"/>
                <w:szCs w:val="24"/>
              </w:rPr>
              <w:t>2022 – 2025 годы</w:t>
            </w:r>
          </w:p>
        </w:tc>
        <w:tc>
          <w:tcPr>
            <w:tcW w:w="7306" w:type="dxa"/>
            <w:tcBorders>
              <w:top w:val="single" w:sz="4" w:space="0" w:color="auto"/>
              <w:left w:val="nil"/>
              <w:bottom w:val="single" w:sz="4" w:space="0" w:color="auto"/>
              <w:right w:val="single" w:sz="4" w:space="0" w:color="auto"/>
            </w:tcBorders>
            <w:shd w:val="clear" w:color="auto" w:fill="auto"/>
            <w:noWrap/>
          </w:tcPr>
          <w:p w14:paraId="4A65793B" w14:textId="612220CD" w:rsidR="004C683A" w:rsidRPr="00B77C66" w:rsidRDefault="0015417A" w:rsidP="004C683A">
            <w:pPr>
              <w:pStyle w:val="ConsPlusNormal"/>
              <w:ind w:left="-57" w:right="-57"/>
              <w:jc w:val="both"/>
              <w:rPr>
                <w:szCs w:val="24"/>
                <w:lang w:eastAsia="en-US"/>
              </w:rPr>
            </w:pPr>
            <w:r w:rsidRPr="00B77C66">
              <w:rPr>
                <w:szCs w:val="24"/>
                <w:lang w:eastAsia="en-US"/>
              </w:rPr>
              <w:t>В 202</w:t>
            </w:r>
            <w:r w:rsidR="004C683A" w:rsidRPr="00B77C66">
              <w:rPr>
                <w:szCs w:val="24"/>
                <w:lang w:eastAsia="en-US"/>
              </w:rPr>
              <w:t>3</w:t>
            </w:r>
            <w:r w:rsidRPr="00B77C66">
              <w:rPr>
                <w:szCs w:val="24"/>
                <w:lang w:eastAsia="en-US"/>
              </w:rPr>
              <w:t xml:space="preserve"> </w:t>
            </w:r>
            <w:proofErr w:type="gramStart"/>
            <w:r w:rsidRPr="00B77C66">
              <w:rPr>
                <w:szCs w:val="24"/>
                <w:lang w:eastAsia="en-US"/>
              </w:rPr>
              <w:t>году</w:t>
            </w:r>
            <w:r w:rsidR="004C683A" w:rsidRPr="00B77C66">
              <w:rPr>
                <w:szCs w:val="24"/>
                <w:lang w:eastAsia="en-US"/>
              </w:rPr>
              <w:t xml:space="preserve"> </w:t>
            </w:r>
            <w:r w:rsidR="00952C5B" w:rsidRPr="00B77C66">
              <w:rPr>
                <w:szCs w:val="24"/>
                <w:lang w:eastAsia="en-US"/>
              </w:rPr>
              <w:t xml:space="preserve"> </w:t>
            </w:r>
            <w:r w:rsidR="00325F76" w:rsidRPr="00B77C66">
              <w:rPr>
                <w:szCs w:val="24"/>
                <w:lang w:eastAsia="en-US"/>
              </w:rPr>
              <w:t>учащиеся</w:t>
            </w:r>
            <w:proofErr w:type="gramEnd"/>
            <w:r w:rsidR="00325F76" w:rsidRPr="00B77C66">
              <w:rPr>
                <w:szCs w:val="24"/>
                <w:lang w:eastAsia="en-US"/>
              </w:rPr>
              <w:t xml:space="preserve"> техникума </w:t>
            </w:r>
            <w:r w:rsidR="004C683A" w:rsidRPr="00B77C66">
              <w:rPr>
                <w:szCs w:val="24"/>
                <w:lang w:eastAsia="en-US"/>
              </w:rPr>
              <w:t>заняли 2 место</w:t>
            </w:r>
            <w:r w:rsidR="004C683A" w:rsidRPr="00B77C66">
              <w:rPr>
                <w:color w:val="000000"/>
                <w:szCs w:val="24"/>
                <w:shd w:val="clear" w:color="auto" w:fill="FFFFFF"/>
              </w:rPr>
              <w:t xml:space="preserve"> в региональном этапе Всероссийского чемпионатного движения «Профессионалы" Белгородской области по направлению «Ветеринария».</w:t>
            </w:r>
            <w:r w:rsidRPr="00B77C66">
              <w:rPr>
                <w:szCs w:val="24"/>
                <w:lang w:eastAsia="en-US"/>
              </w:rPr>
              <w:t xml:space="preserve"> </w:t>
            </w:r>
          </w:p>
          <w:p w14:paraId="31E89EEE" w14:textId="77777777" w:rsidR="006202EE" w:rsidRPr="00B77C66" w:rsidRDefault="006202EE" w:rsidP="008E5A1E">
            <w:pPr>
              <w:pStyle w:val="ConsPlusNormal"/>
              <w:ind w:left="-57" w:right="-57"/>
              <w:jc w:val="both"/>
              <w:rPr>
                <w:szCs w:val="24"/>
                <w:lang w:eastAsia="en-US"/>
              </w:rPr>
            </w:pPr>
          </w:p>
        </w:tc>
      </w:tr>
    </w:tbl>
    <w:p w14:paraId="7D863E8C" w14:textId="77777777" w:rsidR="00687474" w:rsidRPr="00B77C66" w:rsidRDefault="00687474" w:rsidP="00314C99">
      <w:pPr>
        <w:widowControl w:val="0"/>
        <w:autoSpaceDE w:val="0"/>
        <w:autoSpaceDN w:val="0"/>
        <w:adjustRightInd w:val="0"/>
        <w:jc w:val="center"/>
        <w:outlineLvl w:val="2"/>
        <w:rPr>
          <w:b/>
          <w:sz w:val="24"/>
          <w:szCs w:val="24"/>
        </w:rPr>
      </w:pPr>
    </w:p>
    <w:p w14:paraId="221A7719" w14:textId="77777777" w:rsidR="001002CF" w:rsidRPr="00B77C66" w:rsidRDefault="001002CF" w:rsidP="00314C99">
      <w:pPr>
        <w:widowControl w:val="0"/>
        <w:autoSpaceDE w:val="0"/>
        <w:autoSpaceDN w:val="0"/>
        <w:adjustRightInd w:val="0"/>
        <w:jc w:val="center"/>
        <w:outlineLvl w:val="2"/>
        <w:rPr>
          <w:b/>
          <w:sz w:val="24"/>
          <w:szCs w:val="24"/>
        </w:rPr>
      </w:pPr>
    </w:p>
    <w:p w14:paraId="6C57C5D5" w14:textId="77777777" w:rsidR="00314C99" w:rsidRPr="00B77C66" w:rsidRDefault="00314C99" w:rsidP="00314C99">
      <w:pPr>
        <w:widowControl w:val="0"/>
        <w:autoSpaceDE w:val="0"/>
        <w:autoSpaceDN w:val="0"/>
        <w:adjustRightInd w:val="0"/>
        <w:jc w:val="center"/>
        <w:outlineLvl w:val="2"/>
        <w:rPr>
          <w:b/>
          <w:sz w:val="24"/>
          <w:szCs w:val="24"/>
        </w:rPr>
      </w:pPr>
      <w:r w:rsidRPr="00B77C66">
        <w:rPr>
          <w:b/>
          <w:sz w:val="24"/>
          <w:szCs w:val="24"/>
        </w:rPr>
        <w:t>4. Рынок услуг дополнительного образования детей</w:t>
      </w:r>
    </w:p>
    <w:p w14:paraId="7E4D6EB7" w14:textId="77777777" w:rsidR="003C4271" w:rsidRPr="00B77C66" w:rsidRDefault="001346BC" w:rsidP="001346BC">
      <w:pPr>
        <w:jc w:val="center"/>
        <w:rPr>
          <w:b/>
          <w:sz w:val="24"/>
          <w:szCs w:val="24"/>
        </w:rPr>
      </w:pPr>
      <w:r w:rsidRPr="00B77C66">
        <w:rPr>
          <w:b/>
          <w:sz w:val="24"/>
          <w:szCs w:val="24"/>
        </w:rPr>
        <w:t>4.</w:t>
      </w:r>
      <w:r w:rsidR="00C07401" w:rsidRPr="00B77C66">
        <w:rPr>
          <w:b/>
          <w:sz w:val="24"/>
          <w:szCs w:val="24"/>
        </w:rPr>
        <w:t>1</w:t>
      </w:r>
      <w:r w:rsidRPr="00B77C66">
        <w:rPr>
          <w:b/>
          <w:sz w:val="24"/>
          <w:szCs w:val="24"/>
        </w:rPr>
        <w:t>. Ключевые показатели</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58"/>
        <w:gridCol w:w="8789"/>
        <w:gridCol w:w="992"/>
        <w:gridCol w:w="1469"/>
        <w:gridCol w:w="1417"/>
        <w:gridCol w:w="1143"/>
      </w:tblGrid>
      <w:tr w:rsidR="00532AEF" w:rsidRPr="00B77C66" w14:paraId="0B6874F0" w14:textId="77777777" w:rsidTr="00532AEF">
        <w:trPr>
          <w:tblHeader/>
          <w:jc w:val="center"/>
        </w:trPr>
        <w:tc>
          <w:tcPr>
            <w:tcW w:w="658" w:type="dxa"/>
            <w:vAlign w:val="center"/>
          </w:tcPr>
          <w:p w14:paraId="7B9D69DF" w14:textId="77777777" w:rsidR="00532AEF" w:rsidRPr="00B77C66" w:rsidRDefault="00532AEF" w:rsidP="00C244FB">
            <w:pPr>
              <w:spacing w:line="240" w:lineRule="atLeast"/>
              <w:jc w:val="center"/>
              <w:rPr>
                <w:b/>
                <w:sz w:val="24"/>
                <w:szCs w:val="24"/>
              </w:rPr>
            </w:pPr>
            <w:r w:rsidRPr="00B77C66">
              <w:rPr>
                <w:b/>
                <w:sz w:val="24"/>
                <w:szCs w:val="24"/>
              </w:rPr>
              <w:t>№ п/п</w:t>
            </w:r>
          </w:p>
        </w:tc>
        <w:tc>
          <w:tcPr>
            <w:tcW w:w="8789" w:type="dxa"/>
            <w:vAlign w:val="center"/>
          </w:tcPr>
          <w:p w14:paraId="60F398E7" w14:textId="77777777" w:rsidR="00532AEF" w:rsidRPr="00B77C66" w:rsidRDefault="00532AEF" w:rsidP="00C244F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7C3DD0B9" w14:textId="77777777" w:rsidR="00532AEF" w:rsidRPr="00B77C66" w:rsidRDefault="00532AEF" w:rsidP="00C81B77">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469" w:type="dxa"/>
            <w:vAlign w:val="center"/>
          </w:tcPr>
          <w:p w14:paraId="6A7D3E3E" w14:textId="77777777" w:rsidR="00532AEF" w:rsidRPr="00B77C66" w:rsidRDefault="00532AEF" w:rsidP="00430D3A">
            <w:pPr>
              <w:ind w:left="-57" w:right="-57"/>
              <w:jc w:val="center"/>
              <w:rPr>
                <w:b/>
                <w:bCs/>
                <w:sz w:val="24"/>
                <w:szCs w:val="24"/>
              </w:rPr>
            </w:pPr>
            <w:r w:rsidRPr="00B77C66">
              <w:rPr>
                <w:b/>
                <w:bCs/>
                <w:sz w:val="24"/>
                <w:szCs w:val="24"/>
              </w:rPr>
              <w:t xml:space="preserve">На </w:t>
            </w:r>
          </w:p>
          <w:p w14:paraId="61C9C63C" w14:textId="77777777" w:rsidR="00532AEF" w:rsidRPr="00B77C66" w:rsidRDefault="00532AEF" w:rsidP="00430D3A">
            <w:pPr>
              <w:ind w:left="-57" w:right="-57"/>
              <w:jc w:val="center"/>
              <w:rPr>
                <w:b/>
                <w:bCs/>
                <w:sz w:val="24"/>
                <w:szCs w:val="24"/>
              </w:rPr>
            </w:pPr>
            <w:r w:rsidRPr="00B77C66">
              <w:rPr>
                <w:b/>
                <w:bCs/>
                <w:sz w:val="24"/>
                <w:szCs w:val="24"/>
              </w:rPr>
              <w:t>1 января 2023 года отчет</w:t>
            </w:r>
          </w:p>
        </w:tc>
        <w:tc>
          <w:tcPr>
            <w:tcW w:w="1417" w:type="dxa"/>
            <w:vAlign w:val="center"/>
          </w:tcPr>
          <w:p w14:paraId="14C6D35A" w14:textId="77777777" w:rsidR="00532AEF" w:rsidRPr="00B77C66" w:rsidRDefault="00532AEF" w:rsidP="00430D3A">
            <w:pPr>
              <w:ind w:left="-57" w:right="-57"/>
              <w:jc w:val="center"/>
              <w:rPr>
                <w:b/>
                <w:bCs/>
                <w:sz w:val="24"/>
                <w:szCs w:val="24"/>
              </w:rPr>
            </w:pPr>
            <w:r w:rsidRPr="00B77C66">
              <w:rPr>
                <w:b/>
                <w:bCs/>
                <w:sz w:val="24"/>
                <w:szCs w:val="24"/>
              </w:rPr>
              <w:t xml:space="preserve">На              </w:t>
            </w:r>
          </w:p>
          <w:p w14:paraId="2AA6D839" w14:textId="77777777" w:rsidR="00532AEF" w:rsidRPr="00B77C66" w:rsidRDefault="00532AEF" w:rsidP="00430D3A">
            <w:pPr>
              <w:ind w:left="-57" w:right="-57"/>
              <w:jc w:val="center"/>
              <w:rPr>
                <w:b/>
                <w:bCs/>
                <w:sz w:val="24"/>
                <w:szCs w:val="24"/>
              </w:rPr>
            </w:pPr>
            <w:r w:rsidRPr="00B77C66">
              <w:rPr>
                <w:b/>
                <w:bCs/>
                <w:sz w:val="24"/>
                <w:szCs w:val="24"/>
              </w:rPr>
              <w:t xml:space="preserve"> 31 декабря 2023 года</w:t>
            </w:r>
          </w:p>
          <w:p w14:paraId="5DC1C2D8" w14:textId="77777777" w:rsidR="00532AEF" w:rsidRPr="00B77C66" w:rsidRDefault="00532AEF" w:rsidP="00430D3A">
            <w:pPr>
              <w:ind w:left="-57" w:right="-57"/>
              <w:jc w:val="center"/>
              <w:rPr>
                <w:b/>
                <w:bCs/>
                <w:sz w:val="24"/>
                <w:szCs w:val="24"/>
              </w:rPr>
            </w:pPr>
            <w:r w:rsidRPr="00B77C66">
              <w:rPr>
                <w:b/>
                <w:bCs/>
                <w:sz w:val="24"/>
                <w:szCs w:val="24"/>
              </w:rPr>
              <w:t>план</w:t>
            </w:r>
          </w:p>
        </w:tc>
        <w:tc>
          <w:tcPr>
            <w:tcW w:w="1143" w:type="dxa"/>
            <w:vAlign w:val="center"/>
          </w:tcPr>
          <w:p w14:paraId="6D5CC4E3" w14:textId="77777777" w:rsidR="00532AEF" w:rsidRPr="00B77C66" w:rsidRDefault="00532AEF" w:rsidP="00430D3A">
            <w:pPr>
              <w:ind w:left="-57" w:right="-57"/>
              <w:jc w:val="center"/>
              <w:rPr>
                <w:b/>
                <w:bCs/>
                <w:sz w:val="24"/>
                <w:szCs w:val="24"/>
              </w:rPr>
            </w:pPr>
            <w:r w:rsidRPr="00B77C66">
              <w:rPr>
                <w:b/>
                <w:bCs/>
                <w:sz w:val="24"/>
                <w:szCs w:val="24"/>
              </w:rPr>
              <w:t xml:space="preserve">На </w:t>
            </w:r>
          </w:p>
          <w:p w14:paraId="1AFA324D" w14:textId="77777777" w:rsidR="00532AEF" w:rsidRPr="00B77C66" w:rsidRDefault="00532AEF" w:rsidP="00430D3A">
            <w:pPr>
              <w:ind w:left="-57" w:right="-57"/>
              <w:jc w:val="center"/>
              <w:rPr>
                <w:b/>
                <w:bCs/>
                <w:sz w:val="24"/>
                <w:szCs w:val="24"/>
              </w:rPr>
            </w:pPr>
            <w:r w:rsidRPr="00B77C66">
              <w:rPr>
                <w:b/>
                <w:bCs/>
                <w:sz w:val="24"/>
                <w:szCs w:val="24"/>
              </w:rPr>
              <w:t>1 января 2024 года отчет</w:t>
            </w:r>
          </w:p>
        </w:tc>
      </w:tr>
      <w:tr w:rsidR="00532AEF" w:rsidRPr="00B77C66" w14:paraId="6CF2BCFF" w14:textId="77777777" w:rsidTr="00532AEF">
        <w:trPr>
          <w:jc w:val="center"/>
        </w:trPr>
        <w:tc>
          <w:tcPr>
            <w:tcW w:w="658" w:type="dxa"/>
          </w:tcPr>
          <w:p w14:paraId="415AE12C" w14:textId="77777777" w:rsidR="00532AEF" w:rsidRPr="00B77C66" w:rsidRDefault="00532AEF" w:rsidP="001326B4">
            <w:pPr>
              <w:ind w:left="-57" w:right="-57"/>
              <w:jc w:val="center"/>
              <w:rPr>
                <w:sz w:val="24"/>
                <w:szCs w:val="24"/>
              </w:rPr>
            </w:pPr>
            <w:r w:rsidRPr="00B77C66">
              <w:rPr>
                <w:sz w:val="24"/>
                <w:szCs w:val="24"/>
              </w:rPr>
              <w:t>4.1.1</w:t>
            </w:r>
          </w:p>
        </w:tc>
        <w:tc>
          <w:tcPr>
            <w:tcW w:w="8789" w:type="dxa"/>
          </w:tcPr>
          <w:p w14:paraId="567D217C" w14:textId="77777777" w:rsidR="00532AEF" w:rsidRPr="00B77C66" w:rsidRDefault="00532AEF" w:rsidP="001326B4">
            <w:pPr>
              <w:contextualSpacing/>
              <w:jc w:val="both"/>
              <w:rPr>
                <w:rFonts w:eastAsia="Calibri"/>
                <w:sz w:val="24"/>
                <w:szCs w:val="24"/>
              </w:rPr>
            </w:pPr>
            <w:r w:rsidRPr="00B77C66">
              <w:rPr>
                <w:rFonts w:eastAsia="Calibri"/>
                <w:sz w:val="24"/>
                <w:szCs w:val="24"/>
              </w:rPr>
              <w:t>Количество организаций в сфере услуг дополнительного образования детей (дополнительный показатель)</w:t>
            </w:r>
          </w:p>
        </w:tc>
        <w:tc>
          <w:tcPr>
            <w:tcW w:w="992" w:type="dxa"/>
          </w:tcPr>
          <w:p w14:paraId="197A7D59" w14:textId="77777777" w:rsidR="00532AEF" w:rsidRPr="00B77C66" w:rsidRDefault="00532AEF" w:rsidP="001326B4">
            <w:pPr>
              <w:contextualSpacing/>
              <w:jc w:val="center"/>
              <w:rPr>
                <w:sz w:val="24"/>
                <w:szCs w:val="24"/>
              </w:rPr>
            </w:pPr>
            <w:r w:rsidRPr="00B77C66">
              <w:rPr>
                <w:sz w:val="24"/>
                <w:szCs w:val="24"/>
              </w:rPr>
              <w:t>Ед.</w:t>
            </w:r>
          </w:p>
        </w:tc>
        <w:tc>
          <w:tcPr>
            <w:tcW w:w="1469" w:type="dxa"/>
          </w:tcPr>
          <w:p w14:paraId="0B277702" w14:textId="77777777" w:rsidR="00532AEF" w:rsidRPr="00B77C66" w:rsidRDefault="00532AEF" w:rsidP="00B2319B">
            <w:pPr>
              <w:jc w:val="center"/>
              <w:rPr>
                <w:sz w:val="24"/>
                <w:szCs w:val="24"/>
              </w:rPr>
            </w:pPr>
            <w:r w:rsidRPr="00B77C66">
              <w:rPr>
                <w:sz w:val="24"/>
                <w:szCs w:val="24"/>
              </w:rPr>
              <w:t>8</w:t>
            </w:r>
          </w:p>
        </w:tc>
        <w:tc>
          <w:tcPr>
            <w:tcW w:w="1417" w:type="dxa"/>
          </w:tcPr>
          <w:p w14:paraId="040D39A2" w14:textId="77777777" w:rsidR="00532AEF" w:rsidRPr="00B77C66" w:rsidRDefault="004C683A" w:rsidP="00B2319B">
            <w:pPr>
              <w:jc w:val="center"/>
              <w:rPr>
                <w:sz w:val="24"/>
                <w:szCs w:val="24"/>
              </w:rPr>
            </w:pPr>
            <w:r w:rsidRPr="00B77C66">
              <w:rPr>
                <w:sz w:val="24"/>
                <w:szCs w:val="24"/>
              </w:rPr>
              <w:t>9</w:t>
            </w:r>
          </w:p>
        </w:tc>
        <w:tc>
          <w:tcPr>
            <w:tcW w:w="1143" w:type="dxa"/>
          </w:tcPr>
          <w:p w14:paraId="0A68AE48" w14:textId="77777777" w:rsidR="00532AEF" w:rsidRPr="00B77C66" w:rsidRDefault="00532AEF" w:rsidP="00B2319B">
            <w:pPr>
              <w:jc w:val="center"/>
              <w:rPr>
                <w:sz w:val="24"/>
                <w:szCs w:val="24"/>
              </w:rPr>
            </w:pPr>
            <w:r w:rsidRPr="00B77C66">
              <w:rPr>
                <w:sz w:val="24"/>
                <w:szCs w:val="24"/>
              </w:rPr>
              <w:t>9</w:t>
            </w:r>
          </w:p>
        </w:tc>
      </w:tr>
    </w:tbl>
    <w:p w14:paraId="37496F5C" w14:textId="77777777" w:rsidR="00B4370C" w:rsidRPr="00B77C66" w:rsidRDefault="00B4370C" w:rsidP="00314C99">
      <w:pPr>
        <w:widowControl w:val="0"/>
        <w:autoSpaceDE w:val="0"/>
        <w:autoSpaceDN w:val="0"/>
        <w:jc w:val="center"/>
        <w:rPr>
          <w:b/>
          <w:sz w:val="24"/>
          <w:szCs w:val="24"/>
        </w:rPr>
      </w:pPr>
    </w:p>
    <w:p w14:paraId="1741E57B" w14:textId="77777777" w:rsidR="001002CF" w:rsidRPr="00B77C66" w:rsidRDefault="001002CF" w:rsidP="001346BC">
      <w:pPr>
        <w:contextualSpacing/>
        <w:jc w:val="center"/>
        <w:rPr>
          <w:rFonts w:eastAsia="Calibri"/>
          <w:b/>
          <w:sz w:val="24"/>
          <w:szCs w:val="24"/>
          <w:lang w:eastAsia="en-US"/>
        </w:rPr>
      </w:pPr>
    </w:p>
    <w:p w14:paraId="560D56FB" w14:textId="77777777" w:rsidR="001002CF" w:rsidRPr="00B77C66" w:rsidRDefault="001002CF" w:rsidP="001346BC">
      <w:pPr>
        <w:contextualSpacing/>
        <w:jc w:val="center"/>
        <w:rPr>
          <w:rFonts w:eastAsia="Calibri"/>
          <w:b/>
          <w:sz w:val="24"/>
          <w:szCs w:val="24"/>
          <w:lang w:eastAsia="en-US"/>
        </w:rPr>
      </w:pPr>
    </w:p>
    <w:p w14:paraId="58CEB6F8" w14:textId="77777777" w:rsidR="001002CF" w:rsidRPr="00B77C66" w:rsidRDefault="001002CF" w:rsidP="001346BC">
      <w:pPr>
        <w:contextualSpacing/>
        <w:jc w:val="center"/>
        <w:rPr>
          <w:rFonts w:eastAsia="Calibri"/>
          <w:b/>
          <w:sz w:val="24"/>
          <w:szCs w:val="24"/>
          <w:lang w:eastAsia="en-US"/>
        </w:rPr>
      </w:pPr>
    </w:p>
    <w:p w14:paraId="0D4E357E" w14:textId="77777777" w:rsidR="001002CF" w:rsidRPr="00B77C66" w:rsidRDefault="001002CF" w:rsidP="001346BC">
      <w:pPr>
        <w:contextualSpacing/>
        <w:jc w:val="center"/>
        <w:rPr>
          <w:rFonts w:eastAsia="Calibri"/>
          <w:b/>
          <w:sz w:val="24"/>
          <w:szCs w:val="24"/>
          <w:lang w:eastAsia="en-US"/>
        </w:rPr>
      </w:pPr>
    </w:p>
    <w:p w14:paraId="0C66DDBF" w14:textId="77777777" w:rsidR="00C90DCF" w:rsidRPr="00B77C66" w:rsidRDefault="001346BC" w:rsidP="001346BC">
      <w:pPr>
        <w:contextualSpacing/>
        <w:jc w:val="center"/>
        <w:rPr>
          <w:rFonts w:eastAsia="Calibri"/>
          <w:b/>
          <w:sz w:val="24"/>
          <w:szCs w:val="24"/>
          <w:lang w:eastAsia="en-US"/>
        </w:rPr>
      </w:pPr>
      <w:r w:rsidRPr="00B77C66">
        <w:rPr>
          <w:rFonts w:eastAsia="Calibri"/>
          <w:b/>
          <w:sz w:val="24"/>
          <w:szCs w:val="24"/>
          <w:lang w:eastAsia="en-US"/>
        </w:rPr>
        <w:lastRenderedPageBreak/>
        <w:t>4.</w:t>
      </w:r>
      <w:r w:rsidR="00C07401"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5183" w:type="dxa"/>
        <w:jc w:val="center"/>
        <w:tblLayout w:type="fixed"/>
        <w:tblLook w:val="04A0" w:firstRow="1" w:lastRow="0" w:firstColumn="1" w:lastColumn="0" w:noHBand="0" w:noVBand="1"/>
      </w:tblPr>
      <w:tblGrid>
        <w:gridCol w:w="709"/>
        <w:gridCol w:w="5694"/>
        <w:gridCol w:w="1701"/>
        <w:gridCol w:w="7079"/>
      </w:tblGrid>
      <w:tr w:rsidR="006202EE" w:rsidRPr="00B77C66" w14:paraId="534D03F1" w14:textId="77777777" w:rsidTr="00C81B77">
        <w:trPr>
          <w:trHeight w:val="828"/>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15599FD" w14:textId="77777777" w:rsidR="006202EE" w:rsidRPr="00B77C66" w:rsidRDefault="006202EE" w:rsidP="0038222C">
            <w:pPr>
              <w:ind w:left="-57" w:right="-57"/>
              <w:jc w:val="center"/>
              <w:rPr>
                <w:b/>
                <w:bCs/>
                <w:sz w:val="24"/>
                <w:szCs w:val="24"/>
              </w:rPr>
            </w:pPr>
            <w:r w:rsidRPr="00B77C66">
              <w:rPr>
                <w:b/>
                <w:bCs/>
                <w:sz w:val="24"/>
                <w:szCs w:val="24"/>
              </w:rPr>
              <w:t>№</w:t>
            </w:r>
          </w:p>
          <w:p w14:paraId="2C016231" w14:textId="77777777" w:rsidR="006202EE" w:rsidRPr="00B77C66" w:rsidRDefault="006202EE" w:rsidP="0038222C">
            <w:pPr>
              <w:ind w:left="-57" w:right="-57"/>
              <w:jc w:val="center"/>
              <w:rPr>
                <w:b/>
                <w:bCs/>
                <w:sz w:val="24"/>
                <w:szCs w:val="24"/>
              </w:rPr>
            </w:pPr>
            <w:r w:rsidRPr="00B77C66">
              <w:rPr>
                <w:b/>
                <w:bCs/>
                <w:sz w:val="24"/>
                <w:szCs w:val="24"/>
              </w:rPr>
              <w:t>п/п</w:t>
            </w:r>
          </w:p>
        </w:tc>
        <w:tc>
          <w:tcPr>
            <w:tcW w:w="5694" w:type="dxa"/>
            <w:tcBorders>
              <w:top w:val="single" w:sz="4" w:space="0" w:color="auto"/>
              <w:left w:val="single" w:sz="4" w:space="0" w:color="auto"/>
              <w:bottom w:val="single" w:sz="4" w:space="0" w:color="auto"/>
              <w:right w:val="single" w:sz="4" w:space="0" w:color="auto"/>
            </w:tcBorders>
            <w:shd w:val="clear" w:color="auto" w:fill="auto"/>
            <w:hideMark/>
          </w:tcPr>
          <w:p w14:paraId="4C20BF20" w14:textId="77777777" w:rsidR="006202EE" w:rsidRPr="00B77C66" w:rsidRDefault="006202EE" w:rsidP="0038222C">
            <w:pPr>
              <w:ind w:left="-57" w:right="-57"/>
              <w:jc w:val="center"/>
              <w:rPr>
                <w:b/>
                <w:bCs/>
                <w:sz w:val="24"/>
                <w:szCs w:val="24"/>
              </w:rPr>
            </w:pPr>
            <w:r w:rsidRPr="00B77C66">
              <w:rPr>
                <w:b/>
                <w:bCs/>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F5119DA" w14:textId="77777777" w:rsidR="006202EE" w:rsidRPr="00B77C66" w:rsidRDefault="006202EE" w:rsidP="0038222C">
            <w:pPr>
              <w:ind w:left="-57" w:right="-57"/>
              <w:jc w:val="center"/>
              <w:rPr>
                <w:b/>
                <w:bCs/>
                <w:sz w:val="24"/>
                <w:szCs w:val="24"/>
              </w:rPr>
            </w:pPr>
            <w:r w:rsidRPr="00B77C66">
              <w:rPr>
                <w:b/>
                <w:bCs/>
                <w:sz w:val="24"/>
                <w:szCs w:val="24"/>
              </w:rPr>
              <w:t>Срок реализации мероприятия</w:t>
            </w:r>
          </w:p>
        </w:tc>
        <w:tc>
          <w:tcPr>
            <w:tcW w:w="7079" w:type="dxa"/>
            <w:tcBorders>
              <w:top w:val="single" w:sz="4" w:space="0" w:color="auto"/>
              <w:left w:val="single" w:sz="4" w:space="0" w:color="auto"/>
              <w:bottom w:val="single" w:sz="4" w:space="0" w:color="auto"/>
              <w:right w:val="single" w:sz="4" w:space="0" w:color="auto"/>
            </w:tcBorders>
            <w:shd w:val="clear" w:color="auto" w:fill="auto"/>
            <w:hideMark/>
          </w:tcPr>
          <w:p w14:paraId="055970E7" w14:textId="77777777" w:rsidR="006202EE" w:rsidRPr="00B77C66" w:rsidRDefault="006202EE" w:rsidP="0038222C">
            <w:pPr>
              <w:ind w:left="-57" w:right="-57"/>
              <w:jc w:val="center"/>
              <w:rPr>
                <w:b/>
                <w:bCs/>
                <w:sz w:val="24"/>
                <w:szCs w:val="24"/>
              </w:rPr>
            </w:pPr>
            <w:r w:rsidRPr="00B77C66">
              <w:rPr>
                <w:b/>
                <w:bCs/>
                <w:sz w:val="24"/>
                <w:szCs w:val="24"/>
              </w:rPr>
              <w:t>Результат выполнения мероприятия</w:t>
            </w:r>
          </w:p>
        </w:tc>
      </w:tr>
      <w:tr w:rsidR="007D086E" w:rsidRPr="00B77C66" w14:paraId="388AD6F8" w14:textId="77777777" w:rsidTr="007162AB">
        <w:trPr>
          <w:trHeight w:val="878"/>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9D0CF7" w14:textId="77777777" w:rsidR="007D086E" w:rsidRPr="00B77C66" w:rsidRDefault="007D086E" w:rsidP="0038222C">
            <w:pPr>
              <w:spacing w:line="233" w:lineRule="auto"/>
              <w:ind w:left="-57" w:right="-57"/>
              <w:jc w:val="center"/>
              <w:rPr>
                <w:sz w:val="24"/>
                <w:szCs w:val="24"/>
              </w:rPr>
            </w:pPr>
            <w:r w:rsidRPr="00B77C66">
              <w:rPr>
                <w:sz w:val="24"/>
                <w:szCs w:val="24"/>
              </w:rPr>
              <w:t>4.2.1</w:t>
            </w:r>
          </w:p>
        </w:tc>
        <w:tc>
          <w:tcPr>
            <w:tcW w:w="5694" w:type="dxa"/>
            <w:tcBorders>
              <w:top w:val="single" w:sz="4" w:space="0" w:color="auto"/>
              <w:left w:val="nil"/>
              <w:bottom w:val="single" w:sz="4" w:space="0" w:color="auto"/>
              <w:right w:val="single" w:sz="4" w:space="0" w:color="auto"/>
            </w:tcBorders>
            <w:shd w:val="clear" w:color="auto" w:fill="auto"/>
            <w:noWrap/>
          </w:tcPr>
          <w:p w14:paraId="40074675" w14:textId="77777777" w:rsidR="007D086E" w:rsidRPr="00B77C66" w:rsidRDefault="007D086E" w:rsidP="0038222C">
            <w:pPr>
              <w:spacing w:line="233" w:lineRule="auto"/>
              <w:ind w:left="-57" w:right="-57"/>
              <w:jc w:val="both"/>
              <w:rPr>
                <w:rFonts w:eastAsia="Calibri"/>
                <w:bCs/>
                <w:kern w:val="36"/>
                <w:sz w:val="24"/>
                <w:szCs w:val="24"/>
              </w:rPr>
            </w:pPr>
            <w:r w:rsidRPr="00B77C66">
              <w:rPr>
                <w:rFonts w:eastAsia="Calibri"/>
                <w:bCs/>
                <w:kern w:val="36"/>
                <w:sz w:val="24"/>
                <w:szCs w:val="24"/>
              </w:rPr>
              <w:t>Проведение мониторинга состояния и развития организаций в сфере услуг дополнительного образования</w:t>
            </w:r>
            <w:r w:rsidRPr="00B77C66">
              <w:rPr>
                <w:rFonts w:eastAsia="Calibri"/>
                <w:sz w:val="24"/>
                <w:szCs w:val="24"/>
              </w:rPr>
              <w:t xml:space="preserve"> детей </w:t>
            </w:r>
          </w:p>
        </w:tc>
        <w:tc>
          <w:tcPr>
            <w:tcW w:w="1701" w:type="dxa"/>
            <w:tcBorders>
              <w:top w:val="single" w:sz="4" w:space="0" w:color="auto"/>
              <w:left w:val="nil"/>
              <w:bottom w:val="single" w:sz="4" w:space="0" w:color="auto"/>
              <w:right w:val="single" w:sz="4" w:space="0" w:color="auto"/>
            </w:tcBorders>
            <w:shd w:val="clear" w:color="auto" w:fill="auto"/>
            <w:noWrap/>
          </w:tcPr>
          <w:p w14:paraId="7226D177" w14:textId="77777777" w:rsidR="007D086E" w:rsidRPr="00B77C66" w:rsidRDefault="007D086E" w:rsidP="0038222C">
            <w:pPr>
              <w:pStyle w:val="ConsPlusNormal"/>
              <w:jc w:val="center"/>
              <w:rPr>
                <w:szCs w:val="24"/>
              </w:rPr>
            </w:pPr>
            <w:r w:rsidRPr="00B77C66">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14:paraId="563EAFB3" w14:textId="748A521E" w:rsidR="00AE1774" w:rsidRPr="00B77C66" w:rsidRDefault="00AE1774" w:rsidP="00AE1774">
            <w:pPr>
              <w:ind w:left="-57" w:right="-57"/>
              <w:jc w:val="both"/>
              <w:rPr>
                <w:sz w:val="24"/>
                <w:szCs w:val="24"/>
              </w:rPr>
            </w:pPr>
            <w:r w:rsidRPr="00B77C66">
              <w:rPr>
                <w:sz w:val="24"/>
                <w:szCs w:val="24"/>
              </w:rPr>
              <w:t>В соответствии с распоряжением администрации района от 21.12.2022</w:t>
            </w:r>
            <w:r w:rsidR="00325F76" w:rsidRPr="00B77C66">
              <w:rPr>
                <w:sz w:val="24"/>
                <w:szCs w:val="24"/>
              </w:rPr>
              <w:t xml:space="preserve"> </w:t>
            </w:r>
            <w:r w:rsidRPr="00B77C66">
              <w:rPr>
                <w:sz w:val="24"/>
                <w:szCs w:val="24"/>
              </w:rPr>
              <w:t>г. №</w:t>
            </w:r>
            <w:r w:rsidR="00325F76" w:rsidRPr="00B77C66">
              <w:rPr>
                <w:sz w:val="24"/>
                <w:szCs w:val="24"/>
              </w:rPr>
              <w:t xml:space="preserve"> </w:t>
            </w:r>
            <w:r w:rsidRPr="00B77C66">
              <w:rPr>
                <w:sz w:val="24"/>
                <w:szCs w:val="24"/>
              </w:rPr>
              <w:t>1340 «О реализации Концепции развития дополнительного образования детей до 2030 года в Красногвардейском районе» реализуются мероприятия по развитию системы дополнительного образования в районе.</w:t>
            </w:r>
          </w:p>
          <w:p w14:paraId="6DB7A03B" w14:textId="3C3C847B" w:rsidR="007D086E" w:rsidRPr="00B77C66" w:rsidRDefault="00325F76" w:rsidP="00325F76">
            <w:pPr>
              <w:ind w:left="-57" w:right="-57"/>
              <w:jc w:val="both"/>
              <w:rPr>
                <w:sz w:val="24"/>
                <w:szCs w:val="24"/>
              </w:rPr>
            </w:pPr>
            <w:r w:rsidRPr="00B77C66">
              <w:rPr>
                <w:sz w:val="24"/>
                <w:szCs w:val="24"/>
              </w:rPr>
              <w:t>В соответствии с п</w:t>
            </w:r>
            <w:r w:rsidR="00AE1774" w:rsidRPr="00B77C66">
              <w:rPr>
                <w:sz w:val="24"/>
                <w:szCs w:val="24"/>
              </w:rPr>
              <w:t>риказ</w:t>
            </w:r>
            <w:r w:rsidRPr="00B77C66">
              <w:rPr>
                <w:sz w:val="24"/>
                <w:szCs w:val="24"/>
              </w:rPr>
              <w:t>ом</w:t>
            </w:r>
            <w:r w:rsidR="00AE1774" w:rsidRPr="00B77C66">
              <w:rPr>
                <w:sz w:val="24"/>
                <w:szCs w:val="24"/>
              </w:rPr>
              <w:t xml:space="preserve"> управления образования от 01.02.2023</w:t>
            </w:r>
            <w:r w:rsidRPr="00B77C66">
              <w:rPr>
                <w:sz w:val="24"/>
                <w:szCs w:val="24"/>
              </w:rPr>
              <w:t xml:space="preserve"> </w:t>
            </w:r>
            <w:r w:rsidR="00AE1774" w:rsidRPr="00B77C66">
              <w:rPr>
                <w:sz w:val="24"/>
                <w:szCs w:val="24"/>
              </w:rPr>
              <w:t xml:space="preserve">г. №114/ОД </w:t>
            </w:r>
            <w:r w:rsidRPr="00B77C66">
              <w:rPr>
                <w:sz w:val="24"/>
                <w:szCs w:val="24"/>
              </w:rPr>
              <w:t>п</w:t>
            </w:r>
            <w:r w:rsidR="00AE1774" w:rsidRPr="00B77C66">
              <w:rPr>
                <w:sz w:val="24"/>
                <w:szCs w:val="24"/>
              </w:rPr>
              <w:t>роведен мониторинг деятельности</w:t>
            </w:r>
            <w:r w:rsidR="00AE1774" w:rsidRPr="00B77C66">
              <w:rPr>
                <w:bCs/>
                <w:sz w:val="24"/>
                <w:szCs w:val="24"/>
              </w:rPr>
              <w:t xml:space="preserve"> 4 учреждений дополнительного образования с целью </w:t>
            </w:r>
            <w:r w:rsidR="00AE1774" w:rsidRPr="00B77C66">
              <w:rPr>
                <w:sz w:val="24"/>
                <w:szCs w:val="24"/>
              </w:rPr>
              <w:t>изучения организации и состояния</w:t>
            </w:r>
            <w:r w:rsidRPr="00B77C66">
              <w:rPr>
                <w:sz w:val="24"/>
                <w:szCs w:val="24"/>
              </w:rPr>
              <w:t xml:space="preserve"> </w:t>
            </w:r>
            <w:r w:rsidR="00AE1774" w:rsidRPr="00B77C66">
              <w:rPr>
                <w:sz w:val="24"/>
                <w:szCs w:val="24"/>
              </w:rPr>
              <w:t>системы дополнительного образования района. Проведено анкетирование среди 170 обучающихся и их родителей</w:t>
            </w:r>
            <w:r w:rsidRPr="00B77C66">
              <w:rPr>
                <w:sz w:val="24"/>
                <w:szCs w:val="24"/>
              </w:rPr>
              <w:t>,</w:t>
            </w:r>
            <w:r w:rsidR="00AE1774" w:rsidRPr="00B77C66">
              <w:rPr>
                <w:sz w:val="24"/>
                <w:szCs w:val="24"/>
              </w:rPr>
              <w:t xml:space="preserve"> </w:t>
            </w:r>
            <w:r w:rsidRPr="00B77C66">
              <w:rPr>
                <w:sz w:val="24"/>
                <w:szCs w:val="24"/>
              </w:rPr>
              <w:t>п</w:t>
            </w:r>
            <w:r w:rsidR="00AE1774" w:rsidRPr="00B77C66">
              <w:rPr>
                <w:sz w:val="24"/>
                <w:szCs w:val="24"/>
              </w:rPr>
              <w:t>роверена документация по организации дополнительного образования в 4 образовательных учреждениях.</w:t>
            </w:r>
          </w:p>
        </w:tc>
      </w:tr>
      <w:tr w:rsidR="002323CA" w:rsidRPr="00B77C66" w14:paraId="3D9E109E" w14:textId="77777777"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165B259" w14:textId="77777777" w:rsidR="002323CA" w:rsidRPr="00B77C66" w:rsidRDefault="002323CA" w:rsidP="00514ACC">
            <w:pPr>
              <w:ind w:left="-57" w:right="-57"/>
              <w:jc w:val="center"/>
              <w:rPr>
                <w:sz w:val="24"/>
                <w:szCs w:val="24"/>
              </w:rPr>
            </w:pPr>
            <w:r w:rsidRPr="00B77C66">
              <w:rPr>
                <w:sz w:val="24"/>
                <w:szCs w:val="24"/>
              </w:rPr>
              <w:t>4.2.2</w:t>
            </w:r>
          </w:p>
        </w:tc>
        <w:tc>
          <w:tcPr>
            <w:tcW w:w="5694" w:type="dxa"/>
            <w:tcBorders>
              <w:top w:val="single" w:sz="4" w:space="0" w:color="auto"/>
              <w:left w:val="nil"/>
              <w:bottom w:val="single" w:sz="4" w:space="0" w:color="auto"/>
              <w:right w:val="single" w:sz="4" w:space="0" w:color="auto"/>
            </w:tcBorders>
            <w:shd w:val="clear" w:color="auto" w:fill="auto"/>
            <w:noWrap/>
          </w:tcPr>
          <w:p w14:paraId="7577DA65" w14:textId="77777777" w:rsidR="002323CA" w:rsidRPr="00B77C66" w:rsidRDefault="002323CA" w:rsidP="00430D3A">
            <w:pPr>
              <w:pStyle w:val="ConsPlusNormal"/>
              <w:jc w:val="both"/>
              <w:rPr>
                <w:szCs w:val="24"/>
              </w:rPr>
            </w:pPr>
            <w:r w:rsidRPr="00B77C66">
              <w:rPr>
                <w:szCs w:val="24"/>
              </w:rPr>
              <w:t xml:space="preserve">Предоставление консультационной помощи </w:t>
            </w:r>
            <w:r w:rsidRPr="00B77C66">
              <w:rPr>
                <w:szCs w:val="24"/>
              </w:rPr>
              <w:br/>
              <w:t>в регистрации и лицензировании организаций частной формы собственности в сфере услуг дополнительного образования детей, в случае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14:paraId="12023B45" w14:textId="77777777" w:rsidR="002323CA" w:rsidRPr="00B77C66" w:rsidRDefault="002323CA" w:rsidP="00430D3A">
            <w:pPr>
              <w:pStyle w:val="ConsPlusNormal"/>
              <w:jc w:val="center"/>
              <w:rPr>
                <w:szCs w:val="24"/>
              </w:rPr>
            </w:pPr>
            <w:r w:rsidRPr="00B77C66">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14:paraId="7AA8932A" w14:textId="77777777" w:rsidR="00A4681B" w:rsidRPr="00B77C66" w:rsidRDefault="00A4681B" w:rsidP="00A4681B">
            <w:pPr>
              <w:ind w:left="-57" w:right="-57"/>
              <w:jc w:val="both"/>
              <w:rPr>
                <w:sz w:val="24"/>
                <w:szCs w:val="24"/>
              </w:rPr>
            </w:pPr>
            <w:r w:rsidRPr="00B77C66">
              <w:rPr>
                <w:sz w:val="24"/>
                <w:szCs w:val="24"/>
              </w:rPr>
              <w:t>В районе отсутствуют учреждения частной формы собственности в сфере услуг дополнительного образования детей.</w:t>
            </w:r>
          </w:p>
          <w:p w14:paraId="3022AEF1" w14:textId="77777777" w:rsidR="002323CA" w:rsidRPr="00B77C66" w:rsidRDefault="00A4681B" w:rsidP="00A4681B">
            <w:pPr>
              <w:ind w:left="-57" w:right="-57"/>
              <w:jc w:val="both"/>
              <w:rPr>
                <w:sz w:val="24"/>
                <w:szCs w:val="24"/>
              </w:rPr>
            </w:pPr>
            <w:r w:rsidRPr="00B77C66">
              <w:rPr>
                <w:rFonts w:eastAsia="Calibri"/>
                <w:sz w:val="24"/>
                <w:szCs w:val="24"/>
                <w:lang w:eastAsia="en-US"/>
              </w:rPr>
              <w:t>Консультационную помощь по вопросам лицензирования оказывает управление образования администрации Красногвардейского района.</w:t>
            </w:r>
          </w:p>
        </w:tc>
      </w:tr>
      <w:tr w:rsidR="002323CA" w:rsidRPr="00B77C66" w14:paraId="5E46CBE7" w14:textId="77777777"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3F058A9" w14:textId="77777777" w:rsidR="002323CA" w:rsidRPr="00B77C66" w:rsidRDefault="002323CA" w:rsidP="00514ACC">
            <w:pPr>
              <w:ind w:left="-57" w:right="-57"/>
              <w:jc w:val="center"/>
              <w:rPr>
                <w:sz w:val="24"/>
                <w:szCs w:val="24"/>
              </w:rPr>
            </w:pPr>
            <w:r w:rsidRPr="00B77C66">
              <w:rPr>
                <w:sz w:val="24"/>
                <w:szCs w:val="24"/>
              </w:rPr>
              <w:t>4.2.3</w:t>
            </w:r>
          </w:p>
        </w:tc>
        <w:tc>
          <w:tcPr>
            <w:tcW w:w="5694" w:type="dxa"/>
            <w:tcBorders>
              <w:top w:val="single" w:sz="4" w:space="0" w:color="auto"/>
              <w:left w:val="nil"/>
              <w:bottom w:val="single" w:sz="4" w:space="0" w:color="auto"/>
              <w:right w:val="single" w:sz="4" w:space="0" w:color="auto"/>
            </w:tcBorders>
            <w:shd w:val="clear" w:color="auto" w:fill="auto"/>
            <w:noWrap/>
          </w:tcPr>
          <w:p w14:paraId="66862E5F" w14:textId="77777777" w:rsidR="002323CA" w:rsidRPr="00B77C66" w:rsidRDefault="002323CA" w:rsidP="00430D3A">
            <w:pPr>
              <w:pStyle w:val="ConsPlusNormal"/>
              <w:jc w:val="both"/>
              <w:rPr>
                <w:szCs w:val="24"/>
              </w:rPr>
            </w:pPr>
            <w:r w:rsidRPr="00B77C66">
              <w:rPr>
                <w:szCs w:val="24"/>
              </w:rPr>
              <w:t>Реализация системы персонифицированного финансирования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tcPr>
          <w:p w14:paraId="44ADF0C4" w14:textId="77777777" w:rsidR="002323CA" w:rsidRPr="00B77C66" w:rsidRDefault="002323CA" w:rsidP="00430D3A">
            <w:pPr>
              <w:pStyle w:val="ConsPlusNormal"/>
              <w:jc w:val="center"/>
              <w:rPr>
                <w:szCs w:val="24"/>
              </w:rPr>
            </w:pPr>
            <w:r w:rsidRPr="00B77C66">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14:paraId="24FB7867" w14:textId="3CE7D854" w:rsidR="002323CA" w:rsidRPr="00B77C66" w:rsidRDefault="00325F76" w:rsidP="00325F76">
            <w:pPr>
              <w:pStyle w:val="Default"/>
              <w:jc w:val="both"/>
            </w:pPr>
            <w:r w:rsidRPr="00B77C66">
              <w:t>В соответствии с п</w:t>
            </w:r>
            <w:r w:rsidR="00A4681B" w:rsidRPr="00B77C66">
              <w:t>риказ</w:t>
            </w:r>
            <w:r w:rsidRPr="00B77C66">
              <w:t>ом</w:t>
            </w:r>
            <w:r w:rsidR="00A4681B" w:rsidRPr="00B77C66">
              <w:t xml:space="preserve"> управления образования администрации района от 26.12.2022 года №1202/ОД «</w:t>
            </w:r>
            <w:r w:rsidR="00A4681B" w:rsidRPr="00B77C66">
              <w:rPr>
                <w:bCs/>
              </w:rPr>
              <w:t>Об утверждении программы персонифицированного финансирования дополнительного образования детей в Красногвардейском районе на 2023 год»</w:t>
            </w:r>
            <w:r w:rsidRPr="00B77C66">
              <w:rPr>
                <w:bCs/>
              </w:rPr>
              <w:t>, с</w:t>
            </w:r>
            <w:r w:rsidR="00A4681B" w:rsidRPr="00B77C66">
              <w:rPr>
                <w:bCs/>
              </w:rPr>
              <w:t xml:space="preserve">истемой </w:t>
            </w:r>
            <w:r w:rsidR="00A4681B" w:rsidRPr="00B77C66">
              <w:t>персонифицированного финансирования дополнительного образования охвачено 30% обучающихся района, что соответствует показателю национального проекта «Образование»</w:t>
            </w:r>
          </w:p>
        </w:tc>
      </w:tr>
      <w:tr w:rsidR="002323CA" w:rsidRPr="00B77C66" w14:paraId="5C82D0DF" w14:textId="77777777" w:rsidTr="00C81B7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093781" w14:textId="77777777" w:rsidR="002323CA" w:rsidRPr="00B77C66" w:rsidRDefault="002323CA" w:rsidP="002323CA">
            <w:pPr>
              <w:spacing w:line="235" w:lineRule="auto"/>
              <w:ind w:left="-57" w:right="-57"/>
              <w:jc w:val="center"/>
              <w:rPr>
                <w:rFonts w:eastAsia="Calibri"/>
                <w:sz w:val="24"/>
                <w:szCs w:val="24"/>
              </w:rPr>
            </w:pPr>
            <w:r w:rsidRPr="00B77C66">
              <w:rPr>
                <w:rFonts w:eastAsia="Calibri"/>
                <w:sz w:val="24"/>
                <w:szCs w:val="24"/>
              </w:rPr>
              <w:t>4.2.4</w:t>
            </w:r>
          </w:p>
        </w:tc>
        <w:tc>
          <w:tcPr>
            <w:tcW w:w="5694" w:type="dxa"/>
            <w:tcBorders>
              <w:top w:val="single" w:sz="4" w:space="0" w:color="auto"/>
              <w:left w:val="nil"/>
              <w:bottom w:val="single" w:sz="4" w:space="0" w:color="auto"/>
              <w:right w:val="single" w:sz="4" w:space="0" w:color="auto"/>
            </w:tcBorders>
            <w:shd w:val="clear" w:color="auto" w:fill="auto"/>
            <w:noWrap/>
          </w:tcPr>
          <w:p w14:paraId="45A340DB" w14:textId="77777777" w:rsidR="002323CA" w:rsidRPr="00B77C66" w:rsidRDefault="002323CA" w:rsidP="00B2319B">
            <w:pPr>
              <w:spacing w:line="235" w:lineRule="auto"/>
              <w:ind w:left="-57" w:right="-57"/>
              <w:jc w:val="both"/>
              <w:rPr>
                <w:sz w:val="24"/>
                <w:szCs w:val="24"/>
              </w:rPr>
            </w:pPr>
            <w:r w:rsidRPr="00B77C66">
              <w:rPr>
                <w:sz w:val="24"/>
                <w:szCs w:val="24"/>
              </w:rPr>
              <w:t>Р</w:t>
            </w:r>
            <w:r w:rsidRPr="00B77C66">
              <w:rPr>
                <w:rFonts w:eastAsia="Calibri"/>
                <w:bCs/>
                <w:kern w:val="36"/>
                <w:sz w:val="24"/>
                <w:szCs w:val="24"/>
              </w:rPr>
              <w:t>азмещение в средствах массовой информации, сети Интернет информации о деятельности организаций в сфере услуг дополнительного образования</w:t>
            </w:r>
            <w:r w:rsidRPr="00B77C66">
              <w:rPr>
                <w:rFonts w:eastAsia="Calibri"/>
                <w:sz w:val="24"/>
                <w:szCs w:val="24"/>
              </w:rPr>
              <w:t xml:space="preserve"> детей</w:t>
            </w:r>
          </w:p>
        </w:tc>
        <w:tc>
          <w:tcPr>
            <w:tcW w:w="1701" w:type="dxa"/>
            <w:tcBorders>
              <w:top w:val="single" w:sz="4" w:space="0" w:color="auto"/>
              <w:left w:val="nil"/>
              <w:bottom w:val="single" w:sz="4" w:space="0" w:color="auto"/>
              <w:right w:val="single" w:sz="4" w:space="0" w:color="auto"/>
            </w:tcBorders>
            <w:shd w:val="clear" w:color="auto" w:fill="auto"/>
            <w:noWrap/>
          </w:tcPr>
          <w:p w14:paraId="22FBE81A" w14:textId="77777777" w:rsidR="002323CA" w:rsidRPr="00B77C66" w:rsidRDefault="002323CA" w:rsidP="00B2319B">
            <w:pPr>
              <w:pStyle w:val="ConsPlusNormal"/>
              <w:jc w:val="center"/>
              <w:rPr>
                <w:szCs w:val="24"/>
              </w:rPr>
            </w:pPr>
            <w:r w:rsidRPr="00B77C66">
              <w:rPr>
                <w:szCs w:val="24"/>
              </w:rPr>
              <w:t>2022 – 2025 годы</w:t>
            </w:r>
          </w:p>
        </w:tc>
        <w:tc>
          <w:tcPr>
            <w:tcW w:w="7079" w:type="dxa"/>
            <w:tcBorders>
              <w:top w:val="single" w:sz="4" w:space="0" w:color="auto"/>
              <w:left w:val="nil"/>
              <w:bottom w:val="single" w:sz="4" w:space="0" w:color="auto"/>
              <w:right w:val="single" w:sz="4" w:space="0" w:color="auto"/>
            </w:tcBorders>
            <w:shd w:val="clear" w:color="auto" w:fill="auto"/>
            <w:noWrap/>
          </w:tcPr>
          <w:p w14:paraId="3503FF6B" w14:textId="77777777" w:rsidR="00D124E6" w:rsidRPr="00B77C66" w:rsidRDefault="00D124E6" w:rsidP="00D124E6">
            <w:pPr>
              <w:ind w:left="-57" w:right="-57"/>
              <w:jc w:val="both"/>
              <w:rPr>
                <w:sz w:val="24"/>
                <w:szCs w:val="24"/>
              </w:rPr>
            </w:pPr>
            <w:r w:rsidRPr="00B77C66">
              <w:rPr>
                <w:sz w:val="24"/>
                <w:szCs w:val="24"/>
              </w:rPr>
              <w:t>Через районную газету «Знамя труда» и ТРК «Бирюч» проводилось информирование населения о мероприятиях в рамках организации дополнительного образования.</w:t>
            </w:r>
          </w:p>
          <w:p w14:paraId="756A7AC5" w14:textId="77777777" w:rsidR="00D124E6" w:rsidRPr="00B77C66" w:rsidRDefault="00D124E6" w:rsidP="00D124E6">
            <w:pPr>
              <w:ind w:left="-57" w:right="-57"/>
              <w:jc w:val="both"/>
              <w:rPr>
                <w:sz w:val="24"/>
                <w:szCs w:val="24"/>
              </w:rPr>
            </w:pPr>
            <w:r w:rsidRPr="00B77C66">
              <w:rPr>
                <w:sz w:val="24"/>
                <w:szCs w:val="24"/>
              </w:rPr>
              <w:t>Информация о деятельности организаций в сфере услуг дополнительного образования детей размещена в средствах массовой информации, сети Интернет:</w:t>
            </w:r>
          </w:p>
          <w:p w14:paraId="10F4BBAC" w14:textId="434E78E1" w:rsidR="00D124E6" w:rsidRPr="00B77C66" w:rsidRDefault="00E35017" w:rsidP="00D124E6">
            <w:pPr>
              <w:ind w:left="-57" w:right="-57"/>
              <w:jc w:val="both"/>
              <w:rPr>
                <w:sz w:val="24"/>
                <w:szCs w:val="24"/>
              </w:rPr>
            </w:pPr>
            <w:hyperlink r:id="rId9" w:history="1">
              <w:r w:rsidR="004E3D8D" w:rsidRPr="00B77C66">
                <w:rPr>
                  <w:rStyle w:val="a8"/>
                  <w:sz w:val="24"/>
                  <w:szCs w:val="24"/>
                </w:rPr>
                <w:t>http://www.gvarono.ru/ou-do.php</w:t>
              </w:r>
            </w:hyperlink>
          </w:p>
          <w:p w14:paraId="7FEBBBB1" w14:textId="77777777" w:rsidR="004E3D8D" w:rsidRPr="00B77C66" w:rsidRDefault="004E3D8D" w:rsidP="00D124E6">
            <w:pPr>
              <w:ind w:left="-57" w:right="-57"/>
              <w:jc w:val="both"/>
              <w:rPr>
                <w:sz w:val="24"/>
                <w:szCs w:val="24"/>
              </w:rPr>
            </w:pPr>
          </w:p>
          <w:p w14:paraId="7CDF1E64" w14:textId="1A0AAEA1" w:rsidR="004E3D8D" w:rsidRPr="00B77C66" w:rsidRDefault="00E35017" w:rsidP="00D124E6">
            <w:pPr>
              <w:ind w:left="-57" w:right="-57"/>
              <w:jc w:val="both"/>
              <w:rPr>
                <w:sz w:val="24"/>
                <w:szCs w:val="24"/>
              </w:rPr>
            </w:pPr>
            <w:hyperlink r:id="rId10" w:history="1">
              <w:r w:rsidR="004E3D8D" w:rsidRPr="00B77C66">
                <w:rPr>
                  <w:rStyle w:val="a8"/>
                  <w:sz w:val="24"/>
                  <w:szCs w:val="24"/>
                </w:rPr>
                <w:t>https://vk.com/id350807268</w:t>
              </w:r>
            </w:hyperlink>
          </w:p>
          <w:p w14:paraId="35344A8D" w14:textId="77777777" w:rsidR="00D124E6" w:rsidRPr="00B77C66" w:rsidRDefault="00E35017" w:rsidP="00D124E6">
            <w:pPr>
              <w:ind w:left="-57" w:right="-57"/>
              <w:jc w:val="both"/>
              <w:rPr>
                <w:sz w:val="24"/>
                <w:szCs w:val="24"/>
              </w:rPr>
            </w:pPr>
            <w:hyperlink r:id="rId11" w:history="1">
              <w:r w:rsidR="00D124E6" w:rsidRPr="00B77C66">
                <w:rPr>
                  <w:rStyle w:val="a8"/>
                  <w:color w:val="auto"/>
                  <w:sz w:val="24"/>
                  <w:szCs w:val="24"/>
                  <w:u w:val="none"/>
                </w:rPr>
                <w:t>https://vk.com/id345226534</w:t>
              </w:r>
            </w:hyperlink>
          </w:p>
          <w:p w14:paraId="321CDE69" w14:textId="77777777" w:rsidR="002323CA" w:rsidRPr="00B77C66" w:rsidRDefault="00E35017" w:rsidP="00D124E6">
            <w:pPr>
              <w:ind w:left="-57" w:right="-57"/>
              <w:jc w:val="both"/>
              <w:rPr>
                <w:sz w:val="24"/>
                <w:szCs w:val="24"/>
              </w:rPr>
            </w:pPr>
            <w:hyperlink r:id="rId12" w:history="1">
              <w:r w:rsidR="009621A0" w:rsidRPr="00B77C66">
                <w:rPr>
                  <w:rStyle w:val="a8"/>
                  <w:color w:val="auto"/>
                  <w:sz w:val="24"/>
                  <w:szCs w:val="24"/>
                  <w:u w:val="none"/>
                </w:rPr>
                <w:t>https://vk.com/club202631374</w:t>
              </w:r>
            </w:hyperlink>
            <w:r w:rsidR="009621A0" w:rsidRPr="00B77C66">
              <w:rPr>
                <w:sz w:val="24"/>
                <w:szCs w:val="24"/>
              </w:rPr>
              <w:t>.</w:t>
            </w:r>
          </w:p>
          <w:p w14:paraId="188D3E29" w14:textId="77777777" w:rsidR="009621A0" w:rsidRPr="00B77C66" w:rsidRDefault="00E35017" w:rsidP="00D124E6">
            <w:pPr>
              <w:ind w:left="-57" w:right="-57"/>
              <w:jc w:val="both"/>
              <w:rPr>
                <w:sz w:val="24"/>
                <w:szCs w:val="24"/>
              </w:rPr>
            </w:pPr>
            <w:hyperlink r:id="rId13" w:history="1">
              <w:r w:rsidR="009621A0" w:rsidRPr="00B77C66">
                <w:rPr>
                  <w:rStyle w:val="a8"/>
                  <w:color w:val="auto"/>
                  <w:sz w:val="24"/>
                  <w:szCs w:val="24"/>
                  <w:u w:val="none"/>
                </w:rPr>
                <w:t>https://vk.com/g.biryuch</w:t>
              </w:r>
            </w:hyperlink>
          </w:p>
          <w:p w14:paraId="7D966077" w14:textId="77777777" w:rsidR="009621A0" w:rsidRPr="00B77C66" w:rsidRDefault="00E35017" w:rsidP="00D124E6">
            <w:pPr>
              <w:ind w:left="-57" w:right="-57"/>
              <w:jc w:val="both"/>
              <w:rPr>
                <w:sz w:val="24"/>
                <w:szCs w:val="24"/>
              </w:rPr>
            </w:pPr>
            <w:hyperlink r:id="rId14" w:history="1">
              <w:r w:rsidR="009621A0" w:rsidRPr="00B77C66">
                <w:rPr>
                  <w:rStyle w:val="a8"/>
                  <w:color w:val="auto"/>
                  <w:sz w:val="24"/>
                  <w:szCs w:val="24"/>
                  <w:u w:val="none"/>
                </w:rPr>
                <w:t>https://ok.ru/birkult.ru</w:t>
              </w:r>
            </w:hyperlink>
          </w:p>
          <w:p w14:paraId="0CFFB091" w14:textId="77777777" w:rsidR="009621A0" w:rsidRPr="00B77C66" w:rsidRDefault="009621A0" w:rsidP="00D124E6">
            <w:pPr>
              <w:ind w:left="-57" w:right="-57"/>
              <w:jc w:val="both"/>
              <w:rPr>
                <w:sz w:val="24"/>
                <w:szCs w:val="24"/>
              </w:rPr>
            </w:pPr>
            <w:r w:rsidRPr="00B77C66">
              <w:rPr>
                <w:sz w:val="24"/>
                <w:szCs w:val="24"/>
              </w:rPr>
              <w:t>https://birkult.ru/</w:t>
            </w:r>
          </w:p>
          <w:p w14:paraId="48255D8D" w14:textId="77777777" w:rsidR="009621A0" w:rsidRPr="00B77C66" w:rsidRDefault="009621A0" w:rsidP="00D124E6">
            <w:pPr>
              <w:ind w:left="-57" w:right="-57"/>
              <w:jc w:val="both"/>
              <w:rPr>
                <w:sz w:val="24"/>
                <w:szCs w:val="24"/>
              </w:rPr>
            </w:pPr>
          </w:p>
        </w:tc>
      </w:tr>
    </w:tbl>
    <w:p w14:paraId="2193F55F" w14:textId="77777777" w:rsidR="00044E12" w:rsidRPr="00B77C66" w:rsidRDefault="00044E12" w:rsidP="001346BC">
      <w:pPr>
        <w:contextualSpacing/>
        <w:jc w:val="center"/>
        <w:rPr>
          <w:rFonts w:eastAsia="Calibri"/>
          <w:b/>
          <w:color w:val="FF0000"/>
          <w:sz w:val="24"/>
          <w:szCs w:val="24"/>
          <w:lang w:eastAsia="en-US"/>
        </w:rPr>
      </w:pPr>
    </w:p>
    <w:p w14:paraId="443908BD" w14:textId="77777777" w:rsidR="00632592" w:rsidRPr="00B77C66" w:rsidRDefault="002C2CE8" w:rsidP="008B2F80">
      <w:pPr>
        <w:widowControl w:val="0"/>
        <w:autoSpaceDE w:val="0"/>
        <w:autoSpaceDN w:val="0"/>
        <w:adjustRightInd w:val="0"/>
        <w:jc w:val="center"/>
        <w:outlineLvl w:val="2"/>
        <w:rPr>
          <w:b/>
          <w:sz w:val="24"/>
          <w:szCs w:val="24"/>
        </w:rPr>
      </w:pPr>
      <w:r w:rsidRPr="00B77C66">
        <w:rPr>
          <w:b/>
          <w:sz w:val="24"/>
          <w:szCs w:val="24"/>
        </w:rPr>
        <w:t>З</w:t>
      </w:r>
      <w:r w:rsidR="00632592" w:rsidRPr="00B77C66">
        <w:rPr>
          <w:b/>
          <w:sz w:val="24"/>
          <w:szCs w:val="24"/>
        </w:rPr>
        <w:t>дравоохранение и социальная защита населения</w:t>
      </w:r>
    </w:p>
    <w:p w14:paraId="5B112296" w14:textId="77777777" w:rsidR="008B2F80" w:rsidRPr="00B77C66" w:rsidRDefault="00632592" w:rsidP="008B2F80">
      <w:pPr>
        <w:widowControl w:val="0"/>
        <w:autoSpaceDE w:val="0"/>
        <w:autoSpaceDN w:val="0"/>
        <w:adjustRightInd w:val="0"/>
        <w:jc w:val="center"/>
        <w:outlineLvl w:val="2"/>
        <w:rPr>
          <w:b/>
          <w:sz w:val="24"/>
          <w:szCs w:val="24"/>
        </w:rPr>
      </w:pPr>
      <w:r w:rsidRPr="00B77C66">
        <w:rPr>
          <w:b/>
          <w:sz w:val="24"/>
          <w:szCs w:val="24"/>
        </w:rPr>
        <w:t>5</w:t>
      </w:r>
      <w:r w:rsidR="008B2F80" w:rsidRPr="00B77C66">
        <w:rPr>
          <w:b/>
          <w:sz w:val="24"/>
          <w:szCs w:val="24"/>
        </w:rPr>
        <w:t xml:space="preserve">. Рынок </w:t>
      </w:r>
      <w:r w:rsidRPr="00B77C66">
        <w:rPr>
          <w:b/>
          <w:sz w:val="24"/>
          <w:szCs w:val="24"/>
        </w:rPr>
        <w:t xml:space="preserve">медицинских </w:t>
      </w:r>
      <w:r w:rsidR="008B2F80" w:rsidRPr="00B77C66">
        <w:rPr>
          <w:b/>
          <w:sz w:val="24"/>
          <w:szCs w:val="24"/>
        </w:rPr>
        <w:t xml:space="preserve">услуг </w:t>
      </w:r>
    </w:p>
    <w:p w14:paraId="3B68ABDC" w14:textId="77777777" w:rsidR="003C4271" w:rsidRPr="00B77C66" w:rsidRDefault="00E1490B" w:rsidP="00E1490B">
      <w:pPr>
        <w:jc w:val="center"/>
        <w:rPr>
          <w:b/>
          <w:sz w:val="24"/>
          <w:szCs w:val="24"/>
        </w:rPr>
      </w:pPr>
      <w:r w:rsidRPr="00B77C66">
        <w:rPr>
          <w:b/>
          <w:sz w:val="24"/>
          <w:szCs w:val="24"/>
        </w:rPr>
        <w:t>5.</w:t>
      </w:r>
      <w:r w:rsidR="002C2CE8" w:rsidRPr="00B77C66">
        <w:rPr>
          <w:b/>
          <w:sz w:val="24"/>
          <w:szCs w:val="24"/>
        </w:rPr>
        <w:t>1</w:t>
      </w:r>
      <w:r w:rsidRPr="00B77C66">
        <w:rPr>
          <w:b/>
          <w:sz w:val="24"/>
          <w:szCs w:val="24"/>
        </w:rPr>
        <w:t>. Ключевые показатели</w:t>
      </w:r>
    </w:p>
    <w:tbl>
      <w:tblPr>
        <w:tblW w:w="1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8847"/>
        <w:gridCol w:w="850"/>
        <w:gridCol w:w="1404"/>
        <w:gridCol w:w="1276"/>
        <w:gridCol w:w="1289"/>
      </w:tblGrid>
      <w:tr w:rsidR="00430D3A" w:rsidRPr="00B77C66" w14:paraId="6F7D995E" w14:textId="77777777" w:rsidTr="001F0FCE">
        <w:trPr>
          <w:tblHeader/>
          <w:jc w:val="center"/>
        </w:trPr>
        <w:tc>
          <w:tcPr>
            <w:tcW w:w="709" w:type="dxa"/>
            <w:vAlign w:val="center"/>
          </w:tcPr>
          <w:p w14:paraId="3995E8D2" w14:textId="77777777" w:rsidR="00430D3A" w:rsidRPr="00B77C66" w:rsidRDefault="00430D3A" w:rsidP="00C244FB">
            <w:pPr>
              <w:spacing w:line="240" w:lineRule="atLeast"/>
              <w:jc w:val="center"/>
              <w:rPr>
                <w:b/>
                <w:sz w:val="24"/>
                <w:szCs w:val="24"/>
              </w:rPr>
            </w:pPr>
            <w:r w:rsidRPr="00B77C66">
              <w:rPr>
                <w:b/>
                <w:sz w:val="24"/>
                <w:szCs w:val="24"/>
              </w:rPr>
              <w:t>№ п/п</w:t>
            </w:r>
          </w:p>
        </w:tc>
        <w:tc>
          <w:tcPr>
            <w:tcW w:w="8847" w:type="dxa"/>
            <w:vAlign w:val="center"/>
          </w:tcPr>
          <w:p w14:paraId="47118838" w14:textId="77777777" w:rsidR="00430D3A" w:rsidRPr="00B77C66" w:rsidRDefault="00430D3A" w:rsidP="00C244F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850" w:type="dxa"/>
            <w:vAlign w:val="center"/>
          </w:tcPr>
          <w:p w14:paraId="06A3B493" w14:textId="77777777" w:rsidR="00430D3A" w:rsidRPr="00B77C66" w:rsidRDefault="00430D3A" w:rsidP="00C244FB">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404" w:type="dxa"/>
            <w:vAlign w:val="center"/>
          </w:tcPr>
          <w:p w14:paraId="515311EA" w14:textId="77777777" w:rsidR="00430D3A" w:rsidRPr="00B77C66" w:rsidRDefault="00430D3A" w:rsidP="00430D3A">
            <w:pPr>
              <w:ind w:left="-57" w:right="-57"/>
              <w:jc w:val="center"/>
              <w:rPr>
                <w:b/>
                <w:bCs/>
                <w:sz w:val="24"/>
                <w:szCs w:val="24"/>
              </w:rPr>
            </w:pPr>
            <w:r w:rsidRPr="00B77C66">
              <w:rPr>
                <w:b/>
                <w:bCs/>
                <w:sz w:val="24"/>
                <w:szCs w:val="24"/>
              </w:rPr>
              <w:t xml:space="preserve">На </w:t>
            </w:r>
          </w:p>
          <w:p w14:paraId="7AE325C8" w14:textId="77777777" w:rsidR="00430D3A" w:rsidRPr="00B77C66" w:rsidRDefault="00430D3A"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772D5972" w14:textId="77777777" w:rsidR="00430D3A" w:rsidRPr="00B77C66" w:rsidRDefault="00430D3A" w:rsidP="00430D3A">
            <w:pPr>
              <w:ind w:left="-57" w:right="-57"/>
              <w:jc w:val="center"/>
              <w:rPr>
                <w:b/>
                <w:bCs/>
                <w:sz w:val="24"/>
                <w:szCs w:val="24"/>
              </w:rPr>
            </w:pPr>
            <w:r w:rsidRPr="00B77C66">
              <w:rPr>
                <w:b/>
                <w:bCs/>
                <w:sz w:val="24"/>
                <w:szCs w:val="24"/>
              </w:rPr>
              <w:t xml:space="preserve">На              </w:t>
            </w:r>
          </w:p>
          <w:p w14:paraId="21CD6AEB" w14:textId="77777777" w:rsidR="00430D3A" w:rsidRPr="00B77C66" w:rsidRDefault="00430D3A" w:rsidP="00430D3A">
            <w:pPr>
              <w:ind w:left="-57" w:right="-57"/>
              <w:jc w:val="center"/>
              <w:rPr>
                <w:b/>
                <w:bCs/>
                <w:sz w:val="24"/>
                <w:szCs w:val="24"/>
              </w:rPr>
            </w:pPr>
            <w:r w:rsidRPr="00B77C66">
              <w:rPr>
                <w:b/>
                <w:bCs/>
                <w:sz w:val="24"/>
                <w:szCs w:val="24"/>
              </w:rPr>
              <w:t xml:space="preserve"> 31 декабря 2023 года</w:t>
            </w:r>
          </w:p>
          <w:p w14:paraId="608B80A0" w14:textId="77777777" w:rsidR="00430D3A" w:rsidRPr="00B77C66" w:rsidRDefault="00430D3A" w:rsidP="00430D3A">
            <w:pPr>
              <w:ind w:left="-57" w:right="-57"/>
              <w:jc w:val="center"/>
              <w:rPr>
                <w:b/>
                <w:bCs/>
                <w:sz w:val="24"/>
                <w:szCs w:val="24"/>
              </w:rPr>
            </w:pPr>
            <w:r w:rsidRPr="00B77C66">
              <w:rPr>
                <w:b/>
                <w:bCs/>
                <w:sz w:val="24"/>
                <w:szCs w:val="24"/>
              </w:rPr>
              <w:t>план</w:t>
            </w:r>
          </w:p>
        </w:tc>
        <w:tc>
          <w:tcPr>
            <w:tcW w:w="1289" w:type="dxa"/>
            <w:vAlign w:val="center"/>
          </w:tcPr>
          <w:p w14:paraId="62D2705C" w14:textId="77777777" w:rsidR="00430D3A" w:rsidRPr="00B77C66" w:rsidRDefault="00430D3A" w:rsidP="00430D3A">
            <w:pPr>
              <w:ind w:left="-57" w:right="-57"/>
              <w:jc w:val="center"/>
              <w:rPr>
                <w:b/>
                <w:bCs/>
                <w:sz w:val="24"/>
                <w:szCs w:val="24"/>
              </w:rPr>
            </w:pPr>
            <w:r w:rsidRPr="00B77C66">
              <w:rPr>
                <w:b/>
                <w:bCs/>
                <w:sz w:val="24"/>
                <w:szCs w:val="24"/>
              </w:rPr>
              <w:t xml:space="preserve">На </w:t>
            </w:r>
          </w:p>
          <w:p w14:paraId="3E2D6B63" w14:textId="77777777" w:rsidR="00430D3A" w:rsidRPr="00B77C66" w:rsidRDefault="00430D3A" w:rsidP="00430D3A">
            <w:pPr>
              <w:ind w:left="-57" w:right="-57"/>
              <w:jc w:val="center"/>
              <w:rPr>
                <w:b/>
                <w:bCs/>
                <w:sz w:val="24"/>
                <w:szCs w:val="24"/>
              </w:rPr>
            </w:pPr>
            <w:r w:rsidRPr="00B77C66">
              <w:rPr>
                <w:b/>
                <w:bCs/>
                <w:sz w:val="24"/>
                <w:szCs w:val="24"/>
              </w:rPr>
              <w:t>1 января 2024 года отчет</w:t>
            </w:r>
          </w:p>
        </w:tc>
      </w:tr>
      <w:tr w:rsidR="00430D3A" w:rsidRPr="00B77C66" w14:paraId="4356F75E" w14:textId="77777777" w:rsidTr="001F0FCE">
        <w:trPr>
          <w:tblHeader/>
          <w:jc w:val="center"/>
        </w:trPr>
        <w:tc>
          <w:tcPr>
            <w:tcW w:w="709" w:type="dxa"/>
          </w:tcPr>
          <w:p w14:paraId="40719446" w14:textId="77777777" w:rsidR="00430D3A" w:rsidRPr="00B77C66" w:rsidRDefault="00430D3A" w:rsidP="002C2CE8">
            <w:pPr>
              <w:spacing w:line="240" w:lineRule="atLeast"/>
              <w:jc w:val="center"/>
              <w:rPr>
                <w:sz w:val="24"/>
                <w:szCs w:val="24"/>
              </w:rPr>
            </w:pPr>
            <w:r w:rsidRPr="00B77C66">
              <w:rPr>
                <w:sz w:val="24"/>
                <w:szCs w:val="24"/>
              </w:rPr>
              <w:t>5.1.1</w:t>
            </w:r>
          </w:p>
        </w:tc>
        <w:tc>
          <w:tcPr>
            <w:tcW w:w="8847" w:type="dxa"/>
            <w:vAlign w:val="center"/>
          </w:tcPr>
          <w:p w14:paraId="60521546" w14:textId="77777777" w:rsidR="00430D3A" w:rsidRPr="00B77C66" w:rsidRDefault="00430D3A" w:rsidP="002C2CE8">
            <w:pPr>
              <w:tabs>
                <w:tab w:val="left" w:pos="1557"/>
                <w:tab w:val="left" w:pos="2697"/>
              </w:tabs>
              <w:spacing w:line="240" w:lineRule="atLeast"/>
              <w:jc w:val="both"/>
              <w:rPr>
                <w:b/>
                <w:sz w:val="24"/>
                <w:szCs w:val="24"/>
              </w:rPr>
            </w:pPr>
            <w:r w:rsidRPr="00B77C66">
              <w:rPr>
                <w:sz w:val="24"/>
                <w:szCs w:val="24"/>
              </w:rPr>
              <w:t>Количество медицинских организаций, оказывающих медицинскую помощь на территории района (дополнительный показатель)</w:t>
            </w:r>
          </w:p>
        </w:tc>
        <w:tc>
          <w:tcPr>
            <w:tcW w:w="850" w:type="dxa"/>
          </w:tcPr>
          <w:p w14:paraId="48070216" w14:textId="77777777" w:rsidR="00430D3A" w:rsidRPr="00B77C66" w:rsidRDefault="00430D3A" w:rsidP="002C2CE8">
            <w:pPr>
              <w:spacing w:line="240" w:lineRule="atLeast"/>
              <w:ind w:left="-57" w:right="-57"/>
              <w:jc w:val="center"/>
              <w:rPr>
                <w:sz w:val="24"/>
                <w:szCs w:val="24"/>
              </w:rPr>
            </w:pPr>
            <w:r w:rsidRPr="00B77C66">
              <w:rPr>
                <w:sz w:val="24"/>
                <w:szCs w:val="24"/>
              </w:rPr>
              <w:t>Ед.</w:t>
            </w:r>
          </w:p>
        </w:tc>
        <w:tc>
          <w:tcPr>
            <w:tcW w:w="1404" w:type="dxa"/>
          </w:tcPr>
          <w:p w14:paraId="4FE7CFCC" w14:textId="77777777" w:rsidR="00430D3A" w:rsidRPr="00B77C66" w:rsidRDefault="00430D3A" w:rsidP="002C2CE8">
            <w:pPr>
              <w:jc w:val="center"/>
              <w:rPr>
                <w:rFonts w:eastAsia="Calibri"/>
                <w:sz w:val="24"/>
                <w:szCs w:val="24"/>
              </w:rPr>
            </w:pPr>
            <w:r w:rsidRPr="00B77C66">
              <w:rPr>
                <w:rFonts w:eastAsia="Calibri"/>
                <w:sz w:val="24"/>
                <w:szCs w:val="24"/>
              </w:rPr>
              <w:t>3</w:t>
            </w:r>
          </w:p>
        </w:tc>
        <w:tc>
          <w:tcPr>
            <w:tcW w:w="1276" w:type="dxa"/>
          </w:tcPr>
          <w:p w14:paraId="0B1B9BBB" w14:textId="77777777" w:rsidR="00430D3A" w:rsidRPr="00B77C66" w:rsidRDefault="00430D3A" w:rsidP="002C2CE8">
            <w:pPr>
              <w:jc w:val="center"/>
              <w:rPr>
                <w:sz w:val="24"/>
                <w:szCs w:val="24"/>
              </w:rPr>
            </w:pPr>
            <w:r w:rsidRPr="00B77C66">
              <w:rPr>
                <w:rFonts w:eastAsia="Calibri"/>
                <w:sz w:val="24"/>
                <w:szCs w:val="24"/>
              </w:rPr>
              <w:t>3</w:t>
            </w:r>
          </w:p>
        </w:tc>
        <w:tc>
          <w:tcPr>
            <w:tcW w:w="1289" w:type="dxa"/>
          </w:tcPr>
          <w:p w14:paraId="3D320783" w14:textId="77777777" w:rsidR="00430D3A" w:rsidRPr="00B77C66" w:rsidRDefault="00430D3A" w:rsidP="002C2CE8">
            <w:pPr>
              <w:jc w:val="center"/>
              <w:rPr>
                <w:sz w:val="24"/>
                <w:szCs w:val="24"/>
              </w:rPr>
            </w:pPr>
            <w:r w:rsidRPr="00B77C66">
              <w:rPr>
                <w:sz w:val="24"/>
                <w:szCs w:val="24"/>
              </w:rPr>
              <w:t>3</w:t>
            </w:r>
          </w:p>
        </w:tc>
      </w:tr>
    </w:tbl>
    <w:p w14:paraId="7A5CB5A0" w14:textId="77777777" w:rsidR="00E1490B" w:rsidRPr="00B77C66" w:rsidRDefault="00E1490B" w:rsidP="00AF7697">
      <w:pPr>
        <w:ind w:firstLine="709"/>
        <w:jc w:val="both"/>
        <w:rPr>
          <w:sz w:val="24"/>
          <w:szCs w:val="24"/>
        </w:rPr>
      </w:pPr>
    </w:p>
    <w:p w14:paraId="51B0AB38" w14:textId="77777777" w:rsidR="00B868C7" w:rsidRPr="00B77C66" w:rsidRDefault="000B50ED" w:rsidP="000B50ED">
      <w:pPr>
        <w:contextualSpacing/>
        <w:jc w:val="center"/>
        <w:rPr>
          <w:rFonts w:eastAsia="Calibri"/>
          <w:b/>
          <w:sz w:val="24"/>
          <w:szCs w:val="24"/>
          <w:lang w:eastAsia="en-US"/>
        </w:rPr>
      </w:pPr>
      <w:r w:rsidRPr="00B77C66">
        <w:rPr>
          <w:rFonts w:eastAsia="Calibri"/>
          <w:b/>
          <w:sz w:val="24"/>
          <w:szCs w:val="24"/>
          <w:lang w:eastAsia="en-US"/>
        </w:rPr>
        <w:t>5.</w:t>
      </w:r>
      <w:r w:rsidR="002C2CE8"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5210" w:type="dxa"/>
        <w:jc w:val="center"/>
        <w:tblLayout w:type="fixed"/>
        <w:tblLook w:val="04A0" w:firstRow="1" w:lastRow="0" w:firstColumn="1" w:lastColumn="0" w:noHBand="0" w:noVBand="1"/>
      </w:tblPr>
      <w:tblGrid>
        <w:gridCol w:w="604"/>
        <w:gridCol w:w="5917"/>
        <w:gridCol w:w="1596"/>
        <w:gridCol w:w="7093"/>
      </w:tblGrid>
      <w:tr w:rsidR="002A0CF4" w:rsidRPr="00B77C66" w14:paraId="0A957B84" w14:textId="77777777" w:rsidTr="00C81B77">
        <w:trPr>
          <w:trHeight w:val="464"/>
          <w:tblHeader/>
          <w:jc w:val="center"/>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A552FF" w14:textId="77777777" w:rsidR="002A0CF4" w:rsidRPr="00B77C66" w:rsidRDefault="002A0CF4" w:rsidP="00B868C7">
            <w:pPr>
              <w:ind w:left="-57" w:right="-57"/>
              <w:jc w:val="center"/>
              <w:rPr>
                <w:b/>
                <w:bCs/>
                <w:sz w:val="24"/>
                <w:szCs w:val="24"/>
              </w:rPr>
            </w:pPr>
            <w:r w:rsidRPr="00B77C66">
              <w:rPr>
                <w:b/>
                <w:bCs/>
                <w:sz w:val="24"/>
                <w:szCs w:val="24"/>
              </w:rPr>
              <w:t>№</w:t>
            </w:r>
          </w:p>
          <w:p w14:paraId="3E6DB756" w14:textId="77777777" w:rsidR="002A0CF4" w:rsidRPr="00B77C66" w:rsidRDefault="002A0CF4" w:rsidP="00B868C7">
            <w:pPr>
              <w:ind w:left="-57" w:right="-57"/>
              <w:jc w:val="center"/>
              <w:rPr>
                <w:b/>
                <w:bCs/>
                <w:sz w:val="24"/>
                <w:szCs w:val="24"/>
              </w:rPr>
            </w:pPr>
            <w:r w:rsidRPr="00B77C66">
              <w:rPr>
                <w:b/>
                <w:bCs/>
                <w:sz w:val="24"/>
                <w:szCs w:val="24"/>
              </w:rPr>
              <w:t>п/п</w:t>
            </w:r>
          </w:p>
        </w:tc>
        <w:tc>
          <w:tcPr>
            <w:tcW w:w="59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1F28A6" w14:textId="77777777" w:rsidR="002A0CF4" w:rsidRPr="00B77C66" w:rsidRDefault="002A0CF4" w:rsidP="00B868C7">
            <w:pPr>
              <w:ind w:left="-57" w:right="-57"/>
              <w:jc w:val="center"/>
              <w:rPr>
                <w:b/>
                <w:bCs/>
                <w:sz w:val="24"/>
                <w:szCs w:val="24"/>
              </w:rPr>
            </w:pPr>
            <w:r w:rsidRPr="00B77C66">
              <w:rPr>
                <w:b/>
                <w:bCs/>
                <w:sz w:val="24"/>
                <w:szCs w:val="24"/>
              </w:rPr>
              <w:t>Наименование мероприятия</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673568" w14:textId="77777777" w:rsidR="002A0CF4" w:rsidRPr="00B77C66" w:rsidRDefault="002A0CF4" w:rsidP="00B868C7">
            <w:pPr>
              <w:ind w:left="-57" w:right="-57"/>
              <w:jc w:val="center"/>
              <w:rPr>
                <w:b/>
                <w:bCs/>
                <w:sz w:val="24"/>
                <w:szCs w:val="24"/>
              </w:rPr>
            </w:pPr>
            <w:r w:rsidRPr="00B77C66">
              <w:rPr>
                <w:b/>
                <w:bCs/>
                <w:sz w:val="24"/>
                <w:szCs w:val="24"/>
              </w:rPr>
              <w:t>Срок реализации мероприятия</w:t>
            </w:r>
          </w:p>
        </w:tc>
        <w:tc>
          <w:tcPr>
            <w:tcW w:w="70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78AD1A" w14:textId="77777777" w:rsidR="002A0CF4" w:rsidRPr="00B77C66" w:rsidRDefault="002A0CF4" w:rsidP="00B868C7">
            <w:pPr>
              <w:ind w:left="-57" w:right="-57"/>
              <w:jc w:val="center"/>
              <w:rPr>
                <w:b/>
                <w:bCs/>
                <w:sz w:val="24"/>
                <w:szCs w:val="24"/>
              </w:rPr>
            </w:pPr>
            <w:r w:rsidRPr="00B77C66">
              <w:rPr>
                <w:b/>
                <w:bCs/>
                <w:sz w:val="24"/>
                <w:szCs w:val="24"/>
              </w:rPr>
              <w:t>Результат выполнения мероприятия</w:t>
            </w:r>
          </w:p>
        </w:tc>
      </w:tr>
      <w:tr w:rsidR="002A0CF4" w:rsidRPr="00B77C66" w14:paraId="76E93083" w14:textId="77777777" w:rsidTr="00C81B77">
        <w:trPr>
          <w:trHeight w:val="464"/>
          <w:tblHeader/>
          <w:jc w:val="center"/>
        </w:trPr>
        <w:tc>
          <w:tcPr>
            <w:tcW w:w="604" w:type="dxa"/>
            <w:vMerge/>
            <w:tcBorders>
              <w:top w:val="single" w:sz="4" w:space="0" w:color="auto"/>
              <w:left w:val="single" w:sz="4" w:space="0" w:color="auto"/>
              <w:bottom w:val="single" w:sz="4" w:space="0" w:color="auto"/>
              <w:right w:val="single" w:sz="4" w:space="0" w:color="auto"/>
            </w:tcBorders>
            <w:hideMark/>
          </w:tcPr>
          <w:p w14:paraId="23B02BDB" w14:textId="77777777" w:rsidR="002A0CF4" w:rsidRPr="00B77C66" w:rsidRDefault="002A0CF4" w:rsidP="00B868C7">
            <w:pPr>
              <w:ind w:left="-57" w:right="-57"/>
              <w:rPr>
                <w:b/>
                <w:bCs/>
                <w:sz w:val="24"/>
                <w:szCs w:val="24"/>
              </w:rPr>
            </w:pPr>
          </w:p>
        </w:tc>
        <w:tc>
          <w:tcPr>
            <w:tcW w:w="5917" w:type="dxa"/>
            <w:vMerge/>
            <w:tcBorders>
              <w:top w:val="single" w:sz="4" w:space="0" w:color="auto"/>
              <w:left w:val="single" w:sz="4" w:space="0" w:color="auto"/>
              <w:bottom w:val="single" w:sz="4" w:space="0" w:color="auto"/>
              <w:right w:val="single" w:sz="4" w:space="0" w:color="auto"/>
            </w:tcBorders>
            <w:hideMark/>
          </w:tcPr>
          <w:p w14:paraId="388F2D2D" w14:textId="77777777" w:rsidR="002A0CF4" w:rsidRPr="00B77C66" w:rsidRDefault="002A0CF4" w:rsidP="00B868C7">
            <w:pPr>
              <w:ind w:left="-57" w:right="-57"/>
              <w:rPr>
                <w:b/>
                <w:bCs/>
                <w:sz w:val="24"/>
                <w:szCs w:val="24"/>
              </w:rPr>
            </w:pPr>
          </w:p>
        </w:tc>
        <w:tc>
          <w:tcPr>
            <w:tcW w:w="1596" w:type="dxa"/>
            <w:vMerge/>
            <w:tcBorders>
              <w:top w:val="single" w:sz="4" w:space="0" w:color="auto"/>
              <w:left w:val="single" w:sz="4" w:space="0" w:color="auto"/>
              <w:bottom w:val="single" w:sz="4" w:space="0" w:color="auto"/>
              <w:right w:val="single" w:sz="4" w:space="0" w:color="auto"/>
            </w:tcBorders>
            <w:hideMark/>
          </w:tcPr>
          <w:p w14:paraId="67C4EF29" w14:textId="77777777" w:rsidR="002A0CF4" w:rsidRPr="00B77C66" w:rsidRDefault="002A0CF4" w:rsidP="00B868C7">
            <w:pPr>
              <w:ind w:left="-57" w:right="-57"/>
              <w:rPr>
                <w:b/>
                <w:bCs/>
                <w:sz w:val="24"/>
                <w:szCs w:val="24"/>
              </w:rPr>
            </w:pPr>
          </w:p>
        </w:tc>
        <w:tc>
          <w:tcPr>
            <w:tcW w:w="7093" w:type="dxa"/>
            <w:vMerge/>
            <w:tcBorders>
              <w:top w:val="single" w:sz="4" w:space="0" w:color="auto"/>
              <w:left w:val="single" w:sz="4" w:space="0" w:color="auto"/>
              <w:bottom w:val="single" w:sz="4" w:space="0" w:color="auto"/>
              <w:right w:val="single" w:sz="4" w:space="0" w:color="auto"/>
            </w:tcBorders>
            <w:hideMark/>
          </w:tcPr>
          <w:p w14:paraId="0917F39B" w14:textId="77777777" w:rsidR="002A0CF4" w:rsidRPr="00B77C66" w:rsidRDefault="002A0CF4" w:rsidP="00B868C7">
            <w:pPr>
              <w:ind w:left="-57" w:right="-57"/>
              <w:rPr>
                <w:b/>
                <w:bCs/>
                <w:sz w:val="24"/>
                <w:szCs w:val="24"/>
              </w:rPr>
            </w:pPr>
          </w:p>
        </w:tc>
      </w:tr>
      <w:tr w:rsidR="00332B1E" w:rsidRPr="00B77C66" w14:paraId="0B703C8C" w14:textId="77777777" w:rsidTr="00C81B77">
        <w:trPr>
          <w:trHeight w:val="31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6AF6FC10" w14:textId="77777777" w:rsidR="00332B1E" w:rsidRPr="00B77C66" w:rsidRDefault="00332B1E" w:rsidP="002C2CE8">
            <w:pPr>
              <w:ind w:left="-57" w:right="-57"/>
              <w:jc w:val="center"/>
              <w:rPr>
                <w:rFonts w:eastAsia="Calibri"/>
                <w:sz w:val="24"/>
                <w:szCs w:val="24"/>
              </w:rPr>
            </w:pPr>
            <w:r w:rsidRPr="00B77C66">
              <w:rPr>
                <w:rFonts w:eastAsia="Calibri"/>
                <w:sz w:val="24"/>
                <w:szCs w:val="24"/>
              </w:rPr>
              <w:t>5.2.1</w:t>
            </w:r>
          </w:p>
        </w:tc>
        <w:tc>
          <w:tcPr>
            <w:tcW w:w="5917" w:type="dxa"/>
            <w:tcBorders>
              <w:top w:val="single" w:sz="4" w:space="0" w:color="auto"/>
              <w:left w:val="nil"/>
              <w:bottom w:val="single" w:sz="4" w:space="0" w:color="auto"/>
              <w:right w:val="single" w:sz="4" w:space="0" w:color="auto"/>
            </w:tcBorders>
            <w:shd w:val="clear" w:color="auto" w:fill="auto"/>
            <w:noWrap/>
          </w:tcPr>
          <w:p w14:paraId="2030D000" w14:textId="77777777" w:rsidR="00332B1E" w:rsidRPr="00B77C66" w:rsidRDefault="00332B1E" w:rsidP="002C2CE8">
            <w:pPr>
              <w:ind w:left="-57" w:right="-57"/>
              <w:jc w:val="both"/>
              <w:rPr>
                <w:sz w:val="24"/>
                <w:szCs w:val="24"/>
              </w:rPr>
            </w:pPr>
            <w:r w:rsidRPr="00B77C66">
              <w:rPr>
                <w:sz w:val="24"/>
                <w:szCs w:val="24"/>
              </w:rPr>
              <w:t>Мониторинг основных показателей здоровья населения</w:t>
            </w:r>
          </w:p>
        </w:tc>
        <w:tc>
          <w:tcPr>
            <w:tcW w:w="1596" w:type="dxa"/>
            <w:tcBorders>
              <w:top w:val="single" w:sz="4" w:space="0" w:color="auto"/>
              <w:left w:val="nil"/>
              <w:bottom w:val="single" w:sz="4" w:space="0" w:color="auto"/>
              <w:right w:val="single" w:sz="4" w:space="0" w:color="auto"/>
            </w:tcBorders>
            <w:shd w:val="clear" w:color="auto" w:fill="auto"/>
          </w:tcPr>
          <w:p w14:paraId="0BA84FEB" w14:textId="77777777" w:rsidR="00332B1E" w:rsidRPr="00B77C66" w:rsidRDefault="00332B1E" w:rsidP="002C2CE8">
            <w:pPr>
              <w:jc w:val="center"/>
              <w:rPr>
                <w:sz w:val="24"/>
                <w:szCs w:val="24"/>
              </w:rPr>
            </w:pPr>
            <w:r w:rsidRPr="00B77C66">
              <w:rPr>
                <w:sz w:val="24"/>
                <w:szCs w:val="24"/>
              </w:rPr>
              <w:t>2022 – 2025 годы</w:t>
            </w:r>
          </w:p>
        </w:tc>
        <w:tc>
          <w:tcPr>
            <w:tcW w:w="7093" w:type="dxa"/>
            <w:tcBorders>
              <w:top w:val="single" w:sz="4" w:space="0" w:color="auto"/>
              <w:left w:val="nil"/>
              <w:bottom w:val="single" w:sz="4" w:space="0" w:color="auto"/>
              <w:right w:val="single" w:sz="4" w:space="0" w:color="auto"/>
            </w:tcBorders>
            <w:shd w:val="clear" w:color="auto" w:fill="auto"/>
          </w:tcPr>
          <w:p w14:paraId="530E9B86" w14:textId="77777777" w:rsidR="00332B1E" w:rsidRPr="00B77C66" w:rsidRDefault="00332B1E" w:rsidP="001002CF">
            <w:pPr>
              <w:widowControl w:val="0"/>
              <w:jc w:val="both"/>
              <w:rPr>
                <w:sz w:val="24"/>
                <w:szCs w:val="24"/>
              </w:rPr>
            </w:pPr>
            <w:r w:rsidRPr="00B77C66">
              <w:rPr>
                <w:sz w:val="24"/>
                <w:szCs w:val="24"/>
              </w:rPr>
              <w:t>1.Диспансеризация. Выявление отдельных групп населения, оздоровление которых требует проведения специальных медицинских и социальных мероприятий.</w:t>
            </w:r>
          </w:p>
          <w:p w14:paraId="72714383" w14:textId="04B69671" w:rsidR="00332B1E" w:rsidRPr="00B77C66" w:rsidRDefault="00332B1E" w:rsidP="001002CF">
            <w:pPr>
              <w:widowControl w:val="0"/>
              <w:jc w:val="both"/>
              <w:rPr>
                <w:sz w:val="24"/>
                <w:szCs w:val="24"/>
              </w:rPr>
            </w:pPr>
            <w:r w:rsidRPr="00B77C66">
              <w:rPr>
                <w:sz w:val="24"/>
                <w:szCs w:val="24"/>
              </w:rPr>
              <w:t xml:space="preserve">2.Профилактические мероприятия по всей территории района выездной бригадой </w:t>
            </w:r>
            <w:r w:rsidR="00325F76" w:rsidRPr="00B77C66">
              <w:rPr>
                <w:sz w:val="24"/>
                <w:szCs w:val="24"/>
              </w:rPr>
              <w:t>о</w:t>
            </w:r>
            <w:r w:rsidRPr="00B77C66">
              <w:rPr>
                <w:sz w:val="24"/>
                <w:szCs w:val="24"/>
              </w:rPr>
              <w:t>тделения профилактики.</w:t>
            </w:r>
          </w:p>
          <w:p w14:paraId="7E37DEA4" w14:textId="77777777" w:rsidR="00332B1E" w:rsidRPr="00B77C66" w:rsidRDefault="00332B1E" w:rsidP="00332B1E">
            <w:pPr>
              <w:widowControl w:val="0"/>
              <w:ind w:left="-57" w:right="-57"/>
              <w:jc w:val="both"/>
              <w:rPr>
                <w:sz w:val="24"/>
                <w:szCs w:val="24"/>
              </w:rPr>
            </w:pPr>
            <w:r w:rsidRPr="00B77C66">
              <w:rPr>
                <w:sz w:val="24"/>
                <w:szCs w:val="24"/>
              </w:rPr>
              <w:t xml:space="preserve">– средняя продолжительность жизни </w:t>
            </w:r>
            <w:proofErr w:type="gramStart"/>
            <w:r w:rsidRPr="00B77C66">
              <w:rPr>
                <w:sz w:val="24"/>
                <w:szCs w:val="24"/>
              </w:rPr>
              <w:t>за  2023</w:t>
            </w:r>
            <w:proofErr w:type="gramEnd"/>
            <w:r w:rsidRPr="00B77C66">
              <w:rPr>
                <w:sz w:val="24"/>
                <w:szCs w:val="24"/>
              </w:rPr>
              <w:t xml:space="preserve"> год составляет – 72,6 (2022 год – 73,2)</w:t>
            </w:r>
            <w:r w:rsidR="001002CF" w:rsidRPr="00B77C66">
              <w:rPr>
                <w:sz w:val="24"/>
                <w:szCs w:val="24"/>
              </w:rPr>
              <w:t xml:space="preserve"> </w:t>
            </w:r>
            <w:r w:rsidRPr="00B77C66">
              <w:rPr>
                <w:sz w:val="24"/>
                <w:szCs w:val="24"/>
              </w:rPr>
              <w:t>-</w:t>
            </w:r>
            <w:r w:rsidR="001002CF" w:rsidRPr="00B77C66">
              <w:rPr>
                <w:sz w:val="24"/>
                <w:szCs w:val="24"/>
              </w:rPr>
              <w:t xml:space="preserve"> </w:t>
            </w:r>
            <w:r w:rsidRPr="00B77C66">
              <w:rPr>
                <w:sz w:val="24"/>
                <w:szCs w:val="24"/>
              </w:rPr>
              <w:t>снижение на 0,8%;</w:t>
            </w:r>
          </w:p>
          <w:p w14:paraId="02F1273D" w14:textId="0C02C1D9" w:rsidR="00332B1E" w:rsidRPr="00B77C66" w:rsidRDefault="00332B1E" w:rsidP="00332B1E">
            <w:pPr>
              <w:widowControl w:val="0"/>
              <w:ind w:left="-57" w:right="-57"/>
              <w:jc w:val="both"/>
              <w:rPr>
                <w:bCs/>
                <w:sz w:val="24"/>
                <w:szCs w:val="24"/>
              </w:rPr>
            </w:pPr>
            <w:r w:rsidRPr="00B77C66">
              <w:rPr>
                <w:sz w:val="24"/>
                <w:szCs w:val="24"/>
              </w:rPr>
              <w:t>– показатель смертности трудоспособного населения на 100 тысяч населения за  2023 год составляет – 596,8 (2022</w:t>
            </w:r>
            <w:r w:rsidR="001002CF" w:rsidRPr="00B77C66">
              <w:rPr>
                <w:sz w:val="24"/>
                <w:szCs w:val="24"/>
              </w:rPr>
              <w:t xml:space="preserve"> год – 550,8)- </w:t>
            </w:r>
            <w:r w:rsidR="001002CF" w:rsidRPr="00B77C66">
              <w:rPr>
                <w:sz w:val="24"/>
                <w:szCs w:val="24"/>
              </w:rPr>
              <w:lastRenderedPageBreak/>
              <w:t>увеличение на 8,</w:t>
            </w:r>
            <w:r w:rsidRPr="00B77C66">
              <w:rPr>
                <w:sz w:val="24"/>
                <w:szCs w:val="24"/>
              </w:rPr>
              <w:t>4%</w:t>
            </w:r>
            <w:r w:rsidR="00571B3C" w:rsidRPr="00B77C66">
              <w:rPr>
                <w:sz w:val="24"/>
                <w:szCs w:val="24"/>
              </w:rPr>
              <w:t>, при этом в числовом значении наблюдается  снижение количества умерших</w:t>
            </w:r>
            <w:r w:rsidRPr="00B77C66">
              <w:rPr>
                <w:sz w:val="24"/>
                <w:szCs w:val="24"/>
              </w:rPr>
              <w:t xml:space="preserve"> в трудоспособном возрасте</w:t>
            </w:r>
            <w:r w:rsidR="00571B3C" w:rsidRPr="00B77C66">
              <w:rPr>
                <w:sz w:val="24"/>
                <w:szCs w:val="24"/>
              </w:rPr>
              <w:t xml:space="preserve"> на 9 человек: 2023 год-</w:t>
            </w:r>
            <w:r w:rsidRPr="00B77C66">
              <w:rPr>
                <w:sz w:val="24"/>
                <w:szCs w:val="24"/>
              </w:rPr>
              <w:t xml:space="preserve"> 102 человека (2022 год — 111 человек)</w:t>
            </w:r>
            <w:r w:rsidRPr="00B77C66">
              <w:rPr>
                <w:bCs/>
                <w:sz w:val="24"/>
                <w:szCs w:val="24"/>
              </w:rPr>
              <w:t>;</w:t>
            </w:r>
          </w:p>
          <w:p w14:paraId="239987F3" w14:textId="336B220C" w:rsidR="00332B1E" w:rsidRPr="00B77C66" w:rsidRDefault="00332B1E" w:rsidP="00332B1E">
            <w:pPr>
              <w:widowControl w:val="0"/>
              <w:ind w:left="-57" w:right="-57"/>
              <w:jc w:val="both"/>
              <w:rPr>
                <w:sz w:val="24"/>
                <w:szCs w:val="24"/>
              </w:rPr>
            </w:pPr>
            <w:r w:rsidRPr="00B77C66">
              <w:rPr>
                <w:sz w:val="24"/>
                <w:szCs w:val="24"/>
              </w:rPr>
              <w:t>– показатель смертности мужчин в трудоспособном возрасте от 16 до 61 го</w:t>
            </w:r>
            <w:r w:rsidR="001002CF" w:rsidRPr="00B77C66">
              <w:rPr>
                <w:sz w:val="24"/>
                <w:szCs w:val="24"/>
              </w:rPr>
              <w:t>да за 2023 год составляет – 907,</w:t>
            </w:r>
            <w:r w:rsidRPr="00B77C66">
              <w:rPr>
                <w:sz w:val="24"/>
                <w:szCs w:val="24"/>
              </w:rPr>
              <w:t>6 (20</w:t>
            </w:r>
            <w:r w:rsidR="001002CF" w:rsidRPr="00B77C66">
              <w:rPr>
                <w:sz w:val="24"/>
                <w:szCs w:val="24"/>
              </w:rPr>
              <w:t>22 год – 865,4)-увеличение на 4,</w:t>
            </w:r>
            <w:r w:rsidRPr="00B77C66">
              <w:rPr>
                <w:sz w:val="24"/>
                <w:szCs w:val="24"/>
              </w:rPr>
              <w:t>5%</w:t>
            </w:r>
            <w:r w:rsidR="00571B3C" w:rsidRPr="00B77C66">
              <w:rPr>
                <w:sz w:val="24"/>
                <w:szCs w:val="24"/>
              </w:rPr>
              <w:t>, при этом</w:t>
            </w:r>
            <w:r w:rsidRPr="00B77C66">
              <w:rPr>
                <w:sz w:val="24"/>
                <w:szCs w:val="24"/>
              </w:rPr>
              <w:t xml:space="preserve"> в абсолютных числах умерших мужчин трудоспособного возраста </w:t>
            </w:r>
            <w:r w:rsidR="001002CF" w:rsidRPr="00B77C66">
              <w:rPr>
                <w:sz w:val="24"/>
                <w:szCs w:val="24"/>
              </w:rPr>
              <w:t xml:space="preserve">– </w:t>
            </w:r>
            <w:r w:rsidRPr="00B77C66">
              <w:rPr>
                <w:sz w:val="24"/>
                <w:szCs w:val="24"/>
              </w:rPr>
              <w:t>84</w:t>
            </w:r>
            <w:r w:rsidR="001002CF" w:rsidRPr="00B77C66">
              <w:rPr>
                <w:sz w:val="24"/>
                <w:szCs w:val="24"/>
              </w:rPr>
              <w:t xml:space="preserve"> </w:t>
            </w:r>
            <w:r w:rsidRPr="00B77C66">
              <w:rPr>
                <w:sz w:val="24"/>
                <w:szCs w:val="24"/>
              </w:rPr>
              <w:t>(2022 год -</w:t>
            </w:r>
            <w:r w:rsidR="001002CF" w:rsidRPr="00B77C66">
              <w:rPr>
                <w:sz w:val="24"/>
                <w:szCs w:val="24"/>
              </w:rPr>
              <w:t xml:space="preserve"> </w:t>
            </w:r>
            <w:r w:rsidRPr="00B77C66">
              <w:rPr>
                <w:sz w:val="24"/>
                <w:szCs w:val="24"/>
              </w:rPr>
              <w:t>94)</w:t>
            </w:r>
            <w:r w:rsidR="001002CF" w:rsidRPr="00B77C66">
              <w:rPr>
                <w:sz w:val="24"/>
                <w:szCs w:val="24"/>
              </w:rPr>
              <w:t xml:space="preserve"> </w:t>
            </w:r>
            <w:r w:rsidRPr="00B77C66">
              <w:rPr>
                <w:sz w:val="24"/>
                <w:szCs w:val="24"/>
              </w:rPr>
              <w:t>-</w:t>
            </w:r>
            <w:r w:rsidR="001002CF" w:rsidRPr="00B77C66">
              <w:rPr>
                <w:sz w:val="24"/>
                <w:szCs w:val="24"/>
              </w:rPr>
              <w:t xml:space="preserve"> </w:t>
            </w:r>
            <w:r w:rsidRPr="00B77C66">
              <w:rPr>
                <w:sz w:val="24"/>
                <w:szCs w:val="24"/>
              </w:rPr>
              <w:t>у</w:t>
            </w:r>
            <w:r w:rsidRPr="00B77C66">
              <w:rPr>
                <w:bCs/>
                <w:sz w:val="24"/>
                <w:szCs w:val="24"/>
              </w:rPr>
              <w:t>меньшение на 10 человек</w:t>
            </w:r>
            <w:r w:rsidRPr="00B77C66">
              <w:rPr>
                <w:sz w:val="24"/>
                <w:szCs w:val="24"/>
              </w:rPr>
              <w:t>;</w:t>
            </w:r>
          </w:p>
          <w:p w14:paraId="54013C89" w14:textId="3005F15D" w:rsidR="00332B1E" w:rsidRPr="00B77C66" w:rsidRDefault="00332B1E" w:rsidP="00332B1E">
            <w:pPr>
              <w:widowControl w:val="0"/>
              <w:ind w:left="-57" w:right="-57"/>
              <w:jc w:val="both"/>
              <w:rPr>
                <w:sz w:val="24"/>
                <w:szCs w:val="24"/>
              </w:rPr>
            </w:pPr>
            <w:r w:rsidRPr="00B77C66">
              <w:rPr>
                <w:sz w:val="24"/>
                <w:szCs w:val="24"/>
              </w:rPr>
              <w:t>– показатель смертности женщин в трудоспособном возрасте от 16 до 56 лет за 2023 год составляет – 229,7</w:t>
            </w:r>
            <w:r w:rsidR="00571B3C" w:rsidRPr="00B77C66">
              <w:rPr>
                <w:sz w:val="24"/>
                <w:szCs w:val="24"/>
              </w:rPr>
              <w:t xml:space="preserve"> </w:t>
            </w:r>
            <w:r w:rsidRPr="00B77C66">
              <w:rPr>
                <w:sz w:val="24"/>
                <w:szCs w:val="24"/>
              </w:rPr>
              <w:t>(2022 год</w:t>
            </w:r>
            <w:r w:rsidR="001002CF" w:rsidRPr="00B77C66">
              <w:rPr>
                <w:sz w:val="24"/>
                <w:szCs w:val="24"/>
              </w:rPr>
              <w:t xml:space="preserve"> </w:t>
            </w:r>
            <w:r w:rsidRPr="00B77C66">
              <w:rPr>
                <w:sz w:val="24"/>
                <w:szCs w:val="24"/>
              </w:rPr>
              <w:t>-</w:t>
            </w:r>
            <w:r w:rsidR="001002CF" w:rsidRPr="00B77C66">
              <w:rPr>
                <w:sz w:val="24"/>
                <w:szCs w:val="24"/>
              </w:rPr>
              <w:t xml:space="preserve"> </w:t>
            </w:r>
            <w:r w:rsidRPr="00B77C66">
              <w:rPr>
                <w:sz w:val="24"/>
                <w:szCs w:val="24"/>
              </w:rPr>
              <w:t>183</w:t>
            </w:r>
            <w:r w:rsidR="001002CF" w:rsidRPr="00B77C66">
              <w:rPr>
                <w:sz w:val="24"/>
                <w:szCs w:val="24"/>
              </w:rPr>
              <w:t>) -увеличение на 25,</w:t>
            </w:r>
            <w:r w:rsidRPr="00B77C66">
              <w:rPr>
                <w:sz w:val="24"/>
                <w:szCs w:val="24"/>
              </w:rPr>
              <w:t xml:space="preserve">5%; </w:t>
            </w:r>
          </w:p>
          <w:p w14:paraId="4E7C23A4" w14:textId="0F02AE9E" w:rsidR="00332B1E" w:rsidRPr="00B77C66" w:rsidRDefault="00332B1E" w:rsidP="00332B1E">
            <w:pPr>
              <w:widowControl w:val="0"/>
              <w:ind w:left="-57" w:right="-57"/>
              <w:jc w:val="both"/>
              <w:rPr>
                <w:sz w:val="24"/>
                <w:szCs w:val="24"/>
              </w:rPr>
            </w:pPr>
            <w:r w:rsidRPr="00B77C66">
              <w:rPr>
                <w:sz w:val="24"/>
                <w:szCs w:val="24"/>
              </w:rPr>
              <w:t xml:space="preserve">– в абсолютных числах умерших женщин трудоспособного возраста за 2023 год </w:t>
            </w:r>
            <w:r w:rsidR="001002CF" w:rsidRPr="00B77C66">
              <w:rPr>
                <w:sz w:val="24"/>
                <w:szCs w:val="24"/>
              </w:rPr>
              <w:t xml:space="preserve">– </w:t>
            </w:r>
            <w:r w:rsidRPr="00B77C66">
              <w:rPr>
                <w:sz w:val="24"/>
                <w:szCs w:val="24"/>
              </w:rPr>
              <w:t>18</w:t>
            </w:r>
            <w:r w:rsidR="001002CF" w:rsidRPr="00B77C66">
              <w:rPr>
                <w:sz w:val="24"/>
                <w:szCs w:val="24"/>
              </w:rPr>
              <w:t xml:space="preserve"> </w:t>
            </w:r>
            <w:r w:rsidRPr="00B77C66">
              <w:rPr>
                <w:sz w:val="24"/>
                <w:szCs w:val="24"/>
              </w:rPr>
              <w:t>(2022 год-17</w:t>
            </w:r>
            <w:proofErr w:type="gramStart"/>
            <w:r w:rsidRPr="00B77C66">
              <w:rPr>
                <w:sz w:val="24"/>
                <w:szCs w:val="24"/>
              </w:rPr>
              <w:t>)</w:t>
            </w:r>
            <w:r w:rsidR="00E74C56" w:rsidRPr="00B77C66">
              <w:rPr>
                <w:sz w:val="24"/>
                <w:szCs w:val="24"/>
              </w:rPr>
              <w:t>,прирост</w:t>
            </w:r>
            <w:proofErr w:type="gramEnd"/>
            <w:r w:rsidR="00E74C56" w:rsidRPr="00B77C66">
              <w:rPr>
                <w:sz w:val="24"/>
                <w:szCs w:val="24"/>
              </w:rPr>
              <w:t xml:space="preserve"> 1 чел.</w:t>
            </w:r>
          </w:p>
        </w:tc>
      </w:tr>
      <w:tr w:rsidR="002813FA" w:rsidRPr="00B77C66" w14:paraId="22E49629" w14:textId="77777777" w:rsidTr="00C81B77">
        <w:trPr>
          <w:trHeight w:val="31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6BCF84E6" w14:textId="77777777" w:rsidR="002813FA" w:rsidRPr="00B77C66" w:rsidRDefault="002813FA" w:rsidP="002C2CE8">
            <w:pPr>
              <w:ind w:left="-57" w:right="-57"/>
              <w:jc w:val="center"/>
              <w:rPr>
                <w:rFonts w:eastAsia="Calibri"/>
                <w:sz w:val="24"/>
                <w:szCs w:val="24"/>
              </w:rPr>
            </w:pPr>
            <w:r w:rsidRPr="00B77C66">
              <w:rPr>
                <w:rFonts w:eastAsia="Calibri"/>
                <w:sz w:val="24"/>
                <w:szCs w:val="24"/>
              </w:rPr>
              <w:lastRenderedPageBreak/>
              <w:t>5.2.2</w:t>
            </w:r>
          </w:p>
        </w:tc>
        <w:tc>
          <w:tcPr>
            <w:tcW w:w="5917" w:type="dxa"/>
            <w:tcBorders>
              <w:top w:val="single" w:sz="4" w:space="0" w:color="auto"/>
              <w:left w:val="nil"/>
              <w:bottom w:val="single" w:sz="4" w:space="0" w:color="auto"/>
              <w:right w:val="single" w:sz="4" w:space="0" w:color="auto"/>
            </w:tcBorders>
            <w:shd w:val="clear" w:color="auto" w:fill="auto"/>
            <w:noWrap/>
          </w:tcPr>
          <w:p w14:paraId="132A54AF" w14:textId="77777777" w:rsidR="002813FA" w:rsidRPr="00B77C66" w:rsidRDefault="002813FA" w:rsidP="002C2CE8">
            <w:pPr>
              <w:ind w:left="-57" w:right="-57"/>
              <w:jc w:val="both"/>
              <w:rPr>
                <w:sz w:val="24"/>
                <w:szCs w:val="24"/>
              </w:rPr>
            </w:pPr>
            <w:r w:rsidRPr="00B77C66">
              <w:rPr>
                <w:sz w:val="24"/>
                <w:szCs w:val="24"/>
              </w:rPr>
              <w:t>Размещение информации о деятельности ОГБУЗ «Красногвардейская ЦРБ» в сети Интернет</w:t>
            </w:r>
          </w:p>
        </w:tc>
        <w:tc>
          <w:tcPr>
            <w:tcW w:w="1596" w:type="dxa"/>
            <w:tcBorders>
              <w:top w:val="single" w:sz="4" w:space="0" w:color="auto"/>
              <w:left w:val="nil"/>
              <w:bottom w:val="single" w:sz="4" w:space="0" w:color="auto"/>
              <w:right w:val="single" w:sz="4" w:space="0" w:color="auto"/>
            </w:tcBorders>
            <w:shd w:val="clear" w:color="auto" w:fill="auto"/>
          </w:tcPr>
          <w:p w14:paraId="59FF6B0E" w14:textId="77777777" w:rsidR="002813FA" w:rsidRPr="00B77C66" w:rsidRDefault="002813FA" w:rsidP="002C2CE8">
            <w:pPr>
              <w:jc w:val="center"/>
              <w:rPr>
                <w:sz w:val="24"/>
                <w:szCs w:val="24"/>
              </w:rPr>
            </w:pPr>
            <w:r w:rsidRPr="00B77C66">
              <w:rPr>
                <w:sz w:val="24"/>
                <w:szCs w:val="24"/>
              </w:rPr>
              <w:t>2022 – 2025 годы</w:t>
            </w:r>
          </w:p>
        </w:tc>
        <w:tc>
          <w:tcPr>
            <w:tcW w:w="7093" w:type="dxa"/>
            <w:tcBorders>
              <w:top w:val="single" w:sz="4" w:space="0" w:color="auto"/>
              <w:left w:val="nil"/>
              <w:bottom w:val="single" w:sz="4" w:space="0" w:color="auto"/>
              <w:right w:val="single" w:sz="4" w:space="0" w:color="auto"/>
            </w:tcBorders>
            <w:shd w:val="clear" w:color="auto" w:fill="auto"/>
          </w:tcPr>
          <w:p w14:paraId="36BADBBE" w14:textId="6272E409" w:rsidR="00D264CC" w:rsidRPr="00B77C66" w:rsidRDefault="00D264CC" w:rsidP="00D264CC">
            <w:pPr>
              <w:widowControl w:val="0"/>
              <w:jc w:val="both"/>
              <w:rPr>
                <w:sz w:val="24"/>
                <w:szCs w:val="24"/>
              </w:rPr>
            </w:pPr>
            <w:r w:rsidRPr="00B77C66">
              <w:rPr>
                <w:sz w:val="24"/>
                <w:szCs w:val="24"/>
              </w:rPr>
              <w:t>ОГБУЗ «Красногвардейская ЦРБ» регулярно размещает актуальную информацию для населения Красногвардейского района</w:t>
            </w:r>
            <w:r w:rsidR="00E74C56" w:rsidRPr="00B77C66">
              <w:rPr>
                <w:sz w:val="24"/>
                <w:szCs w:val="24"/>
              </w:rPr>
              <w:t xml:space="preserve"> на </w:t>
            </w:r>
            <w:proofErr w:type="gramStart"/>
            <w:r w:rsidR="00E74C56" w:rsidRPr="00B77C66">
              <w:rPr>
                <w:sz w:val="24"/>
                <w:szCs w:val="24"/>
              </w:rPr>
              <w:t>сайте .</w:t>
            </w:r>
            <w:proofErr w:type="gramEnd"/>
            <w:r w:rsidR="00E74C56" w:rsidRPr="00B77C66">
              <w:rPr>
                <w:sz w:val="24"/>
                <w:szCs w:val="24"/>
              </w:rPr>
              <w:t>(https://krasngvard-crb.belzdrav.ru/)</w:t>
            </w:r>
            <w:r w:rsidRPr="00B77C66">
              <w:rPr>
                <w:sz w:val="24"/>
                <w:szCs w:val="24"/>
              </w:rPr>
              <w:t>:</w:t>
            </w:r>
          </w:p>
          <w:p w14:paraId="398CD1D4" w14:textId="6B3BF0B5" w:rsidR="00D264CC" w:rsidRPr="00B77C66" w:rsidRDefault="00D264CC" w:rsidP="00D264CC">
            <w:pPr>
              <w:widowControl w:val="0"/>
              <w:rPr>
                <w:sz w:val="24"/>
                <w:szCs w:val="24"/>
              </w:rPr>
            </w:pPr>
            <w:r w:rsidRPr="00B77C66">
              <w:rPr>
                <w:sz w:val="24"/>
                <w:szCs w:val="24"/>
              </w:rPr>
              <w:t>-профилактические мероприятия для населения района</w:t>
            </w:r>
            <w:r w:rsidR="00E74C56" w:rsidRPr="00B77C66">
              <w:rPr>
                <w:sz w:val="24"/>
                <w:szCs w:val="24"/>
              </w:rPr>
              <w:t>;</w:t>
            </w:r>
          </w:p>
          <w:p w14:paraId="6A5A88A1" w14:textId="6F4ADF93" w:rsidR="00D264CC" w:rsidRPr="00B77C66" w:rsidRDefault="00D264CC" w:rsidP="00D264CC">
            <w:pPr>
              <w:widowControl w:val="0"/>
              <w:rPr>
                <w:sz w:val="24"/>
                <w:szCs w:val="24"/>
              </w:rPr>
            </w:pPr>
            <w:r w:rsidRPr="00B77C66">
              <w:rPr>
                <w:sz w:val="24"/>
                <w:szCs w:val="24"/>
              </w:rPr>
              <w:t>-актуальные новости здравоохранения района и Белгородской области</w:t>
            </w:r>
            <w:r w:rsidR="00E74C56" w:rsidRPr="00B77C66">
              <w:rPr>
                <w:sz w:val="24"/>
                <w:szCs w:val="24"/>
              </w:rPr>
              <w:t>;</w:t>
            </w:r>
          </w:p>
          <w:p w14:paraId="2E3887CB" w14:textId="3045D13C" w:rsidR="00D264CC" w:rsidRPr="00B77C66" w:rsidRDefault="00D264CC" w:rsidP="00D264CC">
            <w:pPr>
              <w:widowControl w:val="0"/>
              <w:rPr>
                <w:sz w:val="24"/>
                <w:szCs w:val="24"/>
              </w:rPr>
            </w:pPr>
            <w:r w:rsidRPr="00B77C66">
              <w:rPr>
                <w:sz w:val="24"/>
                <w:szCs w:val="24"/>
              </w:rPr>
              <w:t>- графики и время приема специалистов</w:t>
            </w:r>
            <w:r w:rsidR="00E74C56" w:rsidRPr="00B77C66">
              <w:rPr>
                <w:sz w:val="24"/>
                <w:szCs w:val="24"/>
              </w:rPr>
              <w:t>;</w:t>
            </w:r>
          </w:p>
          <w:p w14:paraId="49BE4186" w14:textId="0D98BB5E" w:rsidR="002813FA" w:rsidRPr="00B77C66" w:rsidRDefault="00D264CC" w:rsidP="001002CF">
            <w:pPr>
              <w:jc w:val="both"/>
              <w:rPr>
                <w:sz w:val="24"/>
                <w:szCs w:val="24"/>
              </w:rPr>
            </w:pPr>
            <w:r w:rsidRPr="00B77C66">
              <w:rPr>
                <w:sz w:val="24"/>
                <w:szCs w:val="24"/>
              </w:rPr>
              <w:t>- участие медицинских работников Красногвардейской ЦРБ в мероприятиях для улучшения качества медицинской помощи</w:t>
            </w:r>
          </w:p>
        </w:tc>
      </w:tr>
      <w:tr w:rsidR="002813FA" w:rsidRPr="00B77C66" w14:paraId="5543325D" w14:textId="77777777" w:rsidTr="00C81B77">
        <w:trPr>
          <w:trHeight w:val="31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36616CA0" w14:textId="77777777" w:rsidR="002813FA" w:rsidRPr="00B77C66" w:rsidRDefault="002813FA" w:rsidP="002C2CE8">
            <w:pPr>
              <w:ind w:left="-57" w:right="-57"/>
              <w:jc w:val="center"/>
              <w:rPr>
                <w:rFonts w:eastAsia="Calibri"/>
                <w:sz w:val="24"/>
                <w:szCs w:val="24"/>
              </w:rPr>
            </w:pPr>
            <w:r w:rsidRPr="00B77C66">
              <w:rPr>
                <w:rFonts w:eastAsia="Calibri"/>
                <w:sz w:val="24"/>
                <w:szCs w:val="24"/>
              </w:rPr>
              <w:t>5.2.3</w:t>
            </w:r>
          </w:p>
        </w:tc>
        <w:tc>
          <w:tcPr>
            <w:tcW w:w="5917" w:type="dxa"/>
            <w:tcBorders>
              <w:top w:val="single" w:sz="4" w:space="0" w:color="auto"/>
              <w:left w:val="nil"/>
              <w:bottom w:val="single" w:sz="4" w:space="0" w:color="auto"/>
              <w:right w:val="single" w:sz="4" w:space="0" w:color="auto"/>
            </w:tcBorders>
            <w:shd w:val="clear" w:color="auto" w:fill="auto"/>
            <w:noWrap/>
          </w:tcPr>
          <w:p w14:paraId="529105C6" w14:textId="77777777" w:rsidR="002813FA" w:rsidRPr="00B77C66" w:rsidRDefault="002813FA" w:rsidP="002C2CE8">
            <w:pPr>
              <w:ind w:left="-57" w:right="-57"/>
              <w:jc w:val="both"/>
              <w:rPr>
                <w:sz w:val="24"/>
                <w:szCs w:val="24"/>
              </w:rPr>
            </w:pPr>
            <w:r w:rsidRPr="00B77C66">
              <w:rPr>
                <w:sz w:val="24"/>
                <w:szCs w:val="24"/>
              </w:rPr>
              <w:t>Участие в реализации проектов (национального, регионального, муниципального уровня).</w:t>
            </w:r>
          </w:p>
        </w:tc>
        <w:tc>
          <w:tcPr>
            <w:tcW w:w="1596" w:type="dxa"/>
            <w:tcBorders>
              <w:top w:val="single" w:sz="4" w:space="0" w:color="auto"/>
              <w:left w:val="nil"/>
              <w:bottom w:val="single" w:sz="4" w:space="0" w:color="auto"/>
              <w:right w:val="single" w:sz="4" w:space="0" w:color="auto"/>
            </w:tcBorders>
            <w:shd w:val="clear" w:color="auto" w:fill="auto"/>
          </w:tcPr>
          <w:p w14:paraId="209759FE" w14:textId="77777777" w:rsidR="002813FA" w:rsidRPr="00B77C66" w:rsidRDefault="002813FA" w:rsidP="002C2CE8">
            <w:pPr>
              <w:jc w:val="center"/>
              <w:rPr>
                <w:sz w:val="24"/>
                <w:szCs w:val="24"/>
              </w:rPr>
            </w:pPr>
            <w:r w:rsidRPr="00B77C66">
              <w:rPr>
                <w:sz w:val="24"/>
                <w:szCs w:val="24"/>
              </w:rPr>
              <w:t>2022 – 2025 годы</w:t>
            </w:r>
          </w:p>
        </w:tc>
        <w:tc>
          <w:tcPr>
            <w:tcW w:w="7093" w:type="dxa"/>
            <w:tcBorders>
              <w:top w:val="single" w:sz="4" w:space="0" w:color="auto"/>
              <w:left w:val="nil"/>
              <w:bottom w:val="single" w:sz="4" w:space="0" w:color="auto"/>
              <w:right w:val="single" w:sz="4" w:space="0" w:color="auto"/>
            </w:tcBorders>
            <w:shd w:val="clear" w:color="auto" w:fill="auto"/>
          </w:tcPr>
          <w:p w14:paraId="69642FAD" w14:textId="77777777" w:rsidR="000666DB" w:rsidRPr="00B77C66" w:rsidRDefault="000666DB" w:rsidP="000666DB">
            <w:pPr>
              <w:widowControl w:val="0"/>
              <w:jc w:val="both"/>
              <w:rPr>
                <w:sz w:val="24"/>
                <w:szCs w:val="24"/>
              </w:rPr>
            </w:pPr>
            <w:r w:rsidRPr="00B77C66">
              <w:rPr>
                <w:sz w:val="24"/>
                <w:szCs w:val="24"/>
              </w:rPr>
              <w:t>1.</w:t>
            </w:r>
            <w:r w:rsidR="00905F26" w:rsidRPr="00B77C66">
              <w:rPr>
                <w:sz w:val="24"/>
                <w:szCs w:val="24"/>
              </w:rPr>
              <w:t xml:space="preserve"> </w:t>
            </w:r>
            <w:r w:rsidRPr="00B77C66">
              <w:rPr>
                <w:sz w:val="24"/>
                <w:szCs w:val="24"/>
              </w:rPr>
              <w:t>Развитие паллиативной помощи в ОГБУЗ «Красногвардейская ЦРБ».</w:t>
            </w:r>
          </w:p>
          <w:p w14:paraId="4385E7D9" w14:textId="77777777" w:rsidR="000666DB" w:rsidRPr="00B77C66" w:rsidRDefault="000666DB" w:rsidP="000666DB">
            <w:pPr>
              <w:widowControl w:val="0"/>
              <w:jc w:val="both"/>
              <w:rPr>
                <w:sz w:val="24"/>
                <w:szCs w:val="24"/>
              </w:rPr>
            </w:pPr>
            <w:r w:rsidRPr="00B77C66">
              <w:rPr>
                <w:sz w:val="24"/>
                <w:szCs w:val="24"/>
              </w:rPr>
              <w:t>2. «Путь к здоровью и долголетию» - Сопровождение групп здоровья на базе спортивных объектов Красногвардейского района.</w:t>
            </w:r>
          </w:p>
          <w:p w14:paraId="031C4E2C" w14:textId="3758D014" w:rsidR="000666DB" w:rsidRPr="00B77C66" w:rsidRDefault="000666DB" w:rsidP="000666DB">
            <w:pPr>
              <w:widowControl w:val="0"/>
              <w:jc w:val="both"/>
              <w:rPr>
                <w:sz w:val="24"/>
                <w:szCs w:val="24"/>
              </w:rPr>
            </w:pPr>
            <w:r w:rsidRPr="00B77C66">
              <w:rPr>
                <w:sz w:val="24"/>
                <w:szCs w:val="24"/>
              </w:rPr>
              <w:t>3.</w:t>
            </w:r>
            <w:r w:rsidRPr="00B77C66">
              <w:rPr>
                <w:color w:val="000000"/>
                <w:sz w:val="24"/>
                <w:szCs w:val="24"/>
              </w:rPr>
              <w:t>Движение медицинского комплекса «Поезд здоровья» направлен на реализацию основных направлений национального проекта. Задача поезда –</w:t>
            </w:r>
            <w:r w:rsidR="00905F26" w:rsidRPr="00B77C66">
              <w:rPr>
                <w:color w:val="000000"/>
                <w:sz w:val="24"/>
                <w:szCs w:val="24"/>
              </w:rPr>
              <w:t xml:space="preserve"> </w:t>
            </w:r>
            <w:r w:rsidRPr="00B77C66">
              <w:rPr>
                <w:color w:val="000000"/>
                <w:sz w:val="24"/>
                <w:szCs w:val="24"/>
              </w:rPr>
              <w:t>помочь людям Красногвардейского района живущим далеко от центров муниципалитетов, пройти качест</w:t>
            </w:r>
            <w:r w:rsidR="00905F26" w:rsidRPr="00B77C66">
              <w:rPr>
                <w:color w:val="000000"/>
                <w:sz w:val="24"/>
                <w:szCs w:val="24"/>
              </w:rPr>
              <w:t xml:space="preserve">венное медицинское обследование </w:t>
            </w:r>
            <w:r w:rsidRPr="00B77C66">
              <w:rPr>
                <w:color w:val="000000"/>
                <w:sz w:val="24"/>
                <w:szCs w:val="24"/>
              </w:rPr>
              <w:t>и получить консультации врачей узкого профиля.</w:t>
            </w:r>
          </w:p>
          <w:p w14:paraId="6FEF9565" w14:textId="3380C533" w:rsidR="002813FA" w:rsidRPr="00B77C66" w:rsidRDefault="000666DB" w:rsidP="000666DB">
            <w:pPr>
              <w:widowControl w:val="0"/>
              <w:jc w:val="both"/>
              <w:rPr>
                <w:rFonts w:asciiTheme="minorHAnsi" w:hAnsiTheme="minorHAnsi"/>
                <w:sz w:val="24"/>
                <w:szCs w:val="24"/>
              </w:rPr>
            </w:pPr>
            <w:r w:rsidRPr="00B77C66">
              <w:rPr>
                <w:color w:val="000000"/>
                <w:sz w:val="24"/>
                <w:szCs w:val="24"/>
              </w:rPr>
              <w:lastRenderedPageBreak/>
              <w:t>4. Проведение профилактических суббот</w:t>
            </w:r>
            <w:r w:rsidR="00CA77E3" w:rsidRPr="00B77C66">
              <w:rPr>
                <w:color w:val="000000"/>
                <w:sz w:val="24"/>
                <w:szCs w:val="24"/>
              </w:rPr>
              <w:t xml:space="preserve"> дает</w:t>
            </w:r>
            <w:r w:rsidRPr="00B77C66">
              <w:rPr>
                <w:color w:val="000000"/>
                <w:sz w:val="24"/>
                <w:szCs w:val="24"/>
              </w:rPr>
              <w:t xml:space="preserve"> возможность уделить время своему здоровью вне рабочей недели.</w:t>
            </w:r>
          </w:p>
        </w:tc>
      </w:tr>
      <w:tr w:rsidR="002813FA" w:rsidRPr="00B77C66" w14:paraId="3A3251BE" w14:textId="77777777" w:rsidTr="00C81B77">
        <w:trPr>
          <w:trHeight w:val="315"/>
          <w:jc w:val="center"/>
        </w:trPr>
        <w:tc>
          <w:tcPr>
            <w:tcW w:w="604" w:type="dxa"/>
            <w:tcBorders>
              <w:top w:val="single" w:sz="4" w:space="0" w:color="auto"/>
              <w:left w:val="single" w:sz="4" w:space="0" w:color="auto"/>
              <w:bottom w:val="single" w:sz="4" w:space="0" w:color="auto"/>
              <w:right w:val="single" w:sz="4" w:space="0" w:color="auto"/>
            </w:tcBorders>
            <w:shd w:val="clear" w:color="auto" w:fill="auto"/>
            <w:noWrap/>
          </w:tcPr>
          <w:p w14:paraId="0DEFEF22" w14:textId="77777777" w:rsidR="002813FA" w:rsidRPr="00B77C66" w:rsidRDefault="002813FA" w:rsidP="002C2CE8">
            <w:pPr>
              <w:ind w:left="-57" w:right="-57"/>
              <w:jc w:val="center"/>
              <w:rPr>
                <w:sz w:val="24"/>
                <w:szCs w:val="24"/>
              </w:rPr>
            </w:pPr>
            <w:r w:rsidRPr="00B77C66">
              <w:rPr>
                <w:sz w:val="24"/>
                <w:szCs w:val="24"/>
              </w:rPr>
              <w:lastRenderedPageBreak/>
              <w:t>5.2.4</w:t>
            </w:r>
          </w:p>
        </w:tc>
        <w:tc>
          <w:tcPr>
            <w:tcW w:w="5917" w:type="dxa"/>
            <w:tcBorders>
              <w:top w:val="single" w:sz="4" w:space="0" w:color="auto"/>
              <w:left w:val="nil"/>
              <w:bottom w:val="single" w:sz="4" w:space="0" w:color="auto"/>
              <w:right w:val="single" w:sz="4" w:space="0" w:color="auto"/>
            </w:tcBorders>
            <w:shd w:val="clear" w:color="auto" w:fill="auto"/>
            <w:noWrap/>
          </w:tcPr>
          <w:p w14:paraId="48B59A8E" w14:textId="77777777" w:rsidR="002813FA" w:rsidRPr="00B77C66" w:rsidRDefault="002813FA" w:rsidP="002C2CE8">
            <w:pPr>
              <w:ind w:left="-57" w:right="-57"/>
              <w:rPr>
                <w:sz w:val="24"/>
                <w:szCs w:val="24"/>
              </w:rPr>
            </w:pPr>
            <w:r w:rsidRPr="00B77C66">
              <w:rPr>
                <w:sz w:val="24"/>
                <w:szCs w:val="24"/>
              </w:rPr>
              <w:t xml:space="preserve">Участие </w:t>
            </w:r>
            <w:proofErr w:type="gramStart"/>
            <w:r w:rsidRPr="00B77C66">
              <w:rPr>
                <w:sz w:val="24"/>
                <w:szCs w:val="24"/>
              </w:rPr>
              <w:t>в  реализации</w:t>
            </w:r>
            <w:proofErr w:type="gramEnd"/>
            <w:r w:rsidRPr="00B77C66">
              <w:rPr>
                <w:sz w:val="24"/>
                <w:szCs w:val="24"/>
              </w:rPr>
              <w:t xml:space="preserve"> независимой системы оценки качества работы учреждений здравоохранения района</w:t>
            </w:r>
          </w:p>
        </w:tc>
        <w:tc>
          <w:tcPr>
            <w:tcW w:w="1596" w:type="dxa"/>
            <w:tcBorders>
              <w:top w:val="single" w:sz="4" w:space="0" w:color="auto"/>
              <w:left w:val="nil"/>
              <w:bottom w:val="single" w:sz="4" w:space="0" w:color="auto"/>
              <w:right w:val="single" w:sz="4" w:space="0" w:color="auto"/>
            </w:tcBorders>
            <w:shd w:val="clear" w:color="auto" w:fill="auto"/>
            <w:noWrap/>
          </w:tcPr>
          <w:p w14:paraId="79F7240E" w14:textId="77777777" w:rsidR="002813FA" w:rsidRPr="00B77C66" w:rsidRDefault="002813FA" w:rsidP="002C2CE8">
            <w:pPr>
              <w:ind w:left="-57" w:right="-57"/>
              <w:jc w:val="center"/>
              <w:rPr>
                <w:sz w:val="24"/>
                <w:szCs w:val="24"/>
              </w:rPr>
            </w:pPr>
            <w:r w:rsidRPr="00B77C66">
              <w:rPr>
                <w:sz w:val="24"/>
                <w:szCs w:val="24"/>
              </w:rPr>
              <w:t>2022 – 2025 годы</w:t>
            </w:r>
          </w:p>
        </w:tc>
        <w:tc>
          <w:tcPr>
            <w:tcW w:w="7093" w:type="dxa"/>
            <w:tcBorders>
              <w:top w:val="single" w:sz="4" w:space="0" w:color="auto"/>
              <w:left w:val="nil"/>
              <w:bottom w:val="single" w:sz="4" w:space="0" w:color="auto"/>
              <w:right w:val="single" w:sz="4" w:space="0" w:color="auto"/>
            </w:tcBorders>
            <w:shd w:val="clear" w:color="auto" w:fill="auto"/>
            <w:noWrap/>
          </w:tcPr>
          <w:p w14:paraId="192F3190" w14:textId="1B002200" w:rsidR="006429E9" w:rsidRPr="00B77C66" w:rsidRDefault="006429E9" w:rsidP="006429E9">
            <w:pPr>
              <w:jc w:val="both"/>
              <w:rPr>
                <w:sz w:val="24"/>
                <w:szCs w:val="24"/>
              </w:rPr>
            </w:pPr>
            <w:r w:rsidRPr="00B77C66">
              <w:rPr>
                <w:sz w:val="24"/>
                <w:szCs w:val="24"/>
              </w:rPr>
              <w:t xml:space="preserve">На сайте ОГБУЗ «Красногвардейской ЦРБ» </w:t>
            </w:r>
            <w:r w:rsidR="00CA77E3" w:rsidRPr="00B77C66">
              <w:rPr>
                <w:sz w:val="24"/>
                <w:szCs w:val="24"/>
              </w:rPr>
              <w:t>(</w:t>
            </w:r>
            <w:hyperlink r:id="rId15" w:history="1">
              <w:r w:rsidR="00CA77E3" w:rsidRPr="00B77C66">
                <w:rPr>
                  <w:rStyle w:val="a8"/>
                  <w:sz w:val="24"/>
                  <w:szCs w:val="24"/>
                </w:rPr>
                <w:t>https://krasngvard-crb.belzdrav.ru/</w:t>
              </w:r>
            </w:hyperlink>
            <w:r w:rsidR="00CA77E3" w:rsidRPr="00B77C66">
              <w:rPr>
                <w:sz w:val="24"/>
                <w:szCs w:val="24"/>
              </w:rPr>
              <w:t>)</w:t>
            </w:r>
            <w:r w:rsidRPr="00B77C66">
              <w:rPr>
                <w:sz w:val="24"/>
                <w:szCs w:val="24"/>
              </w:rPr>
              <w:t xml:space="preserve">  и социальных сетях </w:t>
            </w:r>
            <w:r w:rsidR="00CA77E3" w:rsidRPr="00B77C66">
              <w:rPr>
                <w:sz w:val="24"/>
                <w:szCs w:val="24"/>
              </w:rPr>
              <w:t xml:space="preserve">размещена </w:t>
            </w:r>
            <w:r w:rsidRPr="00B77C66">
              <w:rPr>
                <w:sz w:val="24"/>
                <w:szCs w:val="24"/>
              </w:rPr>
              <w:t>открытая и доступная информация для жителей района о</w:t>
            </w:r>
            <w:r w:rsidR="00CA77E3" w:rsidRPr="00B77C66">
              <w:rPr>
                <w:sz w:val="24"/>
                <w:szCs w:val="24"/>
              </w:rPr>
              <w:t>б</w:t>
            </w:r>
            <w:r w:rsidRPr="00B77C66">
              <w:rPr>
                <w:sz w:val="24"/>
                <w:szCs w:val="24"/>
              </w:rPr>
              <w:t xml:space="preserve"> оказываемой медицинской помощи.</w:t>
            </w:r>
          </w:p>
          <w:p w14:paraId="428D1A2F" w14:textId="7FBC3974" w:rsidR="002813FA" w:rsidRPr="00B77C66" w:rsidRDefault="006429E9" w:rsidP="00DB08F6">
            <w:pPr>
              <w:widowControl w:val="0"/>
              <w:jc w:val="both"/>
              <w:rPr>
                <w:sz w:val="24"/>
                <w:szCs w:val="24"/>
              </w:rPr>
            </w:pPr>
            <w:r w:rsidRPr="00B77C66">
              <w:rPr>
                <w:sz w:val="24"/>
                <w:szCs w:val="24"/>
              </w:rPr>
              <w:t>Для повышения качества обслуживания пациентов проводилось анкетирование, также</w:t>
            </w:r>
            <w:r w:rsidR="00DB08F6" w:rsidRPr="00B77C66">
              <w:rPr>
                <w:sz w:val="24"/>
                <w:szCs w:val="24"/>
              </w:rPr>
              <w:t xml:space="preserve"> ведется</w:t>
            </w:r>
            <w:r w:rsidRPr="00B77C66">
              <w:rPr>
                <w:sz w:val="24"/>
                <w:szCs w:val="24"/>
              </w:rPr>
              <w:t xml:space="preserve"> работа «Центра поддержки и сопровождения пациента»</w:t>
            </w:r>
            <w:r w:rsidR="00DB08F6" w:rsidRPr="00B77C66">
              <w:rPr>
                <w:sz w:val="24"/>
                <w:szCs w:val="24"/>
              </w:rPr>
              <w:t>, которая</w:t>
            </w:r>
            <w:r w:rsidRPr="00B77C66">
              <w:rPr>
                <w:sz w:val="24"/>
                <w:szCs w:val="24"/>
              </w:rPr>
              <w:t xml:space="preserve"> </w:t>
            </w:r>
            <w:r w:rsidR="00CA77E3" w:rsidRPr="00B77C66">
              <w:rPr>
                <w:sz w:val="24"/>
                <w:szCs w:val="24"/>
              </w:rPr>
              <w:t>сокращает</w:t>
            </w:r>
            <w:r w:rsidRPr="00B77C66">
              <w:rPr>
                <w:sz w:val="24"/>
                <w:szCs w:val="24"/>
              </w:rPr>
              <w:t xml:space="preserve"> время ожидания предоставления медицинских услуг и улучшает качество оказываемой помощи</w:t>
            </w:r>
            <w:r w:rsidR="00DB08F6" w:rsidRPr="00B77C66">
              <w:rPr>
                <w:sz w:val="24"/>
                <w:szCs w:val="24"/>
              </w:rPr>
              <w:t>.</w:t>
            </w:r>
          </w:p>
        </w:tc>
      </w:tr>
    </w:tbl>
    <w:p w14:paraId="3776C99B" w14:textId="77777777" w:rsidR="00271AB5" w:rsidRPr="00B77C66" w:rsidRDefault="00271AB5" w:rsidP="001B0114">
      <w:pPr>
        <w:widowControl w:val="0"/>
        <w:autoSpaceDE w:val="0"/>
        <w:autoSpaceDN w:val="0"/>
        <w:adjustRightInd w:val="0"/>
        <w:jc w:val="center"/>
        <w:outlineLvl w:val="2"/>
        <w:rPr>
          <w:b/>
          <w:sz w:val="24"/>
          <w:szCs w:val="24"/>
        </w:rPr>
      </w:pPr>
    </w:p>
    <w:p w14:paraId="63210225" w14:textId="77777777" w:rsidR="00AD6C13" w:rsidRPr="00B77C66" w:rsidRDefault="001B0114" w:rsidP="001B0114">
      <w:pPr>
        <w:widowControl w:val="0"/>
        <w:autoSpaceDE w:val="0"/>
        <w:autoSpaceDN w:val="0"/>
        <w:adjustRightInd w:val="0"/>
        <w:jc w:val="center"/>
        <w:outlineLvl w:val="2"/>
        <w:rPr>
          <w:b/>
          <w:sz w:val="24"/>
          <w:szCs w:val="24"/>
        </w:rPr>
      </w:pPr>
      <w:r w:rsidRPr="00B77C66">
        <w:rPr>
          <w:b/>
          <w:sz w:val="24"/>
          <w:szCs w:val="24"/>
        </w:rPr>
        <w:t>6. Рынок услуг розничной торговли лекарственными препаратами,</w:t>
      </w:r>
    </w:p>
    <w:p w14:paraId="045C202F" w14:textId="77777777" w:rsidR="001B0114" w:rsidRPr="00B77C66" w:rsidRDefault="001B0114" w:rsidP="001B0114">
      <w:pPr>
        <w:widowControl w:val="0"/>
        <w:autoSpaceDE w:val="0"/>
        <w:autoSpaceDN w:val="0"/>
        <w:adjustRightInd w:val="0"/>
        <w:jc w:val="center"/>
        <w:outlineLvl w:val="2"/>
        <w:rPr>
          <w:b/>
          <w:sz w:val="24"/>
          <w:szCs w:val="24"/>
        </w:rPr>
      </w:pPr>
      <w:r w:rsidRPr="00B77C66">
        <w:rPr>
          <w:b/>
          <w:sz w:val="24"/>
          <w:szCs w:val="24"/>
        </w:rPr>
        <w:t xml:space="preserve"> медицинскими изделиями и сопутствующими товарами</w:t>
      </w:r>
    </w:p>
    <w:p w14:paraId="5D4B5D46" w14:textId="77777777" w:rsidR="003C4271" w:rsidRPr="00B77C66" w:rsidRDefault="00D33DB4" w:rsidP="00D33DB4">
      <w:pPr>
        <w:jc w:val="center"/>
        <w:rPr>
          <w:b/>
          <w:sz w:val="24"/>
          <w:szCs w:val="24"/>
        </w:rPr>
      </w:pPr>
      <w:r w:rsidRPr="00B77C66">
        <w:rPr>
          <w:b/>
          <w:sz w:val="24"/>
          <w:szCs w:val="24"/>
        </w:rPr>
        <w:t>6.</w:t>
      </w:r>
      <w:r w:rsidR="00AD6C13" w:rsidRPr="00B77C66">
        <w:rPr>
          <w:b/>
          <w:sz w:val="24"/>
          <w:szCs w:val="24"/>
        </w:rPr>
        <w:t>1</w:t>
      </w:r>
      <w:r w:rsidRPr="00B77C66">
        <w:rPr>
          <w:b/>
          <w:sz w:val="24"/>
          <w:szCs w:val="24"/>
        </w:rPr>
        <w:t>. Ключевые показатели</w:t>
      </w:r>
    </w:p>
    <w:tbl>
      <w:tblPr>
        <w:tblW w:w="14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49"/>
        <w:gridCol w:w="8894"/>
        <w:gridCol w:w="992"/>
        <w:gridCol w:w="1276"/>
        <w:gridCol w:w="1417"/>
        <w:gridCol w:w="1431"/>
      </w:tblGrid>
      <w:tr w:rsidR="001F0FCE" w:rsidRPr="00B77C66" w14:paraId="673A810F" w14:textId="77777777" w:rsidTr="001F0FCE">
        <w:trPr>
          <w:tblHeader/>
          <w:jc w:val="center"/>
        </w:trPr>
        <w:tc>
          <w:tcPr>
            <w:tcW w:w="649" w:type="dxa"/>
            <w:vAlign w:val="center"/>
          </w:tcPr>
          <w:p w14:paraId="2F463B18" w14:textId="77777777" w:rsidR="001F0FCE" w:rsidRPr="00B77C66" w:rsidRDefault="001F0FCE" w:rsidP="00C244FB">
            <w:pPr>
              <w:spacing w:line="240" w:lineRule="atLeast"/>
              <w:jc w:val="center"/>
              <w:rPr>
                <w:b/>
                <w:sz w:val="24"/>
                <w:szCs w:val="24"/>
              </w:rPr>
            </w:pPr>
            <w:r w:rsidRPr="00B77C66">
              <w:rPr>
                <w:b/>
                <w:sz w:val="24"/>
                <w:szCs w:val="24"/>
              </w:rPr>
              <w:t>№ п/п</w:t>
            </w:r>
          </w:p>
        </w:tc>
        <w:tc>
          <w:tcPr>
            <w:tcW w:w="8894" w:type="dxa"/>
            <w:vAlign w:val="center"/>
          </w:tcPr>
          <w:p w14:paraId="3455DA71" w14:textId="77777777" w:rsidR="001F0FCE" w:rsidRPr="00B77C66" w:rsidRDefault="001F0FCE" w:rsidP="00C244F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5CA9E8E8" w14:textId="77777777" w:rsidR="001F0FCE" w:rsidRPr="00B77C66" w:rsidRDefault="001F0FCE" w:rsidP="00C244FB">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7D58ED89"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579D9821"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417" w:type="dxa"/>
            <w:vAlign w:val="center"/>
          </w:tcPr>
          <w:p w14:paraId="53E21177"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22C4D627"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74585A6D"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431" w:type="dxa"/>
            <w:vAlign w:val="center"/>
          </w:tcPr>
          <w:p w14:paraId="7C91F3A4"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063CD816"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58707868" w14:textId="77777777" w:rsidTr="001F0FCE">
        <w:trPr>
          <w:jc w:val="center"/>
        </w:trPr>
        <w:tc>
          <w:tcPr>
            <w:tcW w:w="649" w:type="dxa"/>
          </w:tcPr>
          <w:p w14:paraId="4A75F7B6" w14:textId="77777777" w:rsidR="001F0FCE" w:rsidRPr="00B77C66" w:rsidRDefault="001F0FCE" w:rsidP="00AD6C13">
            <w:pPr>
              <w:ind w:left="-57" w:right="-57"/>
              <w:jc w:val="center"/>
              <w:rPr>
                <w:sz w:val="24"/>
                <w:szCs w:val="24"/>
              </w:rPr>
            </w:pPr>
            <w:r w:rsidRPr="00B77C66">
              <w:rPr>
                <w:sz w:val="24"/>
                <w:szCs w:val="24"/>
              </w:rPr>
              <w:t>6.1.1</w:t>
            </w:r>
          </w:p>
        </w:tc>
        <w:tc>
          <w:tcPr>
            <w:tcW w:w="8894" w:type="dxa"/>
          </w:tcPr>
          <w:p w14:paraId="2AACE419" w14:textId="77777777" w:rsidR="001F0FCE" w:rsidRPr="00B77C66" w:rsidRDefault="001F0FCE" w:rsidP="00AD6C13">
            <w:pPr>
              <w:jc w:val="both"/>
              <w:rPr>
                <w:sz w:val="24"/>
                <w:szCs w:val="24"/>
              </w:rPr>
            </w:pPr>
            <w:r w:rsidRPr="00B77C66">
              <w:rPr>
                <w:rFonts w:eastAsia="Calibri"/>
                <w:sz w:val="24"/>
                <w:szCs w:val="24"/>
              </w:rPr>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районе в отчетном </w:t>
            </w:r>
            <w:proofErr w:type="gramStart"/>
            <w:r w:rsidRPr="00B77C66">
              <w:rPr>
                <w:rFonts w:eastAsia="Calibri"/>
                <w:sz w:val="24"/>
                <w:szCs w:val="24"/>
              </w:rPr>
              <w:t xml:space="preserve">периоде)   </w:t>
            </w:r>
            <w:proofErr w:type="gramEnd"/>
          </w:p>
        </w:tc>
        <w:tc>
          <w:tcPr>
            <w:tcW w:w="992" w:type="dxa"/>
          </w:tcPr>
          <w:p w14:paraId="45B76AE6" w14:textId="77777777" w:rsidR="001F0FCE" w:rsidRPr="00B77C66" w:rsidRDefault="001F0FCE" w:rsidP="00AD6C13">
            <w:pPr>
              <w:jc w:val="center"/>
              <w:rPr>
                <w:sz w:val="24"/>
                <w:szCs w:val="24"/>
              </w:rPr>
            </w:pPr>
            <w:r w:rsidRPr="00B77C66">
              <w:rPr>
                <w:sz w:val="24"/>
                <w:szCs w:val="24"/>
              </w:rPr>
              <w:t>%</w:t>
            </w:r>
          </w:p>
        </w:tc>
        <w:tc>
          <w:tcPr>
            <w:tcW w:w="1276" w:type="dxa"/>
          </w:tcPr>
          <w:p w14:paraId="288CCEE6" w14:textId="77777777" w:rsidR="001F0FCE" w:rsidRPr="00B77C66" w:rsidRDefault="001F0FCE" w:rsidP="00C81B77">
            <w:pPr>
              <w:jc w:val="center"/>
              <w:rPr>
                <w:rFonts w:eastAsia="Calibri"/>
                <w:sz w:val="24"/>
                <w:szCs w:val="24"/>
              </w:rPr>
            </w:pPr>
            <w:r w:rsidRPr="00B77C66">
              <w:rPr>
                <w:rFonts w:eastAsia="Calibri"/>
                <w:sz w:val="24"/>
                <w:szCs w:val="24"/>
              </w:rPr>
              <w:t>100</w:t>
            </w:r>
          </w:p>
        </w:tc>
        <w:tc>
          <w:tcPr>
            <w:tcW w:w="1417" w:type="dxa"/>
          </w:tcPr>
          <w:p w14:paraId="3CEA2320" w14:textId="77777777" w:rsidR="001F0FCE" w:rsidRPr="00B77C66" w:rsidRDefault="001F0FCE" w:rsidP="00C81B77">
            <w:pPr>
              <w:jc w:val="center"/>
              <w:rPr>
                <w:sz w:val="24"/>
                <w:szCs w:val="24"/>
              </w:rPr>
            </w:pPr>
            <w:r w:rsidRPr="00B77C66">
              <w:rPr>
                <w:rFonts w:eastAsia="Calibri"/>
                <w:sz w:val="24"/>
                <w:szCs w:val="24"/>
              </w:rPr>
              <w:t>100</w:t>
            </w:r>
          </w:p>
        </w:tc>
        <w:tc>
          <w:tcPr>
            <w:tcW w:w="1431" w:type="dxa"/>
          </w:tcPr>
          <w:p w14:paraId="7D5246BB" w14:textId="77777777" w:rsidR="001F0FCE" w:rsidRPr="00B77C66" w:rsidRDefault="001F0FCE" w:rsidP="00900FEB">
            <w:pPr>
              <w:jc w:val="center"/>
              <w:rPr>
                <w:sz w:val="24"/>
                <w:szCs w:val="24"/>
              </w:rPr>
            </w:pPr>
            <w:r w:rsidRPr="00B77C66">
              <w:rPr>
                <w:sz w:val="24"/>
                <w:szCs w:val="24"/>
              </w:rPr>
              <w:t>100</w:t>
            </w:r>
          </w:p>
        </w:tc>
      </w:tr>
    </w:tbl>
    <w:p w14:paraId="6DC80D03" w14:textId="77777777" w:rsidR="00DD03EF" w:rsidRPr="00B77C66" w:rsidRDefault="00D33DB4" w:rsidP="00D33DB4">
      <w:pPr>
        <w:contextualSpacing/>
        <w:jc w:val="center"/>
        <w:rPr>
          <w:rFonts w:eastAsia="Calibri"/>
          <w:b/>
          <w:sz w:val="24"/>
          <w:szCs w:val="24"/>
          <w:lang w:eastAsia="en-US"/>
        </w:rPr>
      </w:pPr>
      <w:r w:rsidRPr="00B77C66">
        <w:rPr>
          <w:sz w:val="24"/>
          <w:szCs w:val="24"/>
        </w:rPr>
        <w:tab/>
      </w:r>
      <w:r w:rsidRPr="00B77C66">
        <w:rPr>
          <w:b/>
          <w:sz w:val="24"/>
          <w:szCs w:val="24"/>
        </w:rPr>
        <w:t>6</w:t>
      </w:r>
      <w:r w:rsidRPr="00B77C66">
        <w:rPr>
          <w:rFonts w:eastAsia="Calibri"/>
          <w:b/>
          <w:sz w:val="24"/>
          <w:szCs w:val="24"/>
          <w:lang w:eastAsia="en-US"/>
        </w:rPr>
        <w:t>.</w:t>
      </w:r>
      <w:r w:rsidR="00AD6C13"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5180" w:type="dxa"/>
        <w:jc w:val="center"/>
        <w:tblLayout w:type="fixed"/>
        <w:tblLook w:val="04A0" w:firstRow="1" w:lastRow="0" w:firstColumn="1" w:lastColumn="0" w:noHBand="0" w:noVBand="1"/>
      </w:tblPr>
      <w:tblGrid>
        <w:gridCol w:w="589"/>
        <w:gridCol w:w="5812"/>
        <w:gridCol w:w="1701"/>
        <w:gridCol w:w="7078"/>
      </w:tblGrid>
      <w:tr w:rsidR="00C81B77" w:rsidRPr="00B77C66" w14:paraId="3F3FB0A2" w14:textId="77777777" w:rsidTr="00C81B77">
        <w:trPr>
          <w:trHeight w:val="464"/>
          <w:tblHeader/>
          <w:jc w:val="center"/>
        </w:trPr>
        <w:tc>
          <w:tcPr>
            <w:tcW w:w="5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A82720" w14:textId="77777777" w:rsidR="00C81B77" w:rsidRPr="00B77C66" w:rsidRDefault="00C81B77" w:rsidP="004E239A">
            <w:pPr>
              <w:ind w:left="-57" w:right="-57"/>
              <w:jc w:val="center"/>
              <w:rPr>
                <w:b/>
                <w:bCs/>
                <w:sz w:val="24"/>
                <w:szCs w:val="24"/>
              </w:rPr>
            </w:pPr>
            <w:r w:rsidRPr="00B77C66">
              <w:rPr>
                <w:b/>
                <w:bCs/>
                <w:sz w:val="24"/>
                <w:szCs w:val="24"/>
              </w:rPr>
              <w:t>№</w:t>
            </w:r>
          </w:p>
          <w:p w14:paraId="03F1B3FF" w14:textId="77777777" w:rsidR="00C81B77" w:rsidRPr="00B77C66" w:rsidRDefault="00C81B77" w:rsidP="004E239A">
            <w:pPr>
              <w:ind w:left="-57" w:right="-57"/>
              <w:jc w:val="center"/>
              <w:rPr>
                <w:b/>
                <w:bCs/>
                <w:sz w:val="24"/>
                <w:szCs w:val="24"/>
              </w:rPr>
            </w:pPr>
            <w:r w:rsidRPr="00B77C66">
              <w:rPr>
                <w:b/>
                <w:bCs/>
                <w:sz w:val="24"/>
                <w:szCs w:val="24"/>
              </w:rPr>
              <w:t>п/п</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92E80B" w14:textId="77777777" w:rsidR="00C81B77" w:rsidRPr="00B77C66" w:rsidRDefault="00C81B77"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CE6DC" w14:textId="77777777" w:rsidR="00C81B77" w:rsidRPr="00B77C66" w:rsidRDefault="00C81B77" w:rsidP="004E239A">
            <w:pPr>
              <w:ind w:left="-57" w:right="-57"/>
              <w:jc w:val="center"/>
              <w:rPr>
                <w:b/>
                <w:bCs/>
                <w:sz w:val="24"/>
                <w:szCs w:val="24"/>
              </w:rPr>
            </w:pPr>
            <w:r w:rsidRPr="00B77C66">
              <w:rPr>
                <w:b/>
                <w:bCs/>
                <w:sz w:val="24"/>
                <w:szCs w:val="24"/>
              </w:rPr>
              <w:t>Срок реализации мероприятия</w:t>
            </w:r>
          </w:p>
        </w:tc>
        <w:tc>
          <w:tcPr>
            <w:tcW w:w="70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9138DF" w14:textId="77777777" w:rsidR="00C81B77" w:rsidRPr="00B77C66" w:rsidRDefault="00C81B77" w:rsidP="004E239A">
            <w:pPr>
              <w:ind w:left="-57" w:right="-57"/>
              <w:jc w:val="center"/>
              <w:rPr>
                <w:b/>
                <w:bCs/>
                <w:sz w:val="24"/>
                <w:szCs w:val="24"/>
              </w:rPr>
            </w:pPr>
            <w:r w:rsidRPr="00B77C66">
              <w:rPr>
                <w:b/>
                <w:bCs/>
                <w:sz w:val="24"/>
                <w:szCs w:val="24"/>
              </w:rPr>
              <w:t>Результат выполнения мероприятия</w:t>
            </w:r>
          </w:p>
        </w:tc>
      </w:tr>
      <w:tr w:rsidR="00C81B77" w:rsidRPr="00B77C66" w14:paraId="42114220" w14:textId="77777777" w:rsidTr="00C81B77">
        <w:trPr>
          <w:trHeight w:val="464"/>
          <w:tblHeader/>
          <w:jc w:val="center"/>
        </w:trPr>
        <w:tc>
          <w:tcPr>
            <w:tcW w:w="589" w:type="dxa"/>
            <w:vMerge/>
            <w:tcBorders>
              <w:top w:val="single" w:sz="4" w:space="0" w:color="auto"/>
              <w:left w:val="single" w:sz="4" w:space="0" w:color="auto"/>
              <w:bottom w:val="single" w:sz="4" w:space="0" w:color="auto"/>
              <w:right w:val="single" w:sz="4" w:space="0" w:color="auto"/>
            </w:tcBorders>
            <w:hideMark/>
          </w:tcPr>
          <w:p w14:paraId="096806BB" w14:textId="77777777" w:rsidR="00C81B77" w:rsidRPr="00B77C66" w:rsidRDefault="00C81B77" w:rsidP="004E239A">
            <w:pPr>
              <w:ind w:left="-57" w:right="-57"/>
              <w:rPr>
                <w:b/>
                <w:bCs/>
                <w:sz w:val="24"/>
                <w:szCs w:val="24"/>
              </w:rPr>
            </w:pPr>
          </w:p>
        </w:tc>
        <w:tc>
          <w:tcPr>
            <w:tcW w:w="5812" w:type="dxa"/>
            <w:vMerge/>
            <w:tcBorders>
              <w:top w:val="single" w:sz="4" w:space="0" w:color="auto"/>
              <w:left w:val="single" w:sz="4" w:space="0" w:color="auto"/>
              <w:bottom w:val="single" w:sz="4" w:space="0" w:color="auto"/>
              <w:right w:val="single" w:sz="4" w:space="0" w:color="auto"/>
            </w:tcBorders>
            <w:hideMark/>
          </w:tcPr>
          <w:p w14:paraId="76D6D92C" w14:textId="77777777" w:rsidR="00C81B77" w:rsidRPr="00B77C66" w:rsidRDefault="00C81B7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2B565164" w14:textId="77777777" w:rsidR="00C81B77" w:rsidRPr="00B77C66" w:rsidRDefault="00C81B77" w:rsidP="004E239A">
            <w:pPr>
              <w:ind w:left="-57" w:right="-57"/>
              <w:rPr>
                <w:b/>
                <w:bCs/>
                <w:sz w:val="24"/>
                <w:szCs w:val="24"/>
              </w:rPr>
            </w:pPr>
          </w:p>
        </w:tc>
        <w:tc>
          <w:tcPr>
            <w:tcW w:w="7078" w:type="dxa"/>
            <w:vMerge/>
            <w:tcBorders>
              <w:top w:val="single" w:sz="4" w:space="0" w:color="auto"/>
              <w:left w:val="single" w:sz="4" w:space="0" w:color="auto"/>
              <w:bottom w:val="single" w:sz="4" w:space="0" w:color="auto"/>
              <w:right w:val="single" w:sz="4" w:space="0" w:color="auto"/>
            </w:tcBorders>
            <w:hideMark/>
          </w:tcPr>
          <w:p w14:paraId="297D2C17" w14:textId="77777777" w:rsidR="00C81B77" w:rsidRPr="00B77C66" w:rsidRDefault="00C81B77" w:rsidP="004E239A">
            <w:pPr>
              <w:ind w:left="-57" w:right="-57"/>
              <w:rPr>
                <w:b/>
                <w:bCs/>
                <w:sz w:val="24"/>
                <w:szCs w:val="24"/>
              </w:rPr>
            </w:pPr>
          </w:p>
        </w:tc>
      </w:tr>
      <w:tr w:rsidR="00C81B77" w:rsidRPr="00B77C66" w14:paraId="14015806" w14:textId="77777777" w:rsidTr="00C81B77">
        <w:trPr>
          <w:trHeight w:val="315"/>
          <w:jc w:val="center"/>
        </w:trPr>
        <w:tc>
          <w:tcPr>
            <w:tcW w:w="589" w:type="dxa"/>
            <w:tcBorders>
              <w:top w:val="single" w:sz="4" w:space="0" w:color="auto"/>
              <w:left w:val="single" w:sz="4" w:space="0" w:color="auto"/>
              <w:bottom w:val="single" w:sz="4" w:space="0" w:color="auto"/>
              <w:right w:val="single" w:sz="4" w:space="0" w:color="auto"/>
            </w:tcBorders>
            <w:shd w:val="clear" w:color="auto" w:fill="auto"/>
            <w:noWrap/>
          </w:tcPr>
          <w:p w14:paraId="2B22A250" w14:textId="77777777" w:rsidR="00C81B77" w:rsidRPr="00B77C66" w:rsidRDefault="00C81B77" w:rsidP="004E239A">
            <w:pPr>
              <w:spacing w:line="233" w:lineRule="auto"/>
              <w:ind w:left="-57" w:right="-57"/>
              <w:jc w:val="center"/>
              <w:rPr>
                <w:rFonts w:eastAsia="Calibri"/>
                <w:sz w:val="24"/>
                <w:szCs w:val="24"/>
              </w:rPr>
            </w:pPr>
            <w:r w:rsidRPr="00B77C66">
              <w:rPr>
                <w:rFonts w:eastAsia="Calibri"/>
                <w:sz w:val="24"/>
                <w:szCs w:val="24"/>
              </w:rPr>
              <w:t>6.2.1</w:t>
            </w:r>
          </w:p>
        </w:tc>
        <w:tc>
          <w:tcPr>
            <w:tcW w:w="5812" w:type="dxa"/>
            <w:tcBorders>
              <w:top w:val="single" w:sz="4" w:space="0" w:color="auto"/>
              <w:left w:val="nil"/>
              <w:bottom w:val="single" w:sz="4" w:space="0" w:color="auto"/>
              <w:right w:val="single" w:sz="4" w:space="0" w:color="auto"/>
            </w:tcBorders>
            <w:shd w:val="clear" w:color="auto" w:fill="auto"/>
            <w:noWrap/>
          </w:tcPr>
          <w:p w14:paraId="6AB9A4FC" w14:textId="77777777" w:rsidR="00C81B77" w:rsidRPr="00B77C66" w:rsidRDefault="00C81B77" w:rsidP="004E239A">
            <w:pPr>
              <w:spacing w:line="233" w:lineRule="auto"/>
              <w:ind w:left="-57" w:right="-57"/>
              <w:jc w:val="both"/>
              <w:rPr>
                <w:sz w:val="24"/>
                <w:szCs w:val="24"/>
              </w:rPr>
            </w:pPr>
            <w:r w:rsidRPr="00B77C66">
              <w:rPr>
                <w:sz w:val="24"/>
                <w:szCs w:val="24"/>
              </w:rPr>
              <w:t>Сохранение аптечных организаций частной формы собственности для работы в сельской местности, информирование о количестве аптечных организаций                                на территории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14:paraId="6EFB5426" w14:textId="77777777" w:rsidR="00C81B77" w:rsidRPr="00B77C66" w:rsidRDefault="00C81B77" w:rsidP="004E239A">
            <w:pPr>
              <w:spacing w:line="233" w:lineRule="auto"/>
              <w:ind w:left="-57" w:right="-57"/>
              <w:jc w:val="center"/>
              <w:rPr>
                <w:sz w:val="24"/>
                <w:szCs w:val="24"/>
              </w:rPr>
            </w:pPr>
            <w:r w:rsidRPr="00B77C66">
              <w:rPr>
                <w:sz w:val="24"/>
                <w:szCs w:val="24"/>
                <w:lang w:val="en-US"/>
              </w:rPr>
              <w:t xml:space="preserve">2022 – 2025 </w:t>
            </w:r>
            <w:r w:rsidRPr="00B77C66">
              <w:rPr>
                <w:sz w:val="24"/>
                <w:szCs w:val="24"/>
              </w:rPr>
              <w:t>годы</w:t>
            </w:r>
          </w:p>
        </w:tc>
        <w:tc>
          <w:tcPr>
            <w:tcW w:w="7078" w:type="dxa"/>
            <w:tcBorders>
              <w:top w:val="single" w:sz="4" w:space="0" w:color="auto"/>
              <w:left w:val="nil"/>
              <w:bottom w:val="single" w:sz="4" w:space="0" w:color="auto"/>
              <w:right w:val="single" w:sz="4" w:space="0" w:color="auto"/>
            </w:tcBorders>
            <w:shd w:val="clear" w:color="auto" w:fill="auto"/>
            <w:noWrap/>
          </w:tcPr>
          <w:p w14:paraId="3AD838A1" w14:textId="77777777" w:rsidR="00C81B77" w:rsidRPr="00B77C66" w:rsidRDefault="008F5DD2" w:rsidP="009C5451">
            <w:pPr>
              <w:spacing w:line="233" w:lineRule="auto"/>
              <w:ind w:left="-57" w:right="-57"/>
              <w:jc w:val="both"/>
              <w:rPr>
                <w:sz w:val="24"/>
                <w:szCs w:val="24"/>
              </w:rPr>
            </w:pPr>
            <w:r w:rsidRPr="00B77C66">
              <w:rPr>
                <w:sz w:val="24"/>
                <w:szCs w:val="24"/>
              </w:rPr>
              <w:t>По состоянию на 1 января 202</w:t>
            </w:r>
            <w:r w:rsidR="009C5451" w:rsidRPr="00B77C66">
              <w:rPr>
                <w:sz w:val="24"/>
                <w:szCs w:val="24"/>
              </w:rPr>
              <w:t>4</w:t>
            </w:r>
            <w:r w:rsidRPr="00B77C66">
              <w:rPr>
                <w:sz w:val="24"/>
                <w:szCs w:val="24"/>
              </w:rPr>
              <w:t xml:space="preserve"> года в сельской местности насчитывается 9 аптечных пунктов</w:t>
            </w:r>
            <w:r w:rsidR="009C5451" w:rsidRPr="00B77C66">
              <w:rPr>
                <w:sz w:val="24"/>
                <w:szCs w:val="24"/>
              </w:rPr>
              <w:t xml:space="preserve"> и 1 аптека</w:t>
            </w:r>
            <w:r w:rsidR="0037077D" w:rsidRPr="00B77C66">
              <w:rPr>
                <w:sz w:val="24"/>
                <w:szCs w:val="24"/>
              </w:rPr>
              <w:t>,</w:t>
            </w:r>
            <w:r w:rsidRPr="00B77C66">
              <w:rPr>
                <w:sz w:val="24"/>
                <w:szCs w:val="24"/>
              </w:rPr>
              <w:t xml:space="preserve"> </w:t>
            </w:r>
            <w:r w:rsidR="0037077D" w:rsidRPr="00B77C66">
              <w:rPr>
                <w:sz w:val="24"/>
                <w:szCs w:val="24"/>
              </w:rPr>
              <w:t xml:space="preserve">которые обеспечивают население всеми необходимыми лекарственными препаратами. </w:t>
            </w:r>
            <w:r w:rsidRPr="00B77C66">
              <w:rPr>
                <w:sz w:val="24"/>
                <w:szCs w:val="24"/>
              </w:rPr>
              <w:t>Аптечные пункты работают в штатном режиме</w:t>
            </w:r>
            <w:r w:rsidR="0037077D" w:rsidRPr="00B77C66">
              <w:rPr>
                <w:sz w:val="24"/>
                <w:szCs w:val="24"/>
              </w:rPr>
              <w:t xml:space="preserve">, </w:t>
            </w:r>
            <w:r w:rsidRPr="00B77C66">
              <w:rPr>
                <w:sz w:val="24"/>
                <w:szCs w:val="24"/>
              </w:rPr>
              <w:t xml:space="preserve">предпосылок к закрытию нет. </w:t>
            </w:r>
          </w:p>
        </w:tc>
      </w:tr>
    </w:tbl>
    <w:p w14:paraId="129AA85D" w14:textId="77777777" w:rsidR="00126AD6" w:rsidRPr="00B77C66" w:rsidRDefault="00877879" w:rsidP="00126AD6">
      <w:pPr>
        <w:shd w:val="clear" w:color="auto" w:fill="FFFFFF"/>
        <w:jc w:val="center"/>
        <w:rPr>
          <w:sz w:val="24"/>
          <w:szCs w:val="24"/>
        </w:rPr>
      </w:pPr>
      <w:r w:rsidRPr="00B77C66">
        <w:rPr>
          <w:b/>
          <w:bCs/>
          <w:sz w:val="24"/>
          <w:szCs w:val="24"/>
        </w:rPr>
        <w:lastRenderedPageBreak/>
        <w:t xml:space="preserve">7. </w:t>
      </w:r>
      <w:r w:rsidR="00126AD6" w:rsidRPr="00B77C66">
        <w:rPr>
          <w:b/>
          <w:bCs/>
          <w:sz w:val="24"/>
          <w:szCs w:val="24"/>
        </w:rPr>
        <w:t>Рынок услуг психолого-педагогического сопровождения</w:t>
      </w:r>
    </w:p>
    <w:p w14:paraId="5239A484" w14:textId="77777777" w:rsidR="00126AD6" w:rsidRPr="00B77C66" w:rsidRDefault="00126AD6" w:rsidP="00126AD6">
      <w:pPr>
        <w:shd w:val="clear" w:color="auto" w:fill="FFFFFF"/>
        <w:jc w:val="center"/>
        <w:rPr>
          <w:sz w:val="24"/>
          <w:szCs w:val="24"/>
        </w:rPr>
      </w:pPr>
      <w:r w:rsidRPr="00B77C66">
        <w:rPr>
          <w:b/>
          <w:bCs/>
          <w:sz w:val="24"/>
          <w:szCs w:val="24"/>
        </w:rPr>
        <w:t>детей с ограниченными возможностями здоровья</w:t>
      </w:r>
    </w:p>
    <w:p w14:paraId="086946A8" w14:textId="77777777" w:rsidR="007D2079" w:rsidRPr="00B77C66" w:rsidRDefault="007D2079" w:rsidP="007D2079">
      <w:pPr>
        <w:jc w:val="center"/>
        <w:rPr>
          <w:sz w:val="24"/>
          <w:szCs w:val="24"/>
        </w:rPr>
      </w:pPr>
      <w:r w:rsidRPr="00B77C66">
        <w:rPr>
          <w:b/>
          <w:sz w:val="24"/>
          <w:szCs w:val="24"/>
        </w:rPr>
        <w:t>7.</w:t>
      </w:r>
      <w:r w:rsidR="00302482" w:rsidRPr="00B77C66">
        <w:rPr>
          <w:b/>
          <w:sz w:val="24"/>
          <w:szCs w:val="24"/>
        </w:rPr>
        <w:t>1</w:t>
      </w:r>
      <w:r w:rsidRPr="00B77C66">
        <w:rPr>
          <w:b/>
          <w:sz w:val="24"/>
          <w:szCs w:val="24"/>
        </w:rPr>
        <w:t>. Ключевые показатели</w:t>
      </w:r>
    </w:p>
    <w:tbl>
      <w:tblPr>
        <w:tblW w:w="14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589"/>
        <w:gridCol w:w="8990"/>
        <w:gridCol w:w="1134"/>
        <w:gridCol w:w="1134"/>
        <w:gridCol w:w="1276"/>
        <w:gridCol w:w="1326"/>
      </w:tblGrid>
      <w:tr w:rsidR="001F0FCE" w:rsidRPr="00B77C66" w14:paraId="5A33B313" w14:textId="77777777" w:rsidTr="001F0FCE">
        <w:trPr>
          <w:tblHeader/>
          <w:jc w:val="center"/>
        </w:trPr>
        <w:tc>
          <w:tcPr>
            <w:tcW w:w="589" w:type="dxa"/>
            <w:vAlign w:val="center"/>
          </w:tcPr>
          <w:p w14:paraId="49C84152" w14:textId="77777777" w:rsidR="001F0FCE" w:rsidRPr="00B77C66" w:rsidRDefault="001F0FCE" w:rsidP="00C244FB">
            <w:pPr>
              <w:spacing w:line="240" w:lineRule="atLeast"/>
              <w:jc w:val="center"/>
              <w:rPr>
                <w:b/>
                <w:sz w:val="24"/>
                <w:szCs w:val="24"/>
              </w:rPr>
            </w:pPr>
            <w:r w:rsidRPr="00B77C66">
              <w:rPr>
                <w:b/>
                <w:sz w:val="24"/>
                <w:szCs w:val="24"/>
              </w:rPr>
              <w:t>№ п/п</w:t>
            </w:r>
          </w:p>
        </w:tc>
        <w:tc>
          <w:tcPr>
            <w:tcW w:w="8990" w:type="dxa"/>
            <w:vAlign w:val="center"/>
          </w:tcPr>
          <w:p w14:paraId="227EB9A9" w14:textId="77777777" w:rsidR="001F0FCE" w:rsidRPr="00B77C66" w:rsidRDefault="001F0FCE" w:rsidP="00C244F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134" w:type="dxa"/>
            <w:vAlign w:val="center"/>
          </w:tcPr>
          <w:p w14:paraId="72A55E2F" w14:textId="77777777" w:rsidR="001F0FCE" w:rsidRPr="00B77C66" w:rsidRDefault="001F0FCE" w:rsidP="00C244FB">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4D1B3074"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271EA3E4"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5D821BD2"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637237C1"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2FD1D99B"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326" w:type="dxa"/>
            <w:vAlign w:val="center"/>
          </w:tcPr>
          <w:p w14:paraId="2095D7C4"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2F83467B"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71B06E02" w14:textId="77777777" w:rsidTr="001F0FCE">
        <w:trPr>
          <w:jc w:val="center"/>
        </w:trPr>
        <w:tc>
          <w:tcPr>
            <w:tcW w:w="589" w:type="dxa"/>
          </w:tcPr>
          <w:p w14:paraId="0C69CA4E" w14:textId="77777777" w:rsidR="001F0FCE" w:rsidRPr="00B77C66" w:rsidRDefault="001F0FCE" w:rsidP="00C244FB">
            <w:pPr>
              <w:ind w:left="-57" w:right="-57"/>
              <w:jc w:val="center"/>
              <w:rPr>
                <w:sz w:val="24"/>
                <w:szCs w:val="24"/>
              </w:rPr>
            </w:pPr>
            <w:r w:rsidRPr="00B77C66">
              <w:rPr>
                <w:sz w:val="24"/>
                <w:szCs w:val="24"/>
              </w:rPr>
              <w:t>7.1.1</w:t>
            </w:r>
          </w:p>
        </w:tc>
        <w:tc>
          <w:tcPr>
            <w:tcW w:w="8990" w:type="dxa"/>
          </w:tcPr>
          <w:p w14:paraId="5182C31D" w14:textId="77777777" w:rsidR="001F0FCE" w:rsidRPr="00B77C66" w:rsidRDefault="001F0FCE" w:rsidP="006864FC">
            <w:pPr>
              <w:jc w:val="both"/>
              <w:rPr>
                <w:sz w:val="24"/>
                <w:szCs w:val="24"/>
              </w:rPr>
            </w:pPr>
            <w:r w:rsidRPr="00B77C66">
              <w:rPr>
                <w:sz w:val="24"/>
                <w:szCs w:val="24"/>
              </w:rPr>
              <w:t xml:space="preserve">Количество компенсирующих групп в </w:t>
            </w:r>
            <w:proofErr w:type="gramStart"/>
            <w:r w:rsidRPr="00B77C66">
              <w:rPr>
                <w:sz w:val="24"/>
                <w:szCs w:val="24"/>
              </w:rPr>
              <w:t>организациях  в</w:t>
            </w:r>
            <w:proofErr w:type="gramEnd"/>
            <w:r w:rsidRPr="00B77C66">
              <w:rPr>
                <w:sz w:val="24"/>
                <w:szCs w:val="24"/>
              </w:rPr>
              <w:t xml:space="preserve"> сфере услуг психолого-педагогического сопровождения детей с ограниченными возможностями здоровья дошкольного возраста (дополнительный  показатель)</w:t>
            </w:r>
          </w:p>
        </w:tc>
        <w:tc>
          <w:tcPr>
            <w:tcW w:w="1134" w:type="dxa"/>
          </w:tcPr>
          <w:p w14:paraId="208412E4" w14:textId="77777777" w:rsidR="001F0FCE" w:rsidRPr="00B77C66" w:rsidRDefault="001F0FCE" w:rsidP="00853D37">
            <w:pPr>
              <w:jc w:val="center"/>
              <w:rPr>
                <w:sz w:val="24"/>
                <w:szCs w:val="24"/>
              </w:rPr>
            </w:pPr>
            <w:r w:rsidRPr="00B77C66">
              <w:rPr>
                <w:sz w:val="24"/>
                <w:szCs w:val="24"/>
              </w:rPr>
              <w:t>Ед.</w:t>
            </w:r>
          </w:p>
        </w:tc>
        <w:tc>
          <w:tcPr>
            <w:tcW w:w="1134" w:type="dxa"/>
          </w:tcPr>
          <w:p w14:paraId="05D58920" w14:textId="77777777" w:rsidR="001F0FCE" w:rsidRPr="00B77C66" w:rsidRDefault="001F0FCE" w:rsidP="00853D37">
            <w:pPr>
              <w:jc w:val="center"/>
              <w:rPr>
                <w:sz w:val="24"/>
                <w:szCs w:val="24"/>
              </w:rPr>
            </w:pPr>
            <w:r w:rsidRPr="00B77C66">
              <w:rPr>
                <w:sz w:val="24"/>
                <w:szCs w:val="24"/>
              </w:rPr>
              <w:t>2</w:t>
            </w:r>
          </w:p>
        </w:tc>
        <w:tc>
          <w:tcPr>
            <w:tcW w:w="1276" w:type="dxa"/>
          </w:tcPr>
          <w:p w14:paraId="6BFA515C" w14:textId="77777777" w:rsidR="001F0FCE" w:rsidRPr="00B77C66" w:rsidRDefault="001F0FCE" w:rsidP="00853D37">
            <w:pPr>
              <w:jc w:val="center"/>
              <w:rPr>
                <w:sz w:val="24"/>
                <w:szCs w:val="24"/>
              </w:rPr>
            </w:pPr>
            <w:r w:rsidRPr="00B77C66">
              <w:rPr>
                <w:sz w:val="24"/>
                <w:szCs w:val="24"/>
              </w:rPr>
              <w:t>2</w:t>
            </w:r>
          </w:p>
        </w:tc>
        <w:tc>
          <w:tcPr>
            <w:tcW w:w="1326" w:type="dxa"/>
          </w:tcPr>
          <w:p w14:paraId="7D103439" w14:textId="77777777" w:rsidR="001F0FCE" w:rsidRPr="00B77C66" w:rsidRDefault="001F0FCE" w:rsidP="00853D37">
            <w:pPr>
              <w:jc w:val="center"/>
              <w:rPr>
                <w:sz w:val="24"/>
                <w:szCs w:val="24"/>
              </w:rPr>
            </w:pPr>
            <w:r w:rsidRPr="00B77C66">
              <w:rPr>
                <w:sz w:val="24"/>
                <w:szCs w:val="24"/>
              </w:rPr>
              <w:t>2</w:t>
            </w:r>
          </w:p>
        </w:tc>
      </w:tr>
    </w:tbl>
    <w:p w14:paraId="187933F2" w14:textId="77777777" w:rsidR="007D2079" w:rsidRPr="00B77C66" w:rsidRDefault="007D2079" w:rsidP="00BA7715">
      <w:pPr>
        <w:widowControl w:val="0"/>
        <w:autoSpaceDE w:val="0"/>
        <w:autoSpaceDN w:val="0"/>
        <w:ind w:firstLine="709"/>
        <w:jc w:val="both"/>
        <w:rPr>
          <w:sz w:val="24"/>
          <w:szCs w:val="24"/>
        </w:rPr>
      </w:pPr>
    </w:p>
    <w:p w14:paraId="7CCA9012" w14:textId="77777777" w:rsidR="00087EE5" w:rsidRPr="00B77C66" w:rsidRDefault="00B34A32" w:rsidP="00B34A32">
      <w:pPr>
        <w:contextualSpacing/>
        <w:jc w:val="center"/>
        <w:rPr>
          <w:rFonts w:eastAsia="Calibri"/>
          <w:b/>
          <w:sz w:val="24"/>
          <w:szCs w:val="24"/>
          <w:lang w:eastAsia="en-US"/>
        </w:rPr>
      </w:pPr>
      <w:r w:rsidRPr="00B77C66">
        <w:rPr>
          <w:rFonts w:eastAsia="Calibri"/>
          <w:b/>
          <w:sz w:val="24"/>
          <w:szCs w:val="24"/>
          <w:lang w:eastAsia="en-US"/>
        </w:rPr>
        <w:t>7.</w:t>
      </w:r>
      <w:r w:rsidR="00302482"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5071" w:type="dxa"/>
        <w:jc w:val="center"/>
        <w:tblLayout w:type="fixed"/>
        <w:tblLook w:val="04A0" w:firstRow="1" w:lastRow="0" w:firstColumn="1" w:lastColumn="0" w:noHBand="0" w:noVBand="1"/>
      </w:tblPr>
      <w:tblGrid>
        <w:gridCol w:w="635"/>
        <w:gridCol w:w="5712"/>
        <w:gridCol w:w="1701"/>
        <w:gridCol w:w="7023"/>
      </w:tblGrid>
      <w:tr w:rsidR="007E2A9A" w:rsidRPr="00B77C66" w14:paraId="7F126FA2" w14:textId="77777777" w:rsidTr="007E2A9A">
        <w:trPr>
          <w:trHeight w:val="464"/>
          <w:tblHeader/>
          <w:jc w:val="center"/>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05F57C" w14:textId="77777777" w:rsidR="007E2A9A" w:rsidRPr="00B77C66" w:rsidRDefault="007E2A9A" w:rsidP="0038222C">
            <w:pPr>
              <w:ind w:left="-57" w:right="-57"/>
              <w:jc w:val="center"/>
              <w:rPr>
                <w:b/>
                <w:bCs/>
                <w:sz w:val="24"/>
                <w:szCs w:val="24"/>
              </w:rPr>
            </w:pPr>
            <w:r w:rsidRPr="00B77C66">
              <w:rPr>
                <w:b/>
                <w:bCs/>
                <w:sz w:val="24"/>
                <w:szCs w:val="24"/>
              </w:rPr>
              <w:t>№</w:t>
            </w:r>
          </w:p>
          <w:p w14:paraId="39A73BBD" w14:textId="77777777" w:rsidR="007E2A9A" w:rsidRPr="00B77C66" w:rsidRDefault="007E2A9A" w:rsidP="0038222C">
            <w:pPr>
              <w:ind w:left="-57" w:right="-57"/>
              <w:jc w:val="center"/>
              <w:rPr>
                <w:b/>
                <w:bCs/>
                <w:sz w:val="24"/>
                <w:szCs w:val="24"/>
              </w:rPr>
            </w:pPr>
            <w:r w:rsidRPr="00B77C66">
              <w:rPr>
                <w:b/>
                <w:bCs/>
                <w:sz w:val="24"/>
                <w:szCs w:val="24"/>
              </w:rPr>
              <w:t>п/п</w:t>
            </w:r>
          </w:p>
        </w:tc>
        <w:tc>
          <w:tcPr>
            <w:tcW w:w="57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AB8326" w14:textId="77777777" w:rsidR="007E2A9A" w:rsidRPr="00B77C66" w:rsidRDefault="007E2A9A" w:rsidP="0038222C">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D33034" w14:textId="77777777" w:rsidR="007E2A9A" w:rsidRPr="00B77C66" w:rsidRDefault="007E2A9A" w:rsidP="0038222C">
            <w:pPr>
              <w:ind w:left="-57" w:right="-57"/>
              <w:jc w:val="center"/>
              <w:rPr>
                <w:b/>
                <w:bCs/>
                <w:sz w:val="24"/>
                <w:szCs w:val="24"/>
              </w:rPr>
            </w:pPr>
            <w:r w:rsidRPr="00B77C66">
              <w:rPr>
                <w:b/>
                <w:bCs/>
                <w:sz w:val="24"/>
                <w:szCs w:val="24"/>
              </w:rPr>
              <w:t>Срок реализации мероприятия</w:t>
            </w:r>
          </w:p>
        </w:tc>
        <w:tc>
          <w:tcPr>
            <w:tcW w:w="7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ED2E35" w14:textId="77777777" w:rsidR="007E2A9A" w:rsidRPr="00B77C66" w:rsidRDefault="007E2A9A" w:rsidP="0038222C">
            <w:pPr>
              <w:ind w:left="-57" w:right="-57"/>
              <w:jc w:val="center"/>
              <w:rPr>
                <w:b/>
                <w:bCs/>
                <w:sz w:val="24"/>
                <w:szCs w:val="24"/>
              </w:rPr>
            </w:pPr>
            <w:r w:rsidRPr="00B77C66">
              <w:rPr>
                <w:b/>
                <w:bCs/>
                <w:sz w:val="24"/>
                <w:szCs w:val="24"/>
              </w:rPr>
              <w:t>Результат выполнения мероприятия</w:t>
            </w:r>
          </w:p>
        </w:tc>
      </w:tr>
      <w:tr w:rsidR="007E2A9A" w:rsidRPr="00B77C66" w14:paraId="0E8DBF6A" w14:textId="77777777" w:rsidTr="007E2A9A">
        <w:trPr>
          <w:trHeight w:val="464"/>
          <w:tblHeader/>
          <w:jc w:val="center"/>
        </w:trPr>
        <w:tc>
          <w:tcPr>
            <w:tcW w:w="635" w:type="dxa"/>
            <w:vMerge/>
            <w:tcBorders>
              <w:top w:val="single" w:sz="4" w:space="0" w:color="auto"/>
              <w:left w:val="single" w:sz="4" w:space="0" w:color="auto"/>
              <w:bottom w:val="single" w:sz="4" w:space="0" w:color="auto"/>
              <w:right w:val="single" w:sz="4" w:space="0" w:color="auto"/>
            </w:tcBorders>
            <w:hideMark/>
          </w:tcPr>
          <w:p w14:paraId="01518587" w14:textId="77777777" w:rsidR="007E2A9A" w:rsidRPr="00B77C66" w:rsidRDefault="007E2A9A" w:rsidP="0038222C">
            <w:pPr>
              <w:ind w:left="-57" w:right="-57"/>
              <w:rPr>
                <w:b/>
                <w:bCs/>
                <w:sz w:val="24"/>
                <w:szCs w:val="24"/>
              </w:rPr>
            </w:pPr>
          </w:p>
        </w:tc>
        <w:tc>
          <w:tcPr>
            <w:tcW w:w="5712" w:type="dxa"/>
            <w:vMerge/>
            <w:tcBorders>
              <w:top w:val="single" w:sz="4" w:space="0" w:color="auto"/>
              <w:left w:val="single" w:sz="4" w:space="0" w:color="auto"/>
              <w:bottom w:val="single" w:sz="4" w:space="0" w:color="auto"/>
              <w:right w:val="single" w:sz="4" w:space="0" w:color="auto"/>
            </w:tcBorders>
            <w:hideMark/>
          </w:tcPr>
          <w:p w14:paraId="2F7C4045" w14:textId="77777777" w:rsidR="007E2A9A" w:rsidRPr="00B77C66" w:rsidRDefault="007E2A9A" w:rsidP="0038222C">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4CBA61B2" w14:textId="77777777" w:rsidR="007E2A9A" w:rsidRPr="00B77C66" w:rsidRDefault="007E2A9A" w:rsidP="0038222C">
            <w:pPr>
              <w:ind w:left="-57" w:right="-57"/>
              <w:rPr>
                <w:b/>
                <w:bCs/>
                <w:sz w:val="24"/>
                <w:szCs w:val="24"/>
              </w:rPr>
            </w:pPr>
          </w:p>
        </w:tc>
        <w:tc>
          <w:tcPr>
            <w:tcW w:w="7023" w:type="dxa"/>
            <w:vMerge/>
            <w:tcBorders>
              <w:top w:val="single" w:sz="4" w:space="0" w:color="auto"/>
              <w:left w:val="single" w:sz="4" w:space="0" w:color="auto"/>
              <w:bottom w:val="single" w:sz="4" w:space="0" w:color="auto"/>
              <w:right w:val="single" w:sz="4" w:space="0" w:color="auto"/>
            </w:tcBorders>
            <w:hideMark/>
          </w:tcPr>
          <w:p w14:paraId="2542CBB6" w14:textId="77777777" w:rsidR="007E2A9A" w:rsidRPr="00B77C66" w:rsidRDefault="007E2A9A" w:rsidP="0038222C">
            <w:pPr>
              <w:ind w:left="-57" w:right="-57"/>
              <w:rPr>
                <w:b/>
                <w:bCs/>
                <w:sz w:val="24"/>
                <w:szCs w:val="24"/>
              </w:rPr>
            </w:pPr>
          </w:p>
        </w:tc>
      </w:tr>
      <w:tr w:rsidR="00542E68" w:rsidRPr="00B77C66" w14:paraId="35C94236" w14:textId="77777777" w:rsidTr="007E2A9A">
        <w:trPr>
          <w:trHeight w:val="31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14:paraId="6EF5051F" w14:textId="77777777" w:rsidR="00542E68" w:rsidRPr="00B77C66" w:rsidRDefault="00542E68" w:rsidP="0013307D">
            <w:pPr>
              <w:ind w:left="-57" w:right="-57"/>
              <w:jc w:val="center"/>
              <w:rPr>
                <w:rFonts w:eastAsia="Calibri"/>
                <w:sz w:val="24"/>
                <w:szCs w:val="24"/>
              </w:rPr>
            </w:pPr>
            <w:r w:rsidRPr="00B77C66">
              <w:rPr>
                <w:rFonts w:eastAsia="Calibri"/>
                <w:sz w:val="24"/>
                <w:szCs w:val="24"/>
              </w:rPr>
              <w:t>7.2.1</w:t>
            </w:r>
          </w:p>
        </w:tc>
        <w:tc>
          <w:tcPr>
            <w:tcW w:w="5712" w:type="dxa"/>
            <w:tcBorders>
              <w:top w:val="single" w:sz="4" w:space="0" w:color="auto"/>
              <w:left w:val="nil"/>
              <w:bottom w:val="single" w:sz="4" w:space="0" w:color="auto"/>
              <w:right w:val="single" w:sz="4" w:space="0" w:color="auto"/>
            </w:tcBorders>
            <w:shd w:val="clear" w:color="auto" w:fill="auto"/>
            <w:noWrap/>
          </w:tcPr>
          <w:p w14:paraId="48D25845" w14:textId="77777777" w:rsidR="00542E68" w:rsidRPr="00B77C66" w:rsidRDefault="00542E68" w:rsidP="0013307D">
            <w:pPr>
              <w:widowControl w:val="0"/>
              <w:autoSpaceDE w:val="0"/>
              <w:autoSpaceDN w:val="0"/>
              <w:adjustRightInd w:val="0"/>
              <w:ind w:left="-35" w:right="-41"/>
              <w:jc w:val="both"/>
              <w:rPr>
                <w:sz w:val="24"/>
                <w:szCs w:val="24"/>
              </w:rPr>
            </w:pPr>
            <w:r w:rsidRPr="00B77C66">
              <w:rPr>
                <w:sz w:val="24"/>
                <w:szCs w:val="24"/>
              </w:rPr>
              <w:t>Проведение мониторинга муниципальных дошкольных образовательных организаций, оказывающих услуги психологического, логопедического и дефектологического сопровождения детей, расположенных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tcPr>
          <w:p w14:paraId="48911905" w14:textId="77777777" w:rsidR="00542E68" w:rsidRPr="00B77C66" w:rsidRDefault="00542E68" w:rsidP="0013307D">
            <w:pPr>
              <w:widowControl w:val="0"/>
              <w:autoSpaceDE w:val="0"/>
              <w:autoSpaceDN w:val="0"/>
              <w:adjustRightInd w:val="0"/>
              <w:ind w:left="-35" w:right="-41"/>
              <w:jc w:val="center"/>
              <w:rPr>
                <w:sz w:val="24"/>
                <w:szCs w:val="24"/>
              </w:rPr>
            </w:pPr>
            <w:r w:rsidRPr="00B77C66">
              <w:rPr>
                <w:sz w:val="24"/>
                <w:szCs w:val="24"/>
              </w:rPr>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14:paraId="0179B960" w14:textId="77777777" w:rsidR="00542E68" w:rsidRPr="00B77C66" w:rsidRDefault="00040DF1" w:rsidP="001E608C">
            <w:pPr>
              <w:jc w:val="both"/>
              <w:rPr>
                <w:sz w:val="24"/>
                <w:szCs w:val="24"/>
              </w:rPr>
            </w:pPr>
            <w:r w:rsidRPr="00B77C66">
              <w:rPr>
                <w:sz w:val="24"/>
                <w:szCs w:val="24"/>
              </w:rPr>
              <w:t>В результате мониторинга дошкольных образовательных организаций, проведенного в сентябре-октябре 2023 года, создан реестр муниципальных дошкольных образовательных организаций, оказывающих услуги психологического, логопедического и дефектологического сопровождения детей, расположенных на территории Красногвардейского района. Психологические и логопедические услуги оказывают 19 дошкольных образовательных организаций (100 %). Дефектологические услуги 5 дошкольных организациях (26, 3 %).</w:t>
            </w:r>
          </w:p>
        </w:tc>
      </w:tr>
      <w:tr w:rsidR="00542E68" w:rsidRPr="00B77C66" w14:paraId="25B3A8A6" w14:textId="77777777" w:rsidTr="007E2A9A">
        <w:trPr>
          <w:trHeight w:val="31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14:paraId="04FDDD26" w14:textId="77777777" w:rsidR="00542E68" w:rsidRPr="00B77C66" w:rsidRDefault="00542E68" w:rsidP="0013307D">
            <w:pPr>
              <w:spacing w:line="233" w:lineRule="auto"/>
              <w:ind w:left="-57" w:right="-57"/>
              <w:jc w:val="center"/>
              <w:rPr>
                <w:rFonts w:eastAsia="Calibri"/>
                <w:sz w:val="24"/>
                <w:szCs w:val="24"/>
              </w:rPr>
            </w:pPr>
            <w:r w:rsidRPr="00B77C66">
              <w:rPr>
                <w:rFonts w:eastAsia="Calibri"/>
                <w:sz w:val="24"/>
                <w:szCs w:val="24"/>
              </w:rPr>
              <w:t>7.2.2</w:t>
            </w:r>
          </w:p>
        </w:tc>
        <w:tc>
          <w:tcPr>
            <w:tcW w:w="5712" w:type="dxa"/>
            <w:tcBorders>
              <w:top w:val="single" w:sz="4" w:space="0" w:color="auto"/>
              <w:left w:val="nil"/>
              <w:bottom w:val="single" w:sz="4" w:space="0" w:color="auto"/>
              <w:right w:val="single" w:sz="4" w:space="0" w:color="auto"/>
            </w:tcBorders>
            <w:shd w:val="clear" w:color="auto" w:fill="auto"/>
            <w:noWrap/>
          </w:tcPr>
          <w:p w14:paraId="1A19BD58" w14:textId="77777777" w:rsidR="00542E68" w:rsidRPr="00B77C66" w:rsidRDefault="00542E68" w:rsidP="0013307D">
            <w:pPr>
              <w:widowControl w:val="0"/>
              <w:autoSpaceDE w:val="0"/>
              <w:autoSpaceDN w:val="0"/>
              <w:adjustRightInd w:val="0"/>
              <w:spacing w:line="233" w:lineRule="auto"/>
              <w:ind w:left="-35" w:right="-41"/>
              <w:jc w:val="both"/>
              <w:rPr>
                <w:sz w:val="24"/>
                <w:szCs w:val="24"/>
              </w:rPr>
            </w:pPr>
            <w:r w:rsidRPr="00B77C66">
              <w:rPr>
                <w:sz w:val="24"/>
                <w:szCs w:val="24"/>
              </w:rPr>
              <w:t xml:space="preserve">Организационное, нормативное, </w:t>
            </w:r>
            <w:proofErr w:type="gramStart"/>
            <w:r w:rsidRPr="00B77C66">
              <w:rPr>
                <w:sz w:val="24"/>
                <w:szCs w:val="24"/>
              </w:rPr>
              <w:t>информационное  и</w:t>
            </w:r>
            <w:proofErr w:type="gramEnd"/>
            <w:r w:rsidRPr="00B77C66">
              <w:rPr>
                <w:sz w:val="24"/>
                <w:szCs w:val="24"/>
              </w:rPr>
              <w:t xml:space="preserve"> правовое сопровождение дошкольных образовательных организаций;  информационная и методическая поддержка специалистов, оказывающих услуги психологического, логопедического                                                 и дефектологического сопровождения детей, посещающих дошкольные образовательные организации</w:t>
            </w:r>
          </w:p>
        </w:tc>
        <w:tc>
          <w:tcPr>
            <w:tcW w:w="1701" w:type="dxa"/>
            <w:tcBorders>
              <w:top w:val="single" w:sz="4" w:space="0" w:color="auto"/>
              <w:left w:val="nil"/>
              <w:bottom w:val="single" w:sz="4" w:space="0" w:color="auto"/>
              <w:right w:val="single" w:sz="4" w:space="0" w:color="auto"/>
            </w:tcBorders>
            <w:shd w:val="clear" w:color="auto" w:fill="auto"/>
            <w:noWrap/>
          </w:tcPr>
          <w:p w14:paraId="688197D5" w14:textId="77777777" w:rsidR="00542E68" w:rsidRPr="00B77C66" w:rsidRDefault="00542E68" w:rsidP="0013307D">
            <w:pPr>
              <w:widowControl w:val="0"/>
              <w:autoSpaceDE w:val="0"/>
              <w:autoSpaceDN w:val="0"/>
              <w:adjustRightInd w:val="0"/>
              <w:ind w:left="-35" w:right="-41"/>
              <w:jc w:val="center"/>
              <w:rPr>
                <w:sz w:val="24"/>
                <w:szCs w:val="24"/>
              </w:rPr>
            </w:pPr>
            <w:r w:rsidRPr="00B77C66">
              <w:rPr>
                <w:sz w:val="24"/>
                <w:szCs w:val="24"/>
              </w:rPr>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14:paraId="4EAAAF6E" w14:textId="77777777" w:rsidR="00776485" w:rsidRPr="00B77C66" w:rsidRDefault="00776485" w:rsidP="00776485">
            <w:pPr>
              <w:jc w:val="both"/>
              <w:rPr>
                <w:sz w:val="24"/>
                <w:szCs w:val="24"/>
              </w:rPr>
            </w:pPr>
            <w:r w:rsidRPr="00B77C66">
              <w:rPr>
                <w:sz w:val="24"/>
                <w:szCs w:val="24"/>
              </w:rPr>
              <w:t xml:space="preserve">В 2023 году по дополнительным профессиональным </w:t>
            </w:r>
            <w:proofErr w:type="gramStart"/>
            <w:r w:rsidRPr="00B77C66">
              <w:rPr>
                <w:sz w:val="24"/>
                <w:szCs w:val="24"/>
              </w:rPr>
              <w:t>программам  повышения</w:t>
            </w:r>
            <w:proofErr w:type="gramEnd"/>
            <w:r w:rsidRPr="00B77C66">
              <w:rPr>
                <w:sz w:val="24"/>
                <w:szCs w:val="24"/>
              </w:rPr>
              <w:t xml:space="preserve"> квалификации и профессиональной переподготовки специалистов дошкольных образовательных организаций, оказывающих услуги психологического, логопедического, дефектологического сопровождения детей, 12 педагогов ДОУ прошли стажировку в рамках реализации мероприятий региональной </w:t>
            </w:r>
            <w:proofErr w:type="spellStart"/>
            <w:r w:rsidRPr="00B77C66">
              <w:rPr>
                <w:sz w:val="24"/>
                <w:szCs w:val="24"/>
              </w:rPr>
              <w:t>стажировочной</w:t>
            </w:r>
            <w:proofErr w:type="spellEnd"/>
            <w:r w:rsidRPr="00B77C66">
              <w:rPr>
                <w:sz w:val="24"/>
                <w:szCs w:val="24"/>
              </w:rPr>
              <w:t xml:space="preserve"> площадки сопровождения детей с РАС.</w:t>
            </w:r>
          </w:p>
          <w:p w14:paraId="0518DBC4" w14:textId="77777777" w:rsidR="00542E68" w:rsidRPr="00B77C66" w:rsidRDefault="00776485" w:rsidP="00776485">
            <w:pPr>
              <w:jc w:val="both"/>
              <w:rPr>
                <w:sz w:val="24"/>
                <w:szCs w:val="24"/>
              </w:rPr>
            </w:pPr>
            <w:r w:rsidRPr="00B77C66">
              <w:rPr>
                <w:sz w:val="24"/>
                <w:szCs w:val="24"/>
              </w:rPr>
              <w:t>По запросам педагогов-психологов, учителей-логопедов, учителей-дефектологов дошкольных образовательных организаций специалистами МКУ «Центр психолого-</w:t>
            </w:r>
            <w:r w:rsidRPr="00B77C66">
              <w:rPr>
                <w:sz w:val="24"/>
                <w:szCs w:val="24"/>
              </w:rPr>
              <w:lastRenderedPageBreak/>
              <w:t>педагогической, медицинской и социальной помощи» Красногвардейского района, ОГБУ «Белгородский региональный центр психолого-медико-социального сопровождения» организуется консультативная помощь (</w:t>
            </w:r>
            <w:proofErr w:type="spellStart"/>
            <w:r w:rsidRPr="00B77C66">
              <w:rPr>
                <w:sz w:val="24"/>
                <w:szCs w:val="24"/>
              </w:rPr>
              <w:t>супервизия</w:t>
            </w:r>
            <w:proofErr w:type="spellEnd"/>
            <w:r w:rsidRPr="00B77C66">
              <w:rPr>
                <w:sz w:val="24"/>
                <w:szCs w:val="24"/>
              </w:rPr>
              <w:t>).</w:t>
            </w:r>
          </w:p>
        </w:tc>
      </w:tr>
      <w:tr w:rsidR="00C729BE" w:rsidRPr="00B77C66" w14:paraId="3243A115" w14:textId="77777777" w:rsidTr="007E2A9A">
        <w:trPr>
          <w:trHeight w:val="31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14:paraId="7859B5DA" w14:textId="77777777" w:rsidR="00C729BE" w:rsidRPr="00B77C66" w:rsidRDefault="00C729BE" w:rsidP="0013307D">
            <w:pPr>
              <w:ind w:left="-57" w:right="-57"/>
              <w:jc w:val="center"/>
              <w:rPr>
                <w:rFonts w:eastAsia="Calibri"/>
                <w:sz w:val="24"/>
                <w:szCs w:val="24"/>
              </w:rPr>
            </w:pPr>
            <w:r w:rsidRPr="00B77C66">
              <w:rPr>
                <w:rFonts w:eastAsia="Calibri"/>
                <w:sz w:val="24"/>
                <w:szCs w:val="24"/>
              </w:rPr>
              <w:lastRenderedPageBreak/>
              <w:t>7.2.3</w:t>
            </w:r>
          </w:p>
        </w:tc>
        <w:tc>
          <w:tcPr>
            <w:tcW w:w="5712" w:type="dxa"/>
            <w:tcBorders>
              <w:top w:val="single" w:sz="4" w:space="0" w:color="auto"/>
              <w:left w:val="nil"/>
              <w:bottom w:val="single" w:sz="4" w:space="0" w:color="auto"/>
              <w:right w:val="single" w:sz="4" w:space="0" w:color="auto"/>
            </w:tcBorders>
            <w:shd w:val="clear" w:color="auto" w:fill="auto"/>
            <w:noWrap/>
          </w:tcPr>
          <w:p w14:paraId="24A26C53" w14:textId="77777777" w:rsidR="00C729BE" w:rsidRPr="00B77C66" w:rsidRDefault="00C729BE" w:rsidP="0013307D">
            <w:pPr>
              <w:widowControl w:val="0"/>
              <w:autoSpaceDE w:val="0"/>
              <w:autoSpaceDN w:val="0"/>
              <w:adjustRightInd w:val="0"/>
              <w:ind w:left="-35" w:right="-41"/>
              <w:jc w:val="both"/>
              <w:rPr>
                <w:sz w:val="24"/>
                <w:szCs w:val="24"/>
              </w:rPr>
            </w:pPr>
            <w:r w:rsidRPr="00B77C66">
              <w:rPr>
                <w:sz w:val="24"/>
                <w:szCs w:val="24"/>
              </w:rPr>
              <w:t xml:space="preserve">Обеспечение участия специалистов организаций, оказывающих услуги психологического, логопедического                                                и дефектологического сопровождения </w:t>
            </w:r>
            <w:proofErr w:type="gramStart"/>
            <w:r w:rsidRPr="00B77C66">
              <w:rPr>
                <w:sz w:val="24"/>
                <w:szCs w:val="24"/>
              </w:rPr>
              <w:t xml:space="preserve">детей,   </w:t>
            </w:r>
            <w:proofErr w:type="gramEnd"/>
            <w:r w:rsidRPr="00B77C66">
              <w:rPr>
                <w:sz w:val="24"/>
                <w:szCs w:val="24"/>
              </w:rPr>
              <w:t xml:space="preserve">                         в обучающих и информационных совещаниях                          и семинарах, направленных на повышение уровня информированности о деятельности по содействию развитию конкуренции </w:t>
            </w:r>
          </w:p>
        </w:tc>
        <w:tc>
          <w:tcPr>
            <w:tcW w:w="1701" w:type="dxa"/>
            <w:tcBorders>
              <w:top w:val="single" w:sz="4" w:space="0" w:color="auto"/>
              <w:left w:val="nil"/>
              <w:bottom w:val="single" w:sz="4" w:space="0" w:color="auto"/>
              <w:right w:val="single" w:sz="4" w:space="0" w:color="auto"/>
            </w:tcBorders>
            <w:shd w:val="clear" w:color="auto" w:fill="auto"/>
            <w:noWrap/>
          </w:tcPr>
          <w:p w14:paraId="06227702" w14:textId="77777777" w:rsidR="00C729BE" w:rsidRPr="00B77C66" w:rsidRDefault="00C729BE" w:rsidP="0013307D">
            <w:pPr>
              <w:widowControl w:val="0"/>
              <w:autoSpaceDE w:val="0"/>
              <w:autoSpaceDN w:val="0"/>
              <w:adjustRightInd w:val="0"/>
              <w:ind w:left="-35" w:right="-41"/>
              <w:jc w:val="center"/>
              <w:rPr>
                <w:sz w:val="24"/>
                <w:szCs w:val="24"/>
              </w:rPr>
            </w:pPr>
            <w:r w:rsidRPr="00B77C66">
              <w:rPr>
                <w:sz w:val="24"/>
                <w:szCs w:val="24"/>
              </w:rPr>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14:paraId="733C4CCF" w14:textId="77777777" w:rsidR="00C729BE" w:rsidRPr="00B77C66" w:rsidRDefault="00C729BE" w:rsidP="00C729BE">
            <w:pPr>
              <w:jc w:val="both"/>
              <w:rPr>
                <w:sz w:val="24"/>
                <w:szCs w:val="24"/>
              </w:rPr>
            </w:pPr>
            <w:r w:rsidRPr="00B77C66">
              <w:rPr>
                <w:sz w:val="24"/>
                <w:szCs w:val="24"/>
              </w:rPr>
              <w:t xml:space="preserve">Приказ управления образования администрации Красногвардейского района от 21 марта 2023 года № 294/ОД «Об организации и проведении заседания секции ММО педагогов-психологов», приказ управления образования администрации Красногвардейского района от 21 марта 2023 года №296/ОД «Об организации и проведении заседания секции ММО учителей-логопедов, учителей-дефектологов», </w:t>
            </w:r>
            <w:r w:rsidRPr="00B77C66">
              <w:rPr>
                <w:bCs/>
                <w:sz w:val="24"/>
                <w:szCs w:val="24"/>
              </w:rPr>
              <w:t xml:space="preserve">приказ управления образования от 21 августа 2023 г. </w:t>
            </w:r>
            <w:r w:rsidRPr="00B77C66">
              <w:rPr>
                <w:sz w:val="24"/>
                <w:szCs w:val="24"/>
              </w:rPr>
              <w:t xml:space="preserve"> № 835/ОД </w:t>
            </w:r>
            <w:r w:rsidRPr="00B77C66">
              <w:rPr>
                <w:b/>
                <w:sz w:val="24"/>
                <w:szCs w:val="24"/>
              </w:rPr>
              <w:t>«</w:t>
            </w:r>
            <w:r w:rsidRPr="00B77C66">
              <w:rPr>
                <w:rStyle w:val="FontStyle24"/>
                <w:b w:val="0"/>
                <w:sz w:val="24"/>
                <w:szCs w:val="24"/>
              </w:rPr>
              <w:t xml:space="preserve">Об организации и проведении </w:t>
            </w:r>
            <w:r w:rsidRPr="00B77C66">
              <w:rPr>
                <w:sz w:val="24"/>
                <w:szCs w:val="24"/>
              </w:rPr>
              <w:t>дискуссионной площадки «Психология образования: педагог-психолог в образовательном учреждении».</w:t>
            </w:r>
          </w:p>
          <w:p w14:paraId="6B5B8D2B" w14:textId="77777777" w:rsidR="00C729BE" w:rsidRPr="00B77C66" w:rsidRDefault="00C729BE" w:rsidP="00C729BE">
            <w:pPr>
              <w:jc w:val="both"/>
              <w:rPr>
                <w:sz w:val="24"/>
                <w:szCs w:val="24"/>
              </w:rPr>
            </w:pPr>
            <w:r w:rsidRPr="00B77C66">
              <w:rPr>
                <w:sz w:val="24"/>
                <w:szCs w:val="24"/>
              </w:rPr>
              <w:t>В течение 2023 года педагоги-психологи, учителя-логопеды, учителя-дефектологи общеобразовательных и дошкольных образовательных организаций приняли участие в 19 обучающих и информационных совещаниях и семинарах.</w:t>
            </w:r>
          </w:p>
        </w:tc>
      </w:tr>
      <w:tr w:rsidR="00C57465" w:rsidRPr="00B77C66" w14:paraId="0890EBE1" w14:textId="77777777" w:rsidTr="007E2A9A">
        <w:trPr>
          <w:trHeight w:val="31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14:paraId="67878336" w14:textId="77777777" w:rsidR="00C57465" w:rsidRPr="00B77C66" w:rsidRDefault="00C57465" w:rsidP="0013307D">
            <w:pPr>
              <w:ind w:left="-57" w:right="-57"/>
              <w:jc w:val="center"/>
              <w:rPr>
                <w:rFonts w:eastAsia="Calibri"/>
                <w:sz w:val="24"/>
                <w:szCs w:val="24"/>
              </w:rPr>
            </w:pPr>
            <w:r w:rsidRPr="00B77C66">
              <w:rPr>
                <w:rFonts w:eastAsia="Calibri"/>
                <w:sz w:val="24"/>
                <w:szCs w:val="24"/>
              </w:rPr>
              <w:t>7.2.4</w:t>
            </w:r>
          </w:p>
        </w:tc>
        <w:tc>
          <w:tcPr>
            <w:tcW w:w="5712" w:type="dxa"/>
            <w:tcBorders>
              <w:top w:val="single" w:sz="4" w:space="0" w:color="auto"/>
              <w:left w:val="nil"/>
              <w:bottom w:val="single" w:sz="4" w:space="0" w:color="auto"/>
              <w:right w:val="single" w:sz="4" w:space="0" w:color="auto"/>
            </w:tcBorders>
            <w:shd w:val="clear" w:color="auto" w:fill="auto"/>
            <w:noWrap/>
          </w:tcPr>
          <w:p w14:paraId="54C18DA0" w14:textId="77777777" w:rsidR="00C57465" w:rsidRPr="00B77C66" w:rsidRDefault="00C57465" w:rsidP="0013307D">
            <w:pPr>
              <w:widowControl w:val="0"/>
              <w:autoSpaceDE w:val="0"/>
              <w:autoSpaceDN w:val="0"/>
              <w:adjustRightInd w:val="0"/>
              <w:ind w:left="-35" w:right="-41"/>
              <w:jc w:val="both"/>
              <w:rPr>
                <w:sz w:val="24"/>
                <w:szCs w:val="24"/>
              </w:rPr>
            </w:pPr>
            <w:r w:rsidRPr="00B77C66">
              <w:rPr>
                <w:sz w:val="24"/>
                <w:szCs w:val="24"/>
              </w:rPr>
              <w:t>Размещение в средствах массовой информации, сети Интернет информации о деятельности организаций, оказывающих услуги психологического, логопедического и дефектологического сопровождения детей</w:t>
            </w:r>
          </w:p>
        </w:tc>
        <w:tc>
          <w:tcPr>
            <w:tcW w:w="1701" w:type="dxa"/>
            <w:tcBorders>
              <w:top w:val="single" w:sz="4" w:space="0" w:color="auto"/>
              <w:left w:val="nil"/>
              <w:bottom w:val="single" w:sz="4" w:space="0" w:color="auto"/>
              <w:right w:val="single" w:sz="4" w:space="0" w:color="auto"/>
            </w:tcBorders>
            <w:shd w:val="clear" w:color="auto" w:fill="auto"/>
            <w:noWrap/>
          </w:tcPr>
          <w:p w14:paraId="20631941" w14:textId="77777777" w:rsidR="00C57465" w:rsidRPr="00B77C66" w:rsidRDefault="00C57465" w:rsidP="0013307D">
            <w:pPr>
              <w:widowControl w:val="0"/>
              <w:autoSpaceDE w:val="0"/>
              <w:autoSpaceDN w:val="0"/>
              <w:adjustRightInd w:val="0"/>
              <w:ind w:left="-35" w:right="-41"/>
              <w:jc w:val="center"/>
              <w:rPr>
                <w:sz w:val="24"/>
                <w:szCs w:val="24"/>
              </w:rPr>
            </w:pPr>
            <w:r w:rsidRPr="00B77C66">
              <w:rPr>
                <w:sz w:val="24"/>
                <w:szCs w:val="24"/>
              </w:rPr>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14:paraId="14CC9C32" w14:textId="48933AD8" w:rsidR="00C57465" w:rsidRPr="00B77C66" w:rsidRDefault="00C57465" w:rsidP="003748C0">
            <w:pPr>
              <w:jc w:val="both"/>
              <w:rPr>
                <w:sz w:val="24"/>
                <w:szCs w:val="24"/>
              </w:rPr>
            </w:pPr>
            <w:r w:rsidRPr="00B77C66">
              <w:rPr>
                <w:kern w:val="36"/>
                <w:sz w:val="24"/>
                <w:szCs w:val="24"/>
              </w:rPr>
              <w:t xml:space="preserve">Информация о деятельности общеобразовательных и дошкольных образовательных организаций, оказывающих услуги психологического, логопедического и дефектологического сопровождения детей, </w:t>
            </w:r>
            <w:r w:rsidRPr="00B77C66">
              <w:rPr>
                <w:sz w:val="24"/>
                <w:szCs w:val="24"/>
              </w:rPr>
              <w:t>р</w:t>
            </w:r>
            <w:r w:rsidRPr="00B77C66">
              <w:rPr>
                <w:kern w:val="36"/>
                <w:sz w:val="24"/>
                <w:szCs w:val="24"/>
              </w:rPr>
              <w:t>азмещена в средствах массовой информации, сети Интернет</w:t>
            </w:r>
            <w:r w:rsidR="00423288" w:rsidRPr="00B77C66">
              <w:rPr>
                <w:kern w:val="36"/>
                <w:sz w:val="24"/>
                <w:szCs w:val="24"/>
              </w:rPr>
              <w:t xml:space="preserve">: </w:t>
            </w:r>
            <w:r w:rsidR="00423288" w:rsidRPr="00B77C66">
              <w:rPr>
                <w:rStyle w:val="a8"/>
                <w:color w:val="auto"/>
                <w:kern w:val="36"/>
                <w:sz w:val="24"/>
                <w:szCs w:val="24"/>
                <w:u w:val="none"/>
              </w:rPr>
              <w:t>http://www.gvarono.ru/pmpk.php</w:t>
            </w:r>
          </w:p>
        </w:tc>
      </w:tr>
      <w:tr w:rsidR="00C57465" w:rsidRPr="00B77C66" w14:paraId="42383E43" w14:textId="77777777" w:rsidTr="00D25960">
        <w:trPr>
          <w:trHeight w:val="137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tcPr>
          <w:p w14:paraId="3AB5D5AE" w14:textId="77777777" w:rsidR="00C57465" w:rsidRPr="00B77C66" w:rsidRDefault="00C57465" w:rsidP="0013307D">
            <w:pPr>
              <w:ind w:left="-57" w:right="-57"/>
              <w:jc w:val="center"/>
              <w:rPr>
                <w:rFonts w:eastAsia="Calibri"/>
                <w:sz w:val="24"/>
                <w:szCs w:val="24"/>
              </w:rPr>
            </w:pPr>
            <w:r w:rsidRPr="00B77C66">
              <w:rPr>
                <w:rFonts w:eastAsia="Calibri"/>
                <w:sz w:val="24"/>
                <w:szCs w:val="24"/>
              </w:rPr>
              <w:t>7.2.5</w:t>
            </w:r>
          </w:p>
        </w:tc>
        <w:tc>
          <w:tcPr>
            <w:tcW w:w="5712" w:type="dxa"/>
            <w:tcBorders>
              <w:top w:val="single" w:sz="4" w:space="0" w:color="auto"/>
              <w:left w:val="nil"/>
              <w:bottom w:val="single" w:sz="4" w:space="0" w:color="auto"/>
              <w:right w:val="single" w:sz="4" w:space="0" w:color="auto"/>
            </w:tcBorders>
            <w:shd w:val="clear" w:color="auto" w:fill="auto"/>
            <w:noWrap/>
          </w:tcPr>
          <w:p w14:paraId="6CD33DDD" w14:textId="77777777" w:rsidR="00C57465" w:rsidRPr="00B77C66" w:rsidRDefault="00C57465" w:rsidP="0013307D">
            <w:pPr>
              <w:widowControl w:val="0"/>
              <w:autoSpaceDE w:val="0"/>
              <w:autoSpaceDN w:val="0"/>
              <w:adjustRightInd w:val="0"/>
              <w:ind w:left="-35" w:right="-41"/>
              <w:jc w:val="both"/>
              <w:rPr>
                <w:sz w:val="24"/>
                <w:szCs w:val="24"/>
              </w:rPr>
            </w:pPr>
            <w:r w:rsidRPr="00B77C66">
              <w:rPr>
                <w:sz w:val="24"/>
                <w:szCs w:val="24"/>
              </w:rPr>
              <w:t xml:space="preserve">Размещение реестра организаций, оказывающих услуги психологического, логопедического                                             и дефектологического сопровождения </w:t>
            </w:r>
            <w:proofErr w:type="gramStart"/>
            <w:r w:rsidRPr="00B77C66">
              <w:rPr>
                <w:sz w:val="24"/>
                <w:szCs w:val="24"/>
              </w:rPr>
              <w:t xml:space="preserve">детей,   </w:t>
            </w:r>
            <w:proofErr w:type="gramEnd"/>
            <w:r w:rsidRPr="00B77C66">
              <w:rPr>
                <w:sz w:val="24"/>
                <w:szCs w:val="24"/>
              </w:rPr>
              <w:t xml:space="preserve">                           на сайте управления образования района</w:t>
            </w:r>
          </w:p>
        </w:tc>
        <w:tc>
          <w:tcPr>
            <w:tcW w:w="1701" w:type="dxa"/>
            <w:tcBorders>
              <w:top w:val="single" w:sz="4" w:space="0" w:color="auto"/>
              <w:left w:val="nil"/>
              <w:bottom w:val="single" w:sz="4" w:space="0" w:color="auto"/>
              <w:right w:val="single" w:sz="4" w:space="0" w:color="auto"/>
            </w:tcBorders>
            <w:shd w:val="clear" w:color="auto" w:fill="auto"/>
            <w:noWrap/>
          </w:tcPr>
          <w:p w14:paraId="7EF93653" w14:textId="77777777" w:rsidR="00C57465" w:rsidRPr="00B77C66" w:rsidRDefault="00C57465" w:rsidP="0013307D">
            <w:pPr>
              <w:widowControl w:val="0"/>
              <w:autoSpaceDE w:val="0"/>
              <w:autoSpaceDN w:val="0"/>
              <w:adjustRightInd w:val="0"/>
              <w:ind w:left="-35" w:right="-41"/>
              <w:jc w:val="center"/>
              <w:rPr>
                <w:sz w:val="24"/>
                <w:szCs w:val="24"/>
              </w:rPr>
            </w:pPr>
            <w:r w:rsidRPr="00B77C66">
              <w:rPr>
                <w:sz w:val="24"/>
                <w:szCs w:val="24"/>
              </w:rPr>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14:paraId="33A0FDE0" w14:textId="006A4CB6" w:rsidR="00C57465" w:rsidRPr="00B77C66" w:rsidRDefault="00D25960" w:rsidP="00423288">
            <w:pPr>
              <w:jc w:val="both"/>
              <w:rPr>
                <w:sz w:val="24"/>
                <w:szCs w:val="24"/>
              </w:rPr>
            </w:pPr>
            <w:r w:rsidRPr="00B77C66">
              <w:rPr>
                <w:sz w:val="24"/>
                <w:szCs w:val="24"/>
              </w:rPr>
              <w:t>На сайте управления образования администрации Красногвардейского района размещен реестр организаций, оказывающих услуги психологического, логопедического и дефектологического сопровождения детей.</w:t>
            </w:r>
            <w:r w:rsidR="00423288" w:rsidRPr="00B77C66">
              <w:rPr>
                <w:sz w:val="24"/>
                <w:szCs w:val="24"/>
              </w:rPr>
              <w:t xml:space="preserve"> http://www.gvarono.ru/pmpk.php</w:t>
            </w:r>
          </w:p>
        </w:tc>
      </w:tr>
    </w:tbl>
    <w:p w14:paraId="02B9598D" w14:textId="684B1AB1" w:rsidR="006B3178" w:rsidRPr="00B77C66" w:rsidRDefault="006B3178" w:rsidP="00AE5378">
      <w:pPr>
        <w:widowControl w:val="0"/>
        <w:autoSpaceDE w:val="0"/>
        <w:autoSpaceDN w:val="0"/>
        <w:adjustRightInd w:val="0"/>
        <w:jc w:val="center"/>
        <w:outlineLvl w:val="2"/>
        <w:rPr>
          <w:b/>
          <w:sz w:val="24"/>
          <w:szCs w:val="24"/>
        </w:rPr>
      </w:pPr>
    </w:p>
    <w:p w14:paraId="244BEA92" w14:textId="0F729698" w:rsidR="00423288" w:rsidRPr="00B77C66" w:rsidRDefault="00423288" w:rsidP="00AE5378">
      <w:pPr>
        <w:widowControl w:val="0"/>
        <w:autoSpaceDE w:val="0"/>
        <w:autoSpaceDN w:val="0"/>
        <w:adjustRightInd w:val="0"/>
        <w:jc w:val="center"/>
        <w:outlineLvl w:val="2"/>
        <w:rPr>
          <w:b/>
          <w:sz w:val="24"/>
          <w:szCs w:val="24"/>
        </w:rPr>
      </w:pPr>
    </w:p>
    <w:p w14:paraId="3A07F77F" w14:textId="77777777" w:rsidR="00423288" w:rsidRPr="00B77C66" w:rsidRDefault="00423288" w:rsidP="00AE5378">
      <w:pPr>
        <w:widowControl w:val="0"/>
        <w:autoSpaceDE w:val="0"/>
        <w:autoSpaceDN w:val="0"/>
        <w:adjustRightInd w:val="0"/>
        <w:jc w:val="center"/>
        <w:outlineLvl w:val="2"/>
        <w:rPr>
          <w:b/>
          <w:sz w:val="24"/>
          <w:szCs w:val="24"/>
        </w:rPr>
      </w:pPr>
    </w:p>
    <w:p w14:paraId="1BAD1518" w14:textId="77777777" w:rsidR="00AE5378" w:rsidRPr="00B77C66" w:rsidRDefault="00AE5378" w:rsidP="00AE5378">
      <w:pPr>
        <w:widowControl w:val="0"/>
        <w:autoSpaceDE w:val="0"/>
        <w:autoSpaceDN w:val="0"/>
        <w:adjustRightInd w:val="0"/>
        <w:jc w:val="center"/>
        <w:outlineLvl w:val="2"/>
        <w:rPr>
          <w:b/>
          <w:sz w:val="24"/>
          <w:szCs w:val="24"/>
        </w:rPr>
      </w:pPr>
      <w:r w:rsidRPr="00B77C66">
        <w:rPr>
          <w:b/>
          <w:sz w:val="24"/>
          <w:szCs w:val="24"/>
        </w:rPr>
        <w:t>8. Рынок социальных услуг</w:t>
      </w:r>
    </w:p>
    <w:p w14:paraId="3CB5607C" w14:textId="77777777" w:rsidR="00423288" w:rsidRPr="00B77C66" w:rsidRDefault="00423288" w:rsidP="00AA4569">
      <w:pPr>
        <w:jc w:val="center"/>
        <w:rPr>
          <w:b/>
          <w:sz w:val="24"/>
          <w:szCs w:val="24"/>
        </w:rPr>
      </w:pPr>
    </w:p>
    <w:p w14:paraId="5A0F0D44" w14:textId="5FAE4C63" w:rsidR="00687474" w:rsidRPr="00B77C66" w:rsidRDefault="00AA4569" w:rsidP="00AA4569">
      <w:pPr>
        <w:jc w:val="center"/>
        <w:rPr>
          <w:b/>
          <w:sz w:val="24"/>
          <w:szCs w:val="24"/>
        </w:rPr>
      </w:pPr>
      <w:r w:rsidRPr="00B77C66">
        <w:rPr>
          <w:b/>
          <w:sz w:val="24"/>
          <w:szCs w:val="24"/>
        </w:rPr>
        <w:lastRenderedPageBreak/>
        <w:t>8.</w:t>
      </w:r>
      <w:r w:rsidR="00C62522" w:rsidRPr="00B77C66">
        <w:rPr>
          <w:b/>
          <w:sz w:val="24"/>
          <w:szCs w:val="24"/>
        </w:rPr>
        <w:t>1</w:t>
      </w:r>
      <w:r w:rsidRPr="00B77C66">
        <w:rPr>
          <w:b/>
          <w:sz w:val="24"/>
          <w:szCs w:val="24"/>
        </w:rPr>
        <w:t>. Ключевые показатели</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66"/>
        <w:gridCol w:w="8844"/>
        <w:gridCol w:w="993"/>
        <w:gridCol w:w="1275"/>
        <w:gridCol w:w="1276"/>
        <w:gridCol w:w="1257"/>
      </w:tblGrid>
      <w:tr w:rsidR="001F0FCE" w:rsidRPr="00B77C66" w14:paraId="4E344220" w14:textId="77777777" w:rsidTr="001F0FCE">
        <w:trPr>
          <w:tblHeader/>
          <w:jc w:val="center"/>
        </w:trPr>
        <w:tc>
          <w:tcPr>
            <w:tcW w:w="666" w:type="dxa"/>
            <w:vAlign w:val="center"/>
          </w:tcPr>
          <w:p w14:paraId="0E7CC87E" w14:textId="77777777" w:rsidR="001F0FCE" w:rsidRPr="00B77C66" w:rsidRDefault="001F0FCE" w:rsidP="00C244FB">
            <w:pPr>
              <w:spacing w:line="240" w:lineRule="atLeast"/>
              <w:jc w:val="center"/>
              <w:rPr>
                <w:b/>
                <w:sz w:val="24"/>
                <w:szCs w:val="24"/>
              </w:rPr>
            </w:pPr>
            <w:r w:rsidRPr="00B77C66">
              <w:rPr>
                <w:b/>
                <w:sz w:val="24"/>
                <w:szCs w:val="24"/>
              </w:rPr>
              <w:t>№ п/п</w:t>
            </w:r>
          </w:p>
        </w:tc>
        <w:tc>
          <w:tcPr>
            <w:tcW w:w="8844" w:type="dxa"/>
            <w:vAlign w:val="center"/>
          </w:tcPr>
          <w:p w14:paraId="642434A1" w14:textId="77777777" w:rsidR="001F0FCE" w:rsidRPr="00B77C66" w:rsidRDefault="001F0FCE" w:rsidP="00C244F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3" w:type="dxa"/>
            <w:vAlign w:val="center"/>
          </w:tcPr>
          <w:p w14:paraId="5C0400CB" w14:textId="77777777" w:rsidR="001F0FCE" w:rsidRPr="00B77C66" w:rsidRDefault="001F0FCE" w:rsidP="00C244FB">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5" w:type="dxa"/>
            <w:vAlign w:val="center"/>
          </w:tcPr>
          <w:p w14:paraId="209F52B3"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1B346689"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444E5083"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0B739B04"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6D0EB1BB"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257" w:type="dxa"/>
            <w:vAlign w:val="center"/>
          </w:tcPr>
          <w:p w14:paraId="67C5457F"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16080F00"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54B21BE9" w14:textId="77777777" w:rsidTr="001F0FCE">
        <w:trPr>
          <w:jc w:val="center"/>
        </w:trPr>
        <w:tc>
          <w:tcPr>
            <w:tcW w:w="666" w:type="dxa"/>
          </w:tcPr>
          <w:p w14:paraId="45D99845" w14:textId="77777777" w:rsidR="001F0FCE" w:rsidRPr="00B77C66" w:rsidRDefault="001F0FCE" w:rsidP="002F4E11">
            <w:pPr>
              <w:ind w:left="-57" w:right="-57"/>
              <w:jc w:val="center"/>
              <w:rPr>
                <w:sz w:val="24"/>
                <w:szCs w:val="24"/>
              </w:rPr>
            </w:pPr>
            <w:r w:rsidRPr="00B77C66">
              <w:rPr>
                <w:sz w:val="24"/>
                <w:szCs w:val="24"/>
              </w:rPr>
              <w:t>8.1.1</w:t>
            </w:r>
          </w:p>
        </w:tc>
        <w:tc>
          <w:tcPr>
            <w:tcW w:w="8844" w:type="dxa"/>
          </w:tcPr>
          <w:p w14:paraId="47B37651" w14:textId="77777777" w:rsidR="001F0FCE" w:rsidRPr="00B77C66" w:rsidRDefault="001F0FCE" w:rsidP="002F4E11">
            <w:pPr>
              <w:ind w:hanging="62"/>
              <w:jc w:val="both"/>
              <w:rPr>
                <w:sz w:val="24"/>
                <w:szCs w:val="24"/>
              </w:rPr>
            </w:pPr>
            <w:r w:rsidRPr="00B77C66">
              <w:rPr>
                <w:sz w:val="24"/>
                <w:szCs w:val="24"/>
              </w:rPr>
              <w:t>Количество организаций социального обслуживания, предоставляющих социальные услуги (дополнительный показатель)</w:t>
            </w:r>
          </w:p>
        </w:tc>
        <w:tc>
          <w:tcPr>
            <w:tcW w:w="993" w:type="dxa"/>
          </w:tcPr>
          <w:p w14:paraId="4ACEE6CE" w14:textId="77777777" w:rsidR="001F0FCE" w:rsidRPr="00B77C66" w:rsidRDefault="001F0FCE" w:rsidP="002F4E11">
            <w:pPr>
              <w:jc w:val="center"/>
              <w:rPr>
                <w:sz w:val="24"/>
                <w:szCs w:val="24"/>
              </w:rPr>
            </w:pPr>
            <w:r w:rsidRPr="00B77C66">
              <w:rPr>
                <w:sz w:val="24"/>
                <w:szCs w:val="24"/>
              </w:rPr>
              <w:t>Ед.</w:t>
            </w:r>
          </w:p>
        </w:tc>
        <w:tc>
          <w:tcPr>
            <w:tcW w:w="1275" w:type="dxa"/>
          </w:tcPr>
          <w:p w14:paraId="7E793D75" w14:textId="77777777" w:rsidR="001F0FCE" w:rsidRPr="00B77C66" w:rsidRDefault="001F0FCE" w:rsidP="002F4E11">
            <w:pPr>
              <w:jc w:val="center"/>
              <w:rPr>
                <w:rFonts w:eastAsia="Calibri"/>
                <w:sz w:val="24"/>
                <w:szCs w:val="24"/>
              </w:rPr>
            </w:pPr>
            <w:r w:rsidRPr="00B77C66">
              <w:rPr>
                <w:rFonts w:eastAsia="Calibri"/>
                <w:sz w:val="24"/>
                <w:szCs w:val="24"/>
              </w:rPr>
              <w:t>1</w:t>
            </w:r>
          </w:p>
        </w:tc>
        <w:tc>
          <w:tcPr>
            <w:tcW w:w="1276" w:type="dxa"/>
          </w:tcPr>
          <w:p w14:paraId="0C379C6E" w14:textId="77777777" w:rsidR="001F0FCE" w:rsidRPr="00B77C66" w:rsidRDefault="001F0FCE" w:rsidP="002F4E11">
            <w:pPr>
              <w:jc w:val="center"/>
              <w:rPr>
                <w:sz w:val="24"/>
                <w:szCs w:val="24"/>
              </w:rPr>
            </w:pPr>
            <w:r w:rsidRPr="00B77C66">
              <w:rPr>
                <w:rFonts w:eastAsia="Calibri"/>
                <w:sz w:val="24"/>
                <w:szCs w:val="24"/>
              </w:rPr>
              <w:t>1</w:t>
            </w:r>
          </w:p>
        </w:tc>
        <w:tc>
          <w:tcPr>
            <w:tcW w:w="1257" w:type="dxa"/>
          </w:tcPr>
          <w:p w14:paraId="4C78E33B" w14:textId="77777777" w:rsidR="001F0FCE" w:rsidRPr="00B77C66" w:rsidRDefault="001F0FCE" w:rsidP="002F4E11">
            <w:pPr>
              <w:jc w:val="center"/>
              <w:rPr>
                <w:sz w:val="24"/>
                <w:szCs w:val="24"/>
              </w:rPr>
            </w:pPr>
            <w:r w:rsidRPr="00B77C66">
              <w:rPr>
                <w:sz w:val="24"/>
                <w:szCs w:val="24"/>
              </w:rPr>
              <w:t>1</w:t>
            </w:r>
          </w:p>
        </w:tc>
      </w:tr>
    </w:tbl>
    <w:p w14:paraId="4FE58C71" w14:textId="77777777" w:rsidR="00687474" w:rsidRPr="00B77C66" w:rsidRDefault="00687474" w:rsidP="00AA4569">
      <w:pPr>
        <w:contextualSpacing/>
        <w:jc w:val="center"/>
        <w:rPr>
          <w:rFonts w:eastAsia="Calibri"/>
          <w:b/>
          <w:sz w:val="24"/>
          <w:szCs w:val="24"/>
          <w:lang w:eastAsia="en-US"/>
        </w:rPr>
      </w:pPr>
    </w:p>
    <w:p w14:paraId="344999E0" w14:textId="77777777" w:rsidR="006710FB" w:rsidRPr="00B77C66" w:rsidRDefault="00AA4569" w:rsidP="00AA4569">
      <w:pPr>
        <w:contextualSpacing/>
        <w:jc w:val="center"/>
        <w:rPr>
          <w:rFonts w:eastAsia="Calibri"/>
          <w:b/>
          <w:sz w:val="24"/>
          <w:szCs w:val="24"/>
          <w:lang w:eastAsia="en-US"/>
        </w:rPr>
      </w:pPr>
      <w:r w:rsidRPr="00B77C66">
        <w:rPr>
          <w:rFonts w:eastAsia="Calibri"/>
          <w:b/>
          <w:sz w:val="24"/>
          <w:szCs w:val="24"/>
          <w:lang w:eastAsia="en-US"/>
        </w:rPr>
        <w:t>8.</w:t>
      </w:r>
      <w:r w:rsidR="00C62522"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4972" w:type="dxa"/>
        <w:jc w:val="center"/>
        <w:tblLayout w:type="fixed"/>
        <w:tblLook w:val="04A0" w:firstRow="1" w:lastRow="0" w:firstColumn="1" w:lastColumn="0" w:noHBand="0" w:noVBand="1"/>
      </w:tblPr>
      <w:tblGrid>
        <w:gridCol w:w="733"/>
        <w:gridCol w:w="5564"/>
        <w:gridCol w:w="1701"/>
        <w:gridCol w:w="6974"/>
      </w:tblGrid>
      <w:tr w:rsidR="007E2A9A" w:rsidRPr="00B77C66" w14:paraId="4A870BCE" w14:textId="77777777" w:rsidTr="007E2A9A">
        <w:trPr>
          <w:trHeight w:val="464"/>
          <w:tblHeader/>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A10384" w14:textId="77777777" w:rsidR="007E2A9A" w:rsidRPr="00B77C66" w:rsidRDefault="007E2A9A" w:rsidP="004E239A">
            <w:pPr>
              <w:ind w:left="-57" w:right="-57"/>
              <w:jc w:val="center"/>
              <w:rPr>
                <w:b/>
                <w:bCs/>
                <w:sz w:val="24"/>
                <w:szCs w:val="24"/>
              </w:rPr>
            </w:pPr>
            <w:r w:rsidRPr="00B77C66">
              <w:rPr>
                <w:b/>
                <w:bCs/>
                <w:sz w:val="24"/>
                <w:szCs w:val="24"/>
              </w:rPr>
              <w:t>№</w:t>
            </w:r>
          </w:p>
          <w:p w14:paraId="6A1089F6" w14:textId="77777777" w:rsidR="007E2A9A" w:rsidRPr="00B77C66" w:rsidRDefault="007E2A9A" w:rsidP="004E239A">
            <w:pPr>
              <w:ind w:left="-57" w:right="-57"/>
              <w:jc w:val="center"/>
              <w:rPr>
                <w:b/>
                <w:bCs/>
                <w:sz w:val="24"/>
                <w:szCs w:val="24"/>
              </w:rPr>
            </w:pPr>
            <w:r w:rsidRPr="00B77C66">
              <w:rPr>
                <w:b/>
                <w:bCs/>
                <w:sz w:val="24"/>
                <w:szCs w:val="24"/>
              </w:rPr>
              <w:t>п/п</w:t>
            </w:r>
          </w:p>
        </w:tc>
        <w:tc>
          <w:tcPr>
            <w:tcW w:w="5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898640" w14:textId="77777777" w:rsidR="007E2A9A" w:rsidRPr="00B77C66" w:rsidRDefault="007E2A9A"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EFFD99" w14:textId="77777777" w:rsidR="007E2A9A" w:rsidRPr="00B77C66" w:rsidRDefault="007E2A9A" w:rsidP="004E239A">
            <w:pPr>
              <w:ind w:left="-57" w:right="-57"/>
              <w:jc w:val="center"/>
              <w:rPr>
                <w:b/>
                <w:bCs/>
                <w:sz w:val="24"/>
                <w:szCs w:val="24"/>
              </w:rPr>
            </w:pPr>
            <w:r w:rsidRPr="00B77C66">
              <w:rPr>
                <w:b/>
                <w:bCs/>
                <w:sz w:val="24"/>
                <w:szCs w:val="24"/>
              </w:rPr>
              <w:t>Срок реализации мероприятия</w:t>
            </w:r>
          </w:p>
        </w:tc>
        <w:tc>
          <w:tcPr>
            <w:tcW w:w="69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0A0D6" w14:textId="77777777" w:rsidR="007E2A9A" w:rsidRPr="00B77C66" w:rsidRDefault="007E2A9A" w:rsidP="004E239A">
            <w:pPr>
              <w:ind w:left="-57" w:right="-57"/>
              <w:jc w:val="center"/>
              <w:rPr>
                <w:b/>
                <w:bCs/>
                <w:sz w:val="24"/>
                <w:szCs w:val="24"/>
              </w:rPr>
            </w:pPr>
            <w:r w:rsidRPr="00B77C66">
              <w:rPr>
                <w:b/>
                <w:bCs/>
                <w:sz w:val="24"/>
                <w:szCs w:val="24"/>
              </w:rPr>
              <w:t>Результат выполнения мероприятия</w:t>
            </w:r>
          </w:p>
        </w:tc>
      </w:tr>
      <w:tr w:rsidR="007E2A9A" w:rsidRPr="00B77C66" w14:paraId="165BE2AB" w14:textId="77777777" w:rsidTr="007E2A9A">
        <w:trPr>
          <w:trHeight w:val="464"/>
          <w:tblHeader/>
          <w:jc w:val="center"/>
        </w:trPr>
        <w:tc>
          <w:tcPr>
            <w:tcW w:w="733" w:type="dxa"/>
            <w:vMerge/>
            <w:tcBorders>
              <w:top w:val="single" w:sz="4" w:space="0" w:color="auto"/>
              <w:left w:val="single" w:sz="4" w:space="0" w:color="auto"/>
              <w:bottom w:val="single" w:sz="4" w:space="0" w:color="auto"/>
              <w:right w:val="single" w:sz="4" w:space="0" w:color="auto"/>
            </w:tcBorders>
            <w:hideMark/>
          </w:tcPr>
          <w:p w14:paraId="39DCC46A" w14:textId="77777777" w:rsidR="007E2A9A" w:rsidRPr="00B77C66" w:rsidRDefault="007E2A9A" w:rsidP="004E239A">
            <w:pPr>
              <w:ind w:left="-57" w:right="-57"/>
              <w:rPr>
                <w:b/>
                <w:bCs/>
                <w:sz w:val="24"/>
                <w:szCs w:val="24"/>
              </w:rPr>
            </w:pPr>
          </w:p>
        </w:tc>
        <w:tc>
          <w:tcPr>
            <w:tcW w:w="5564" w:type="dxa"/>
            <w:vMerge/>
            <w:tcBorders>
              <w:top w:val="single" w:sz="4" w:space="0" w:color="auto"/>
              <w:left w:val="single" w:sz="4" w:space="0" w:color="auto"/>
              <w:bottom w:val="single" w:sz="4" w:space="0" w:color="auto"/>
              <w:right w:val="single" w:sz="4" w:space="0" w:color="auto"/>
            </w:tcBorders>
            <w:hideMark/>
          </w:tcPr>
          <w:p w14:paraId="6567E388" w14:textId="77777777" w:rsidR="007E2A9A" w:rsidRPr="00B77C66" w:rsidRDefault="007E2A9A"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5D90CE1E" w14:textId="77777777" w:rsidR="007E2A9A" w:rsidRPr="00B77C66" w:rsidRDefault="007E2A9A" w:rsidP="004E239A">
            <w:pPr>
              <w:ind w:left="-57" w:right="-57"/>
              <w:rPr>
                <w:b/>
                <w:bCs/>
                <w:sz w:val="24"/>
                <w:szCs w:val="24"/>
              </w:rPr>
            </w:pPr>
          </w:p>
        </w:tc>
        <w:tc>
          <w:tcPr>
            <w:tcW w:w="6974" w:type="dxa"/>
            <w:vMerge/>
            <w:tcBorders>
              <w:top w:val="single" w:sz="4" w:space="0" w:color="auto"/>
              <w:left w:val="single" w:sz="4" w:space="0" w:color="auto"/>
              <w:bottom w:val="single" w:sz="4" w:space="0" w:color="auto"/>
              <w:right w:val="single" w:sz="4" w:space="0" w:color="auto"/>
            </w:tcBorders>
            <w:hideMark/>
          </w:tcPr>
          <w:p w14:paraId="17403C74" w14:textId="77777777" w:rsidR="007E2A9A" w:rsidRPr="00B77C66" w:rsidRDefault="007E2A9A" w:rsidP="004E239A">
            <w:pPr>
              <w:ind w:left="-57" w:right="-57"/>
              <w:rPr>
                <w:b/>
                <w:bCs/>
                <w:sz w:val="24"/>
                <w:szCs w:val="24"/>
              </w:rPr>
            </w:pPr>
          </w:p>
        </w:tc>
      </w:tr>
      <w:tr w:rsidR="00D51EE0" w:rsidRPr="00B77C66" w14:paraId="771784F7" w14:textId="77777777" w:rsidTr="007E2A9A">
        <w:trPr>
          <w:trHeight w:val="1868"/>
          <w:jc w:val="center"/>
        </w:trPr>
        <w:tc>
          <w:tcPr>
            <w:tcW w:w="733" w:type="dxa"/>
            <w:tcBorders>
              <w:top w:val="single" w:sz="4" w:space="0" w:color="auto"/>
              <w:left w:val="single" w:sz="4" w:space="0" w:color="auto"/>
              <w:bottom w:val="single" w:sz="4" w:space="0" w:color="auto"/>
              <w:right w:val="single" w:sz="4" w:space="0" w:color="auto"/>
            </w:tcBorders>
            <w:shd w:val="clear" w:color="auto" w:fill="auto"/>
            <w:noWrap/>
          </w:tcPr>
          <w:p w14:paraId="5E137A42" w14:textId="77777777" w:rsidR="00D51EE0" w:rsidRPr="00B77C66" w:rsidRDefault="00D51EE0" w:rsidP="004E239A">
            <w:pPr>
              <w:ind w:left="-57" w:right="-57"/>
              <w:jc w:val="center"/>
              <w:rPr>
                <w:rFonts w:eastAsia="Calibri"/>
                <w:sz w:val="24"/>
                <w:szCs w:val="24"/>
              </w:rPr>
            </w:pPr>
            <w:r w:rsidRPr="00B77C66">
              <w:rPr>
                <w:rFonts w:eastAsia="Calibri"/>
                <w:sz w:val="24"/>
                <w:szCs w:val="24"/>
              </w:rPr>
              <w:t>8.2.1</w:t>
            </w:r>
          </w:p>
        </w:tc>
        <w:tc>
          <w:tcPr>
            <w:tcW w:w="5564" w:type="dxa"/>
            <w:tcBorders>
              <w:top w:val="single" w:sz="4" w:space="0" w:color="auto"/>
              <w:left w:val="nil"/>
              <w:bottom w:val="single" w:sz="4" w:space="0" w:color="auto"/>
              <w:right w:val="single" w:sz="4" w:space="0" w:color="auto"/>
            </w:tcBorders>
            <w:shd w:val="clear" w:color="auto" w:fill="auto"/>
            <w:noWrap/>
          </w:tcPr>
          <w:p w14:paraId="2C462266" w14:textId="77777777" w:rsidR="00D51EE0" w:rsidRPr="00B77C66" w:rsidRDefault="00D51EE0" w:rsidP="004E239A">
            <w:pPr>
              <w:ind w:left="-57" w:right="-57"/>
              <w:jc w:val="both"/>
              <w:rPr>
                <w:rFonts w:eastAsia="Calibri"/>
                <w:sz w:val="24"/>
                <w:szCs w:val="24"/>
              </w:rPr>
            </w:pPr>
            <w:r w:rsidRPr="00B77C66">
              <w:rPr>
                <w:rFonts w:eastAsia="Calibri"/>
                <w:sz w:val="24"/>
                <w:szCs w:val="24"/>
              </w:rPr>
              <w:t xml:space="preserve">Информирование населения района о спектре оказываемых услуг населению и условиях их предоставления, ведение и поддержание в актуальном </w:t>
            </w:r>
            <w:proofErr w:type="gramStart"/>
            <w:r w:rsidRPr="00B77C66">
              <w:rPr>
                <w:rFonts w:eastAsia="Calibri"/>
                <w:sz w:val="24"/>
                <w:szCs w:val="24"/>
              </w:rPr>
              <w:t>состоянии  информации</w:t>
            </w:r>
            <w:proofErr w:type="gramEnd"/>
            <w:r w:rsidRPr="00B77C66">
              <w:rPr>
                <w:rFonts w:eastAsia="Calibri"/>
                <w:sz w:val="24"/>
                <w:szCs w:val="24"/>
              </w:rPr>
              <w:t xml:space="preserve"> о поставщиках социальных услуг на официальном сайте УСЗН администрации района</w:t>
            </w:r>
          </w:p>
        </w:tc>
        <w:tc>
          <w:tcPr>
            <w:tcW w:w="1701" w:type="dxa"/>
            <w:tcBorders>
              <w:top w:val="single" w:sz="4" w:space="0" w:color="auto"/>
              <w:left w:val="nil"/>
              <w:bottom w:val="single" w:sz="4" w:space="0" w:color="auto"/>
              <w:right w:val="single" w:sz="4" w:space="0" w:color="auto"/>
            </w:tcBorders>
            <w:shd w:val="clear" w:color="auto" w:fill="auto"/>
            <w:noWrap/>
          </w:tcPr>
          <w:p w14:paraId="19A27687" w14:textId="77777777" w:rsidR="00D51EE0" w:rsidRPr="00B77C66" w:rsidRDefault="00D51EE0" w:rsidP="006710FB">
            <w:pPr>
              <w:jc w:val="center"/>
              <w:rPr>
                <w:sz w:val="24"/>
                <w:szCs w:val="24"/>
              </w:rPr>
            </w:pPr>
            <w:r w:rsidRPr="00B77C66">
              <w:rPr>
                <w:sz w:val="24"/>
                <w:szCs w:val="24"/>
              </w:rPr>
              <w:t>2022 – 2025 годы</w:t>
            </w:r>
          </w:p>
        </w:tc>
        <w:tc>
          <w:tcPr>
            <w:tcW w:w="6974" w:type="dxa"/>
            <w:tcBorders>
              <w:top w:val="single" w:sz="4" w:space="0" w:color="auto"/>
              <w:left w:val="nil"/>
              <w:bottom w:val="single" w:sz="4" w:space="0" w:color="auto"/>
              <w:right w:val="single" w:sz="4" w:space="0" w:color="auto"/>
            </w:tcBorders>
            <w:shd w:val="clear" w:color="auto" w:fill="auto"/>
            <w:noWrap/>
          </w:tcPr>
          <w:p w14:paraId="08A9D9DC" w14:textId="77777777" w:rsidR="00D51EE0" w:rsidRPr="00B77C66" w:rsidRDefault="009B34FE" w:rsidP="009B34FE">
            <w:pPr>
              <w:ind w:left="-57" w:right="-57"/>
              <w:jc w:val="both"/>
              <w:rPr>
                <w:sz w:val="24"/>
                <w:szCs w:val="24"/>
              </w:rPr>
            </w:pPr>
            <w:r w:rsidRPr="00B77C66">
              <w:rPr>
                <w:sz w:val="24"/>
                <w:szCs w:val="24"/>
              </w:rPr>
              <w:t xml:space="preserve">На сайте УСЗН администрации района и КЦСОН Красногвардейского </w:t>
            </w:r>
            <w:hyperlink r:id="rId16" w:history="1">
              <w:r w:rsidRPr="00B77C66">
                <w:rPr>
                  <w:rStyle w:val="a8"/>
                  <w:color w:val="auto"/>
                  <w:sz w:val="24"/>
                  <w:szCs w:val="24"/>
                  <w:u w:val="none"/>
                </w:rPr>
                <w:t>http://biruchuszn.ru/uszn/komcentr/</w:t>
              </w:r>
            </w:hyperlink>
            <w:r w:rsidRPr="00B77C66">
              <w:rPr>
                <w:sz w:val="24"/>
                <w:szCs w:val="24"/>
              </w:rPr>
              <w:t xml:space="preserve"> с целью информирования граждан</w:t>
            </w:r>
            <w:r w:rsidR="006B3178" w:rsidRPr="00B77C66">
              <w:rPr>
                <w:sz w:val="24"/>
                <w:szCs w:val="24"/>
              </w:rPr>
              <w:t>,</w:t>
            </w:r>
            <w:r w:rsidRPr="00B77C66">
              <w:rPr>
                <w:sz w:val="24"/>
                <w:szCs w:val="24"/>
              </w:rPr>
              <w:t xml:space="preserve"> размещена информация о перечне оказываемых социальных услуг, а также условиях их предоставления. Данная информация актуализируется по мере возникновения изменений   </w:t>
            </w:r>
          </w:p>
        </w:tc>
      </w:tr>
      <w:tr w:rsidR="00D51EE0" w:rsidRPr="00B77C66" w14:paraId="4F66FD01" w14:textId="77777777" w:rsidTr="007E2A9A">
        <w:trPr>
          <w:trHeight w:val="1137"/>
          <w:jc w:val="center"/>
        </w:trPr>
        <w:tc>
          <w:tcPr>
            <w:tcW w:w="733" w:type="dxa"/>
            <w:tcBorders>
              <w:top w:val="single" w:sz="4" w:space="0" w:color="auto"/>
              <w:left w:val="single" w:sz="4" w:space="0" w:color="auto"/>
              <w:bottom w:val="single" w:sz="4" w:space="0" w:color="auto"/>
              <w:right w:val="single" w:sz="4" w:space="0" w:color="auto"/>
            </w:tcBorders>
            <w:shd w:val="clear" w:color="auto" w:fill="auto"/>
            <w:noWrap/>
          </w:tcPr>
          <w:p w14:paraId="5C54F2D6" w14:textId="77777777" w:rsidR="00D51EE0" w:rsidRPr="00B77C66" w:rsidRDefault="00D51EE0" w:rsidP="00C62522">
            <w:pPr>
              <w:ind w:left="-57" w:right="-57"/>
              <w:jc w:val="center"/>
              <w:rPr>
                <w:rFonts w:eastAsia="Calibri"/>
                <w:sz w:val="24"/>
                <w:szCs w:val="24"/>
              </w:rPr>
            </w:pPr>
            <w:r w:rsidRPr="00B77C66">
              <w:rPr>
                <w:rFonts w:eastAsia="Calibri"/>
                <w:sz w:val="24"/>
                <w:szCs w:val="24"/>
              </w:rPr>
              <w:t>8.2.2</w:t>
            </w:r>
          </w:p>
        </w:tc>
        <w:tc>
          <w:tcPr>
            <w:tcW w:w="5564" w:type="dxa"/>
            <w:tcBorders>
              <w:top w:val="single" w:sz="4" w:space="0" w:color="auto"/>
              <w:left w:val="nil"/>
              <w:bottom w:val="single" w:sz="4" w:space="0" w:color="auto"/>
              <w:right w:val="single" w:sz="4" w:space="0" w:color="auto"/>
            </w:tcBorders>
            <w:shd w:val="clear" w:color="auto" w:fill="auto"/>
            <w:noWrap/>
          </w:tcPr>
          <w:p w14:paraId="41F4E65E" w14:textId="77777777" w:rsidR="00D51EE0" w:rsidRPr="00B77C66" w:rsidRDefault="00D51EE0" w:rsidP="00C62522">
            <w:pPr>
              <w:ind w:left="-57" w:right="-57"/>
              <w:jc w:val="both"/>
              <w:rPr>
                <w:sz w:val="24"/>
                <w:szCs w:val="24"/>
              </w:rPr>
            </w:pPr>
            <w:r w:rsidRPr="00B77C66">
              <w:rPr>
                <w:sz w:val="24"/>
                <w:szCs w:val="24"/>
              </w:rPr>
              <w:t>Привлечение в социальный сектор частных инвесторов и индивидуальных предпринимателей</w:t>
            </w:r>
          </w:p>
        </w:tc>
        <w:tc>
          <w:tcPr>
            <w:tcW w:w="1701" w:type="dxa"/>
            <w:tcBorders>
              <w:top w:val="single" w:sz="4" w:space="0" w:color="auto"/>
              <w:left w:val="nil"/>
              <w:bottom w:val="single" w:sz="4" w:space="0" w:color="auto"/>
              <w:right w:val="single" w:sz="4" w:space="0" w:color="auto"/>
            </w:tcBorders>
            <w:shd w:val="clear" w:color="auto" w:fill="auto"/>
            <w:noWrap/>
          </w:tcPr>
          <w:p w14:paraId="6B3669D4" w14:textId="77777777" w:rsidR="00D51EE0" w:rsidRPr="00B77C66" w:rsidRDefault="00D51EE0" w:rsidP="00C62522">
            <w:pPr>
              <w:ind w:left="-57" w:right="-57"/>
              <w:jc w:val="center"/>
              <w:rPr>
                <w:sz w:val="24"/>
                <w:szCs w:val="24"/>
              </w:rPr>
            </w:pPr>
            <w:r w:rsidRPr="00B77C66">
              <w:rPr>
                <w:sz w:val="24"/>
                <w:szCs w:val="24"/>
              </w:rPr>
              <w:t>2022 – 2025 годы</w:t>
            </w:r>
          </w:p>
        </w:tc>
        <w:tc>
          <w:tcPr>
            <w:tcW w:w="6974" w:type="dxa"/>
            <w:tcBorders>
              <w:top w:val="single" w:sz="4" w:space="0" w:color="auto"/>
              <w:left w:val="nil"/>
              <w:bottom w:val="single" w:sz="4" w:space="0" w:color="auto"/>
              <w:right w:val="single" w:sz="4" w:space="0" w:color="auto"/>
            </w:tcBorders>
            <w:shd w:val="clear" w:color="auto" w:fill="auto"/>
            <w:noWrap/>
          </w:tcPr>
          <w:p w14:paraId="2186E75F" w14:textId="77777777" w:rsidR="00D51EE0" w:rsidRPr="00B77C66" w:rsidRDefault="009B34FE" w:rsidP="00D51EE0">
            <w:pPr>
              <w:ind w:left="-57" w:right="-57"/>
              <w:jc w:val="both"/>
              <w:rPr>
                <w:sz w:val="24"/>
                <w:szCs w:val="24"/>
              </w:rPr>
            </w:pPr>
            <w:r w:rsidRPr="00B77C66">
              <w:rPr>
                <w:sz w:val="24"/>
                <w:szCs w:val="24"/>
              </w:rPr>
              <w:t>На территории Красногвардейского района отсутствуют негосударственные организации, занимающиеся деятельностью в социальной сфере, в том числе в части предоставления социальных услуг</w:t>
            </w:r>
          </w:p>
        </w:tc>
      </w:tr>
      <w:tr w:rsidR="00D51EE0" w:rsidRPr="00B77C66" w14:paraId="62B73BC1" w14:textId="77777777" w:rsidTr="007E2A9A">
        <w:trPr>
          <w:trHeight w:val="315"/>
          <w:jc w:val="center"/>
        </w:trPr>
        <w:tc>
          <w:tcPr>
            <w:tcW w:w="733" w:type="dxa"/>
            <w:tcBorders>
              <w:top w:val="single" w:sz="4" w:space="0" w:color="auto"/>
              <w:left w:val="single" w:sz="4" w:space="0" w:color="auto"/>
              <w:bottom w:val="single" w:sz="4" w:space="0" w:color="auto"/>
              <w:right w:val="single" w:sz="4" w:space="0" w:color="auto"/>
            </w:tcBorders>
            <w:shd w:val="clear" w:color="auto" w:fill="auto"/>
            <w:noWrap/>
            <w:hideMark/>
          </w:tcPr>
          <w:p w14:paraId="3D04F2DE" w14:textId="77777777" w:rsidR="00D51EE0" w:rsidRPr="00B77C66" w:rsidRDefault="00D51EE0" w:rsidP="00C62522">
            <w:pPr>
              <w:spacing w:line="276" w:lineRule="auto"/>
              <w:ind w:left="-57" w:right="-57"/>
              <w:jc w:val="center"/>
              <w:rPr>
                <w:sz w:val="24"/>
                <w:szCs w:val="24"/>
                <w:lang w:eastAsia="en-US"/>
              </w:rPr>
            </w:pPr>
            <w:r w:rsidRPr="00B77C66">
              <w:rPr>
                <w:sz w:val="24"/>
                <w:szCs w:val="24"/>
                <w:lang w:eastAsia="en-US"/>
              </w:rPr>
              <w:t>8.2.3</w:t>
            </w:r>
          </w:p>
        </w:tc>
        <w:tc>
          <w:tcPr>
            <w:tcW w:w="5564" w:type="dxa"/>
            <w:tcBorders>
              <w:top w:val="single" w:sz="4" w:space="0" w:color="auto"/>
              <w:left w:val="nil"/>
              <w:bottom w:val="single" w:sz="4" w:space="0" w:color="auto"/>
              <w:right w:val="single" w:sz="4" w:space="0" w:color="auto"/>
            </w:tcBorders>
            <w:shd w:val="clear" w:color="auto" w:fill="auto"/>
            <w:noWrap/>
            <w:hideMark/>
          </w:tcPr>
          <w:p w14:paraId="01E610E2" w14:textId="77777777" w:rsidR="00D51EE0" w:rsidRPr="00B77C66" w:rsidRDefault="00D51EE0" w:rsidP="00C62522">
            <w:pPr>
              <w:ind w:left="-57" w:right="-57"/>
              <w:jc w:val="both"/>
              <w:rPr>
                <w:sz w:val="24"/>
                <w:szCs w:val="24"/>
              </w:rPr>
            </w:pPr>
            <w:r w:rsidRPr="00B77C66">
              <w:rPr>
                <w:sz w:val="24"/>
                <w:szCs w:val="24"/>
              </w:rPr>
              <w:t>Обеспечение методического и консультативного сопровождения негосударственных организаций, предоставляющие социальные услуги, в случае их образования</w:t>
            </w:r>
          </w:p>
        </w:tc>
        <w:tc>
          <w:tcPr>
            <w:tcW w:w="1701" w:type="dxa"/>
            <w:tcBorders>
              <w:top w:val="single" w:sz="4" w:space="0" w:color="auto"/>
              <w:left w:val="nil"/>
              <w:bottom w:val="single" w:sz="4" w:space="0" w:color="auto"/>
              <w:right w:val="single" w:sz="4" w:space="0" w:color="auto"/>
            </w:tcBorders>
            <w:shd w:val="clear" w:color="auto" w:fill="auto"/>
            <w:noWrap/>
            <w:hideMark/>
          </w:tcPr>
          <w:p w14:paraId="72226698" w14:textId="77777777" w:rsidR="00D51EE0" w:rsidRPr="00B77C66" w:rsidRDefault="00D51EE0" w:rsidP="00C62522">
            <w:pPr>
              <w:jc w:val="center"/>
              <w:rPr>
                <w:sz w:val="24"/>
                <w:szCs w:val="24"/>
              </w:rPr>
            </w:pPr>
            <w:r w:rsidRPr="00B77C66">
              <w:rPr>
                <w:sz w:val="24"/>
                <w:szCs w:val="24"/>
              </w:rPr>
              <w:t>2022 – 2025 годы</w:t>
            </w:r>
          </w:p>
        </w:tc>
        <w:tc>
          <w:tcPr>
            <w:tcW w:w="6974" w:type="dxa"/>
            <w:tcBorders>
              <w:top w:val="single" w:sz="4" w:space="0" w:color="auto"/>
              <w:left w:val="nil"/>
              <w:bottom w:val="single" w:sz="4" w:space="0" w:color="auto"/>
              <w:right w:val="single" w:sz="4" w:space="0" w:color="auto"/>
            </w:tcBorders>
            <w:shd w:val="clear" w:color="auto" w:fill="auto"/>
            <w:noWrap/>
            <w:hideMark/>
          </w:tcPr>
          <w:p w14:paraId="2CC6D3C7" w14:textId="77777777" w:rsidR="00D51EE0" w:rsidRPr="00B77C66" w:rsidRDefault="009B34FE" w:rsidP="00D51EE0">
            <w:pPr>
              <w:ind w:left="-57" w:right="-57"/>
              <w:jc w:val="both"/>
              <w:rPr>
                <w:sz w:val="24"/>
                <w:szCs w:val="24"/>
              </w:rPr>
            </w:pPr>
            <w:r w:rsidRPr="00B77C66">
              <w:rPr>
                <w:sz w:val="24"/>
                <w:szCs w:val="24"/>
              </w:rPr>
              <w:t>Информирование населения по вопросам организации социального обслуживания осуществляется путем проведения индивидуальных и групповых встреч, консультаций. За 2023 год по данному направлению проведено 7 информационных мероприятий с гражданами пожилого возраста и инвалидами</w:t>
            </w:r>
          </w:p>
        </w:tc>
      </w:tr>
    </w:tbl>
    <w:p w14:paraId="2A7C3960" w14:textId="77777777" w:rsidR="006B3178" w:rsidRPr="00B77C66" w:rsidRDefault="006B3178" w:rsidP="001316D9">
      <w:pPr>
        <w:jc w:val="center"/>
        <w:rPr>
          <w:b/>
          <w:sz w:val="24"/>
          <w:szCs w:val="24"/>
        </w:rPr>
      </w:pPr>
    </w:p>
    <w:p w14:paraId="7AB1DEAE" w14:textId="77777777" w:rsidR="003443E8" w:rsidRPr="00B77C66" w:rsidRDefault="001316D9" w:rsidP="001316D9">
      <w:pPr>
        <w:jc w:val="center"/>
        <w:rPr>
          <w:b/>
          <w:sz w:val="24"/>
          <w:szCs w:val="24"/>
        </w:rPr>
      </w:pPr>
      <w:r w:rsidRPr="00B77C66">
        <w:rPr>
          <w:b/>
          <w:sz w:val="24"/>
          <w:szCs w:val="24"/>
        </w:rPr>
        <w:t>Жилищно-коммунальный комплекс</w:t>
      </w:r>
    </w:p>
    <w:p w14:paraId="14B8AC01" w14:textId="77777777" w:rsidR="001316D9" w:rsidRPr="00B77C66" w:rsidRDefault="001316D9" w:rsidP="001316D9">
      <w:pPr>
        <w:pStyle w:val="ConsPlusNormal"/>
        <w:jc w:val="center"/>
        <w:rPr>
          <w:b/>
          <w:szCs w:val="24"/>
        </w:rPr>
      </w:pPr>
      <w:r w:rsidRPr="00B77C66">
        <w:rPr>
          <w:b/>
          <w:szCs w:val="24"/>
        </w:rPr>
        <w:t>9. Рынок теплоснабжения (производство тепловой энергии)</w:t>
      </w:r>
    </w:p>
    <w:p w14:paraId="53781DA7" w14:textId="77777777" w:rsidR="00423288" w:rsidRPr="00B77C66" w:rsidRDefault="00423288" w:rsidP="0034424A">
      <w:pPr>
        <w:jc w:val="center"/>
        <w:rPr>
          <w:b/>
          <w:sz w:val="24"/>
          <w:szCs w:val="24"/>
        </w:rPr>
      </w:pPr>
    </w:p>
    <w:p w14:paraId="709B34BE" w14:textId="77777777" w:rsidR="00423288" w:rsidRPr="00B77C66" w:rsidRDefault="00423288" w:rsidP="0034424A">
      <w:pPr>
        <w:jc w:val="center"/>
        <w:rPr>
          <w:b/>
          <w:sz w:val="24"/>
          <w:szCs w:val="24"/>
        </w:rPr>
      </w:pPr>
    </w:p>
    <w:p w14:paraId="68A1F6C0" w14:textId="77777777" w:rsidR="00423288" w:rsidRPr="00B77C66" w:rsidRDefault="00423288" w:rsidP="0034424A">
      <w:pPr>
        <w:jc w:val="center"/>
        <w:rPr>
          <w:b/>
          <w:sz w:val="24"/>
          <w:szCs w:val="24"/>
        </w:rPr>
      </w:pPr>
    </w:p>
    <w:p w14:paraId="6F6FC44D" w14:textId="77777777" w:rsidR="00423288" w:rsidRPr="00B77C66" w:rsidRDefault="00423288" w:rsidP="0034424A">
      <w:pPr>
        <w:jc w:val="center"/>
        <w:rPr>
          <w:b/>
          <w:sz w:val="24"/>
          <w:szCs w:val="24"/>
        </w:rPr>
      </w:pPr>
    </w:p>
    <w:p w14:paraId="0BAB6055" w14:textId="28841D96" w:rsidR="0034424A" w:rsidRPr="00B77C66" w:rsidRDefault="0034424A" w:rsidP="0034424A">
      <w:pPr>
        <w:jc w:val="center"/>
        <w:rPr>
          <w:sz w:val="24"/>
          <w:szCs w:val="24"/>
        </w:rPr>
      </w:pPr>
      <w:r w:rsidRPr="00B77C66">
        <w:rPr>
          <w:b/>
          <w:sz w:val="24"/>
          <w:szCs w:val="24"/>
        </w:rPr>
        <w:lastRenderedPageBreak/>
        <w:t>9.</w:t>
      </w:r>
      <w:r w:rsidR="00C62522" w:rsidRPr="00B77C66">
        <w:rPr>
          <w:b/>
          <w:sz w:val="24"/>
          <w:szCs w:val="24"/>
        </w:rPr>
        <w:t>1</w:t>
      </w:r>
      <w:r w:rsidRPr="00B77C66">
        <w:rPr>
          <w:b/>
          <w:sz w:val="24"/>
          <w:szCs w:val="24"/>
        </w:rPr>
        <w:t>. Ключевые показатели</w:t>
      </w:r>
    </w:p>
    <w:tbl>
      <w:tblPr>
        <w:tblW w:w="14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24"/>
        <w:gridCol w:w="9185"/>
        <w:gridCol w:w="992"/>
        <w:gridCol w:w="1276"/>
        <w:gridCol w:w="1276"/>
        <w:gridCol w:w="1089"/>
      </w:tblGrid>
      <w:tr w:rsidR="001F0FCE" w:rsidRPr="00B77C66" w14:paraId="53E938D7" w14:textId="77777777" w:rsidTr="001F0FCE">
        <w:trPr>
          <w:tblHeader/>
          <w:jc w:val="center"/>
        </w:trPr>
        <w:tc>
          <w:tcPr>
            <w:tcW w:w="724" w:type="dxa"/>
            <w:vAlign w:val="center"/>
          </w:tcPr>
          <w:p w14:paraId="489B58AC" w14:textId="77777777" w:rsidR="001F0FCE" w:rsidRPr="00B77C66" w:rsidRDefault="001F0FCE" w:rsidP="0034424A">
            <w:pPr>
              <w:spacing w:line="240" w:lineRule="atLeast"/>
              <w:jc w:val="center"/>
              <w:rPr>
                <w:b/>
                <w:sz w:val="24"/>
                <w:szCs w:val="24"/>
              </w:rPr>
            </w:pPr>
            <w:r w:rsidRPr="00B77C66">
              <w:rPr>
                <w:b/>
                <w:sz w:val="24"/>
                <w:szCs w:val="24"/>
              </w:rPr>
              <w:t>№ п/п</w:t>
            </w:r>
          </w:p>
        </w:tc>
        <w:tc>
          <w:tcPr>
            <w:tcW w:w="9185" w:type="dxa"/>
            <w:vAlign w:val="center"/>
          </w:tcPr>
          <w:p w14:paraId="0AA59661" w14:textId="77777777" w:rsidR="001F0FCE" w:rsidRPr="00B77C66" w:rsidRDefault="001F0FCE" w:rsidP="0034424A">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0D86BD31" w14:textId="77777777" w:rsidR="001F0FCE" w:rsidRPr="00B77C66" w:rsidRDefault="001F0FCE" w:rsidP="0034424A">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0514ABE3"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0512E7F4"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41592FDE"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158E2248"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08C5D457"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089" w:type="dxa"/>
            <w:vAlign w:val="center"/>
          </w:tcPr>
          <w:p w14:paraId="286FB937"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612141E1"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5AD715E2" w14:textId="77777777" w:rsidTr="001F0FCE">
        <w:trPr>
          <w:jc w:val="center"/>
        </w:trPr>
        <w:tc>
          <w:tcPr>
            <w:tcW w:w="724" w:type="dxa"/>
          </w:tcPr>
          <w:p w14:paraId="353683B9" w14:textId="77777777" w:rsidR="001F0FCE" w:rsidRPr="00B77C66" w:rsidRDefault="001F0FCE" w:rsidP="00C62522">
            <w:pPr>
              <w:ind w:left="-57" w:right="-57"/>
              <w:jc w:val="center"/>
              <w:rPr>
                <w:sz w:val="24"/>
                <w:szCs w:val="24"/>
              </w:rPr>
            </w:pPr>
            <w:r w:rsidRPr="00B77C66">
              <w:rPr>
                <w:sz w:val="24"/>
                <w:szCs w:val="24"/>
              </w:rPr>
              <w:t>9.1.1</w:t>
            </w:r>
          </w:p>
        </w:tc>
        <w:tc>
          <w:tcPr>
            <w:tcW w:w="9185" w:type="dxa"/>
          </w:tcPr>
          <w:p w14:paraId="07680E1A" w14:textId="77777777" w:rsidR="001F0FCE" w:rsidRPr="00B77C66" w:rsidRDefault="001F0FCE" w:rsidP="00C62522">
            <w:pPr>
              <w:autoSpaceDE w:val="0"/>
              <w:autoSpaceDN w:val="0"/>
              <w:adjustRightInd w:val="0"/>
              <w:jc w:val="both"/>
              <w:rPr>
                <w:rFonts w:eastAsiaTheme="minorHAnsi"/>
                <w:sz w:val="24"/>
                <w:szCs w:val="24"/>
              </w:rPr>
            </w:pPr>
            <w:r w:rsidRPr="00B77C66">
              <w:rPr>
                <w:rFonts w:eastAsiaTheme="minorHAnsi"/>
                <w:sz w:val="24"/>
                <w:szCs w:val="24"/>
              </w:rPr>
              <w:t>Доля организаций частной формы собственности в сфере теплоснабжения (производство тепловой энергии)</w:t>
            </w:r>
          </w:p>
        </w:tc>
        <w:tc>
          <w:tcPr>
            <w:tcW w:w="992" w:type="dxa"/>
          </w:tcPr>
          <w:p w14:paraId="3DF1B045" w14:textId="77777777" w:rsidR="001F0FCE" w:rsidRPr="00B77C66" w:rsidRDefault="001F0FCE" w:rsidP="00C62522">
            <w:pPr>
              <w:jc w:val="center"/>
              <w:rPr>
                <w:sz w:val="24"/>
                <w:szCs w:val="24"/>
              </w:rPr>
            </w:pPr>
            <w:r w:rsidRPr="00B77C66">
              <w:rPr>
                <w:rFonts w:eastAsiaTheme="minorHAnsi"/>
                <w:sz w:val="24"/>
                <w:szCs w:val="24"/>
              </w:rPr>
              <w:t>%</w:t>
            </w:r>
          </w:p>
        </w:tc>
        <w:tc>
          <w:tcPr>
            <w:tcW w:w="1276" w:type="dxa"/>
          </w:tcPr>
          <w:p w14:paraId="7C042313" w14:textId="77777777" w:rsidR="001F0FCE" w:rsidRPr="00B77C66" w:rsidRDefault="001F0FCE" w:rsidP="00B65FD0">
            <w:pPr>
              <w:jc w:val="center"/>
              <w:rPr>
                <w:rFonts w:eastAsia="Calibri"/>
                <w:sz w:val="24"/>
                <w:szCs w:val="24"/>
              </w:rPr>
            </w:pPr>
            <w:r w:rsidRPr="00B77C66">
              <w:rPr>
                <w:rFonts w:eastAsia="Calibri"/>
                <w:sz w:val="24"/>
                <w:szCs w:val="24"/>
              </w:rPr>
              <w:t>50</w:t>
            </w:r>
          </w:p>
        </w:tc>
        <w:tc>
          <w:tcPr>
            <w:tcW w:w="1276" w:type="dxa"/>
          </w:tcPr>
          <w:p w14:paraId="45C29234" w14:textId="77777777" w:rsidR="001F0FCE" w:rsidRPr="00B77C66" w:rsidRDefault="001F0FCE" w:rsidP="00B65FD0">
            <w:pPr>
              <w:jc w:val="center"/>
              <w:rPr>
                <w:sz w:val="24"/>
                <w:szCs w:val="24"/>
              </w:rPr>
            </w:pPr>
            <w:r w:rsidRPr="00B77C66">
              <w:rPr>
                <w:rFonts w:eastAsia="Calibri"/>
                <w:sz w:val="24"/>
                <w:szCs w:val="24"/>
              </w:rPr>
              <w:t>50</w:t>
            </w:r>
          </w:p>
        </w:tc>
        <w:tc>
          <w:tcPr>
            <w:tcW w:w="1089" w:type="dxa"/>
          </w:tcPr>
          <w:p w14:paraId="546FA9EF" w14:textId="77777777" w:rsidR="001F0FCE" w:rsidRPr="00B77C66" w:rsidRDefault="001F0FCE" w:rsidP="00B65FD0">
            <w:pPr>
              <w:jc w:val="center"/>
              <w:rPr>
                <w:sz w:val="24"/>
                <w:szCs w:val="24"/>
              </w:rPr>
            </w:pPr>
            <w:r w:rsidRPr="00B77C66">
              <w:rPr>
                <w:sz w:val="24"/>
                <w:szCs w:val="24"/>
              </w:rPr>
              <w:t>50</w:t>
            </w:r>
          </w:p>
        </w:tc>
      </w:tr>
    </w:tbl>
    <w:p w14:paraId="086F53B3" w14:textId="77777777" w:rsidR="00C61A13" w:rsidRPr="00B77C66" w:rsidRDefault="00C61A13" w:rsidP="0034424A">
      <w:pPr>
        <w:contextualSpacing/>
        <w:jc w:val="center"/>
        <w:rPr>
          <w:rFonts w:eastAsia="Calibri"/>
          <w:b/>
          <w:sz w:val="24"/>
          <w:szCs w:val="24"/>
          <w:lang w:eastAsia="en-US"/>
        </w:rPr>
      </w:pPr>
    </w:p>
    <w:p w14:paraId="31EAB047" w14:textId="77777777" w:rsidR="0034424A" w:rsidRPr="00B77C66" w:rsidRDefault="0034424A" w:rsidP="0034424A">
      <w:pPr>
        <w:contextualSpacing/>
        <w:jc w:val="center"/>
        <w:rPr>
          <w:rFonts w:eastAsia="Calibri"/>
          <w:b/>
          <w:sz w:val="24"/>
          <w:szCs w:val="24"/>
          <w:lang w:eastAsia="en-US"/>
        </w:rPr>
      </w:pPr>
      <w:r w:rsidRPr="00B77C66">
        <w:rPr>
          <w:rFonts w:eastAsia="Calibri"/>
          <w:b/>
          <w:sz w:val="24"/>
          <w:szCs w:val="24"/>
          <w:lang w:eastAsia="en-US"/>
        </w:rPr>
        <w:t>9.</w:t>
      </w:r>
      <w:r w:rsidR="009A6645"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4767" w:type="dxa"/>
        <w:jc w:val="center"/>
        <w:tblLayout w:type="fixed"/>
        <w:tblLook w:val="04A0" w:firstRow="1" w:lastRow="0" w:firstColumn="1" w:lastColumn="0" w:noHBand="0" w:noVBand="1"/>
      </w:tblPr>
      <w:tblGrid>
        <w:gridCol w:w="709"/>
        <w:gridCol w:w="5627"/>
        <w:gridCol w:w="1701"/>
        <w:gridCol w:w="6730"/>
      </w:tblGrid>
      <w:tr w:rsidR="00480E1F" w:rsidRPr="00B77C66" w14:paraId="72BB8F8E" w14:textId="77777777" w:rsidTr="00480E1F">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795AC1" w14:textId="77777777" w:rsidR="00480E1F" w:rsidRPr="00B77C66" w:rsidRDefault="00480E1F" w:rsidP="00DA3A81">
            <w:pPr>
              <w:ind w:left="-57" w:right="-57"/>
              <w:jc w:val="center"/>
              <w:rPr>
                <w:b/>
                <w:bCs/>
                <w:sz w:val="24"/>
                <w:szCs w:val="24"/>
              </w:rPr>
            </w:pPr>
            <w:r w:rsidRPr="00B77C66">
              <w:rPr>
                <w:b/>
                <w:bCs/>
                <w:sz w:val="24"/>
                <w:szCs w:val="24"/>
              </w:rPr>
              <w:t>№</w:t>
            </w:r>
          </w:p>
          <w:p w14:paraId="319B521D" w14:textId="77777777" w:rsidR="00480E1F" w:rsidRPr="00B77C66" w:rsidRDefault="00480E1F" w:rsidP="00DA3A81">
            <w:pPr>
              <w:ind w:left="-57" w:right="-57"/>
              <w:jc w:val="center"/>
              <w:rPr>
                <w:b/>
                <w:bCs/>
                <w:sz w:val="24"/>
                <w:szCs w:val="24"/>
              </w:rPr>
            </w:pPr>
            <w:r w:rsidRPr="00B77C66">
              <w:rPr>
                <w:b/>
                <w:bCs/>
                <w:sz w:val="24"/>
                <w:szCs w:val="24"/>
              </w:rPr>
              <w:t>п/п</w:t>
            </w:r>
          </w:p>
        </w:tc>
        <w:tc>
          <w:tcPr>
            <w:tcW w:w="56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A9FEA0" w14:textId="77777777" w:rsidR="00480E1F" w:rsidRPr="00B77C66" w:rsidRDefault="00480E1F" w:rsidP="00DA3A81">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99FCAB" w14:textId="77777777" w:rsidR="00480E1F" w:rsidRPr="00B77C66" w:rsidRDefault="00480E1F" w:rsidP="00DA3A81">
            <w:pPr>
              <w:ind w:left="-57" w:right="-57"/>
              <w:jc w:val="center"/>
              <w:rPr>
                <w:b/>
                <w:bCs/>
                <w:sz w:val="24"/>
                <w:szCs w:val="24"/>
              </w:rPr>
            </w:pPr>
            <w:r w:rsidRPr="00B77C66">
              <w:rPr>
                <w:b/>
                <w:bCs/>
                <w:sz w:val="24"/>
                <w:szCs w:val="24"/>
              </w:rPr>
              <w:t>Срок реализации мероприятия</w:t>
            </w:r>
          </w:p>
        </w:tc>
        <w:tc>
          <w:tcPr>
            <w:tcW w:w="67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EFCF9" w14:textId="77777777" w:rsidR="00480E1F" w:rsidRPr="00B77C66" w:rsidRDefault="00480E1F" w:rsidP="00DA3A81">
            <w:pPr>
              <w:ind w:left="-57" w:right="-57"/>
              <w:jc w:val="center"/>
              <w:rPr>
                <w:b/>
                <w:bCs/>
                <w:sz w:val="24"/>
                <w:szCs w:val="24"/>
              </w:rPr>
            </w:pPr>
            <w:r w:rsidRPr="00B77C66">
              <w:rPr>
                <w:b/>
                <w:bCs/>
                <w:sz w:val="24"/>
                <w:szCs w:val="24"/>
              </w:rPr>
              <w:t>Результат выполнения мероприятия</w:t>
            </w:r>
          </w:p>
        </w:tc>
      </w:tr>
      <w:tr w:rsidR="00480E1F" w:rsidRPr="00B77C66" w14:paraId="6F72BAEF" w14:textId="77777777" w:rsidTr="00480E1F">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207F3625" w14:textId="77777777" w:rsidR="00480E1F" w:rsidRPr="00B77C66" w:rsidRDefault="00480E1F" w:rsidP="00DA3A81">
            <w:pPr>
              <w:ind w:left="-57" w:right="-57"/>
              <w:rPr>
                <w:b/>
                <w:bCs/>
                <w:sz w:val="24"/>
                <w:szCs w:val="24"/>
              </w:rPr>
            </w:pPr>
          </w:p>
        </w:tc>
        <w:tc>
          <w:tcPr>
            <w:tcW w:w="5627" w:type="dxa"/>
            <w:vMerge/>
            <w:tcBorders>
              <w:top w:val="single" w:sz="4" w:space="0" w:color="auto"/>
              <w:left w:val="single" w:sz="4" w:space="0" w:color="auto"/>
              <w:bottom w:val="single" w:sz="4" w:space="0" w:color="auto"/>
              <w:right w:val="single" w:sz="4" w:space="0" w:color="auto"/>
            </w:tcBorders>
            <w:hideMark/>
          </w:tcPr>
          <w:p w14:paraId="4B4CF126" w14:textId="77777777" w:rsidR="00480E1F" w:rsidRPr="00B77C66" w:rsidRDefault="00480E1F" w:rsidP="00DA3A81">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61CC1220" w14:textId="77777777" w:rsidR="00480E1F" w:rsidRPr="00B77C66" w:rsidRDefault="00480E1F" w:rsidP="00DA3A81">
            <w:pPr>
              <w:ind w:left="-57" w:right="-57"/>
              <w:rPr>
                <w:b/>
                <w:bCs/>
                <w:sz w:val="24"/>
                <w:szCs w:val="24"/>
              </w:rPr>
            </w:pPr>
          </w:p>
        </w:tc>
        <w:tc>
          <w:tcPr>
            <w:tcW w:w="6730" w:type="dxa"/>
            <w:vMerge/>
            <w:tcBorders>
              <w:top w:val="single" w:sz="4" w:space="0" w:color="auto"/>
              <w:left w:val="single" w:sz="4" w:space="0" w:color="auto"/>
              <w:bottom w:val="single" w:sz="4" w:space="0" w:color="auto"/>
              <w:right w:val="single" w:sz="4" w:space="0" w:color="auto"/>
            </w:tcBorders>
            <w:hideMark/>
          </w:tcPr>
          <w:p w14:paraId="6CE02EDD" w14:textId="77777777" w:rsidR="00480E1F" w:rsidRPr="00B77C66" w:rsidRDefault="00480E1F" w:rsidP="00DA3A81">
            <w:pPr>
              <w:ind w:left="-57" w:right="-57"/>
              <w:rPr>
                <w:b/>
                <w:bCs/>
                <w:sz w:val="24"/>
                <w:szCs w:val="24"/>
              </w:rPr>
            </w:pPr>
          </w:p>
        </w:tc>
      </w:tr>
      <w:tr w:rsidR="006403CA" w:rsidRPr="00B77C66" w14:paraId="29035893" w14:textId="77777777" w:rsidTr="00480E1F">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F7A5D56" w14:textId="77777777" w:rsidR="006403CA" w:rsidRPr="00B77C66" w:rsidRDefault="006403CA" w:rsidP="00DA3A81">
            <w:pPr>
              <w:ind w:left="-57" w:right="-57"/>
              <w:jc w:val="center"/>
              <w:rPr>
                <w:sz w:val="24"/>
                <w:szCs w:val="24"/>
              </w:rPr>
            </w:pPr>
            <w:r w:rsidRPr="00B77C66">
              <w:rPr>
                <w:sz w:val="24"/>
                <w:szCs w:val="24"/>
              </w:rPr>
              <w:t>9.2.1</w:t>
            </w:r>
          </w:p>
        </w:tc>
        <w:tc>
          <w:tcPr>
            <w:tcW w:w="5627" w:type="dxa"/>
            <w:tcBorders>
              <w:top w:val="single" w:sz="4" w:space="0" w:color="auto"/>
              <w:left w:val="nil"/>
              <w:bottom w:val="single" w:sz="4" w:space="0" w:color="auto"/>
              <w:right w:val="single" w:sz="4" w:space="0" w:color="auto"/>
            </w:tcBorders>
            <w:shd w:val="clear" w:color="auto" w:fill="auto"/>
            <w:noWrap/>
          </w:tcPr>
          <w:p w14:paraId="345B5F1F" w14:textId="77777777" w:rsidR="006403CA" w:rsidRPr="00B77C66" w:rsidRDefault="006403CA" w:rsidP="00DA3A81">
            <w:pPr>
              <w:jc w:val="both"/>
              <w:rPr>
                <w:rFonts w:eastAsia="Calibri"/>
                <w:bCs/>
                <w:kern w:val="36"/>
                <w:sz w:val="24"/>
                <w:szCs w:val="24"/>
              </w:rPr>
            </w:pPr>
            <w:r w:rsidRPr="00B77C66">
              <w:rPr>
                <w:rFonts w:eastAsia="Calibri"/>
                <w:bCs/>
                <w:kern w:val="36"/>
                <w:sz w:val="24"/>
                <w:szCs w:val="24"/>
              </w:rPr>
              <w:t xml:space="preserve">Наличие на сайте ОМСУ района полного перечня ресурсоснабжающих организаций, осуществляющих на территории района подключение (технологическое присоединение), с ссылками                                            на сайты данных организаций, где размещена информация о доступной мощности на источнике </w:t>
            </w:r>
            <w:proofErr w:type="gramStart"/>
            <w:r w:rsidRPr="00B77C66">
              <w:rPr>
                <w:rFonts w:eastAsia="Calibri"/>
                <w:bCs/>
                <w:kern w:val="36"/>
                <w:sz w:val="24"/>
                <w:szCs w:val="24"/>
              </w:rPr>
              <w:t>тепло- водоснабжения</w:t>
            </w:r>
            <w:proofErr w:type="gramEnd"/>
          </w:p>
        </w:tc>
        <w:tc>
          <w:tcPr>
            <w:tcW w:w="1701" w:type="dxa"/>
            <w:tcBorders>
              <w:top w:val="single" w:sz="4" w:space="0" w:color="auto"/>
              <w:left w:val="nil"/>
              <w:bottom w:val="single" w:sz="4" w:space="0" w:color="auto"/>
              <w:right w:val="single" w:sz="4" w:space="0" w:color="auto"/>
            </w:tcBorders>
            <w:shd w:val="clear" w:color="auto" w:fill="auto"/>
            <w:noWrap/>
          </w:tcPr>
          <w:p w14:paraId="305CE88D" w14:textId="77777777" w:rsidR="006403CA" w:rsidRPr="00B77C66" w:rsidRDefault="006403CA" w:rsidP="00DA3A81">
            <w:pPr>
              <w:jc w:val="center"/>
              <w:rPr>
                <w:sz w:val="24"/>
                <w:szCs w:val="24"/>
              </w:rPr>
            </w:pPr>
            <w:r w:rsidRPr="00B77C66">
              <w:rPr>
                <w:sz w:val="24"/>
                <w:szCs w:val="24"/>
              </w:rPr>
              <w:t>2022 – 2025 годы</w:t>
            </w:r>
          </w:p>
        </w:tc>
        <w:tc>
          <w:tcPr>
            <w:tcW w:w="6730" w:type="dxa"/>
            <w:tcBorders>
              <w:top w:val="single" w:sz="4" w:space="0" w:color="auto"/>
              <w:left w:val="nil"/>
              <w:bottom w:val="single" w:sz="4" w:space="0" w:color="auto"/>
              <w:right w:val="single" w:sz="4" w:space="0" w:color="auto"/>
            </w:tcBorders>
            <w:shd w:val="clear" w:color="auto" w:fill="auto"/>
            <w:noWrap/>
          </w:tcPr>
          <w:p w14:paraId="77523D37" w14:textId="1B155442" w:rsidR="006403CA" w:rsidRPr="00B77C66" w:rsidRDefault="006403CA" w:rsidP="00423288">
            <w:pPr>
              <w:jc w:val="both"/>
              <w:rPr>
                <w:sz w:val="24"/>
                <w:szCs w:val="24"/>
              </w:rPr>
            </w:pPr>
            <w:r w:rsidRPr="00B77C66">
              <w:rPr>
                <w:sz w:val="24"/>
                <w:szCs w:val="24"/>
                <w:lang w:bidi="ru-RU"/>
              </w:rPr>
              <w:t>На</w:t>
            </w:r>
            <w:r w:rsidR="0035306A" w:rsidRPr="00B77C66">
              <w:rPr>
                <w:sz w:val="24"/>
                <w:szCs w:val="24"/>
                <w:lang w:bidi="ru-RU"/>
              </w:rPr>
              <w:t xml:space="preserve"> официальном</w:t>
            </w:r>
            <w:r w:rsidRPr="00B77C66">
              <w:rPr>
                <w:sz w:val="24"/>
                <w:szCs w:val="24"/>
                <w:lang w:bidi="ru-RU"/>
              </w:rPr>
              <w:t xml:space="preserve"> сайте </w:t>
            </w:r>
            <w:r w:rsidR="0035306A" w:rsidRPr="00B77C66">
              <w:rPr>
                <w:rFonts w:eastAsia="Calibri"/>
                <w:bCs/>
                <w:kern w:val="36"/>
                <w:sz w:val="24"/>
                <w:szCs w:val="24"/>
              </w:rPr>
              <w:t xml:space="preserve">ОМСУ района </w:t>
            </w:r>
            <w:r w:rsidR="00ED48FD" w:rsidRPr="00B77C66">
              <w:rPr>
                <w:sz w:val="24"/>
                <w:szCs w:val="24"/>
                <w:lang w:bidi="ru-RU"/>
              </w:rPr>
              <w:t>в разделе «ЖКХ»</w:t>
            </w:r>
            <w:r w:rsidR="00894A96" w:rsidRPr="00B77C66">
              <w:rPr>
                <w:sz w:val="24"/>
                <w:szCs w:val="24"/>
              </w:rPr>
              <w:t xml:space="preserve"> (</w:t>
            </w:r>
            <w:hyperlink r:id="rId17" w:history="1">
              <w:r w:rsidR="00423288" w:rsidRPr="00B77C66">
                <w:rPr>
                  <w:rStyle w:val="a8"/>
                  <w:sz w:val="24"/>
                  <w:szCs w:val="24"/>
                  <w:lang w:bidi="ru-RU"/>
                </w:rPr>
                <w:t>https://biryuch-r31.gosweb.gosuslugi.ru/deyatelnost/napravleniya-deyatelnosti/zhkh/</w:t>
              </w:r>
            </w:hyperlink>
            <w:r w:rsidR="00894A96" w:rsidRPr="00B77C66">
              <w:rPr>
                <w:sz w:val="24"/>
                <w:szCs w:val="24"/>
                <w:lang w:bidi="ru-RU"/>
              </w:rPr>
              <w:t>)</w:t>
            </w:r>
            <w:r w:rsidR="00ED48FD" w:rsidRPr="00B77C66">
              <w:rPr>
                <w:sz w:val="24"/>
                <w:szCs w:val="24"/>
                <w:lang w:bidi="ru-RU"/>
              </w:rPr>
              <w:t xml:space="preserve"> </w:t>
            </w:r>
            <w:r w:rsidR="00894A96" w:rsidRPr="00B77C66">
              <w:rPr>
                <w:sz w:val="24"/>
                <w:szCs w:val="24"/>
                <w:lang w:bidi="ru-RU"/>
              </w:rPr>
              <w:t>размещены</w:t>
            </w:r>
            <w:r w:rsidR="00ED48FD" w:rsidRPr="00B77C66">
              <w:rPr>
                <w:sz w:val="24"/>
                <w:szCs w:val="24"/>
                <w:lang w:bidi="ru-RU"/>
              </w:rPr>
              <w:t xml:space="preserve"> контакты соответствующих ресурсоснабжающих организаций,</w:t>
            </w:r>
            <w:r w:rsidR="00ED48FD" w:rsidRPr="00B77C66">
              <w:rPr>
                <w:rFonts w:eastAsia="Calibri"/>
                <w:bCs/>
                <w:kern w:val="2"/>
                <w:sz w:val="24"/>
                <w:szCs w:val="24"/>
              </w:rPr>
              <w:t xml:space="preserve"> где можно узнать информацию о доступной мощности на источнике тепло</w:t>
            </w:r>
            <w:r w:rsidR="00E21006" w:rsidRPr="00B77C66">
              <w:rPr>
                <w:rFonts w:eastAsia="Calibri"/>
                <w:bCs/>
                <w:kern w:val="2"/>
                <w:sz w:val="24"/>
                <w:szCs w:val="24"/>
              </w:rPr>
              <w:t xml:space="preserve"> </w:t>
            </w:r>
            <w:r w:rsidR="00ED48FD" w:rsidRPr="00B77C66">
              <w:rPr>
                <w:rFonts w:eastAsia="Calibri"/>
                <w:bCs/>
                <w:kern w:val="2"/>
                <w:sz w:val="24"/>
                <w:szCs w:val="24"/>
              </w:rPr>
              <w:t xml:space="preserve">- водоснабжения  </w:t>
            </w:r>
          </w:p>
        </w:tc>
      </w:tr>
      <w:tr w:rsidR="006403CA" w:rsidRPr="00B77C66" w14:paraId="4280CFCD" w14:textId="77777777" w:rsidTr="00480E1F">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069C0F8" w14:textId="77777777" w:rsidR="006403CA" w:rsidRPr="00B77C66" w:rsidRDefault="006403CA" w:rsidP="00DA3A81">
            <w:pPr>
              <w:ind w:left="-57" w:right="-57"/>
              <w:jc w:val="center"/>
              <w:rPr>
                <w:sz w:val="24"/>
                <w:szCs w:val="24"/>
              </w:rPr>
            </w:pPr>
            <w:r w:rsidRPr="00B77C66">
              <w:rPr>
                <w:sz w:val="24"/>
                <w:szCs w:val="24"/>
              </w:rPr>
              <w:t>9.2.2</w:t>
            </w:r>
          </w:p>
        </w:tc>
        <w:tc>
          <w:tcPr>
            <w:tcW w:w="5627" w:type="dxa"/>
            <w:tcBorders>
              <w:top w:val="single" w:sz="4" w:space="0" w:color="auto"/>
              <w:left w:val="nil"/>
              <w:bottom w:val="single" w:sz="4" w:space="0" w:color="auto"/>
              <w:right w:val="single" w:sz="4" w:space="0" w:color="auto"/>
            </w:tcBorders>
            <w:shd w:val="clear" w:color="auto" w:fill="auto"/>
            <w:noWrap/>
          </w:tcPr>
          <w:p w14:paraId="741C9B18" w14:textId="77777777" w:rsidR="006403CA" w:rsidRPr="00B77C66" w:rsidRDefault="006403CA" w:rsidP="00DA3A81">
            <w:pPr>
              <w:jc w:val="both"/>
              <w:rPr>
                <w:bCs/>
                <w:kern w:val="36"/>
                <w:sz w:val="24"/>
                <w:szCs w:val="24"/>
              </w:rPr>
            </w:pPr>
            <w:r w:rsidRPr="00B77C66">
              <w:rPr>
                <w:bCs/>
                <w:kern w:val="36"/>
                <w:sz w:val="24"/>
                <w:szCs w:val="24"/>
              </w:rPr>
              <w:t xml:space="preserve">Оказание организационно-методической </w:t>
            </w:r>
            <w:r w:rsidRPr="00B77C66">
              <w:rPr>
                <w:bCs/>
                <w:kern w:val="36"/>
                <w:sz w:val="24"/>
                <w:szCs w:val="24"/>
              </w:rPr>
              <w:br/>
              <w:t xml:space="preserve">и информационно-консультационной помощи частным организациям, предоставляющим услуги </w:t>
            </w:r>
            <w:r w:rsidRPr="00B77C66">
              <w:rPr>
                <w:bCs/>
                <w:kern w:val="36"/>
                <w:sz w:val="24"/>
                <w:szCs w:val="24"/>
              </w:rPr>
              <w:br/>
              <w:t>в сфере теплоснабжения</w:t>
            </w:r>
          </w:p>
        </w:tc>
        <w:tc>
          <w:tcPr>
            <w:tcW w:w="1701" w:type="dxa"/>
            <w:tcBorders>
              <w:top w:val="single" w:sz="4" w:space="0" w:color="auto"/>
              <w:left w:val="nil"/>
              <w:bottom w:val="single" w:sz="4" w:space="0" w:color="auto"/>
              <w:right w:val="single" w:sz="4" w:space="0" w:color="auto"/>
            </w:tcBorders>
            <w:shd w:val="clear" w:color="auto" w:fill="auto"/>
            <w:noWrap/>
          </w:tcPr>
          <w:p w14:paraId="0876DFFC" w14:textId="77777777" w:rsidR="006403CA" w:rsidRPr="00B77C66" w:rsidRDefault="006403CA" w:rsidP="00DA3A81">
            <w:pPr>
              <w:jc w:val="center"/>
              <w:rPr>
                <w:sz w:val="24"/>
                <w:szCs w:val="24"/>
              </w:rPr>
            </w:pPr>
            <w:r w:rsidRPr="00B77C66">
              <w:rPr>
                <w:sz w:val="24"/>
                <w:szCs w:val="24"/>
              </w:rPr>
              <w:t xml:space="preserve">2022 – 2025 годы </w:t>
            </w:r>
          </w:p>
        </w:tc>
        <w:tc>
          <w:tcPr>
            <w:tcW w:w="6730" w:type="dxa"/>
            <w:tcBorders>
              <w:top w:val="single" w:sz="4" w:space="0" w:color="auto"/>
              <w:left w:val="nil"/>
              <w:bottom w:val="single" w:sz="4" w:space="0" w:color="auto"/>
              <w:right w:val="single" w:sz="4" w:space="0" w:color="auto"/>
            </w:tcBorders>
            <w:shd w:val="clear" w:color="auto" w:fill="auto"/>
            <w:noWrap/>
          </w:tcPr>
          <w:p w14:paraId="537B7693" w14:textId="77777777" w:rsidR="006403CA" w:rsidRPr="00B77C66" w:rsidRDefault="001D52AB" w:rsidP="001D52AB">
            <w:pPr>
              <w:jc w:val="both"/>
              <w:rPr>
                <w:sz w:val="24"/>
                <w:szCs w:val="24"/>
              </w:rPr>
            </w:pPr>
            <w:r w:rsidRPr="00B77C66">
              <w:rPr>
                <w:bCs/>
                <w:kern w:val="36"/>
                <w:sz w:val="24"/>
                <w:szCs w:val="24"/>
              </w:rPr>
              <w:t xml:space="preserve">Организационно-методическая </w:t>
            </w:r>
            <w:r w:rsidR="006403CA" w:rsidRPr="00B77C66">
              <w:rPr>
                <w:bCs/>
                <w:kern w:val="36"/>
                <w:sz w:val="24"/>
                <w:szCs w:val="24"/>
              </w:rPr>
              <w:t>и</w:t>
            </w:r>
            <w:r w:rsidRPr="00B77C66">
              <w:rPr>
                <w:bCs/>
                <w:kern w:val="36"/>
                <w:sz w:val="24"/>
                <w:szCs w:val="24"/>
              </w:rPr>
              <w:t xml:space="preserve"> </w:t>
            </w:r>
            <w:r w:rsidR="006403CA" w:rsidRPr="00B77C66">
              <w:rPr>
                <w:bCs/>
                <w:kern w:val="36"/>
                <w:sz w:val="24"/>
                <w:szCs w:val="24"/>
              </w:rPr>
              <w:t xml:space="preserve">информационно-консультационная помощь оказывается </w:t>
            </w:r>
            <w:r w:rsidR="006B3178" w:rsidRPr="00B77C66">
              <w:rPr>
                <w:bCs/>
                <w:kern w:val="36"/>
                <w:sz w:val="24"/>
                <w:szCs w:val="24"/>
              </w:rPr>
              <w:t xml:space="preserve">на </w:t>
            </w:r>
            <w:r w:rsidR="006403CA" w:rsidRPr="00B77C66">
              <w:rPr>
                <w:bCs/>
                <w:kern w:val="36"/>
                <w:sz w:val="24"/>
                <w:szCs w:val="24"/>
              </w:rPr>
              <w:t>постоянно</w:t>
            </w:r>
            <w:r w:rsidR="006B3178" w:rsidRPr="00B77C66">
              <w:rPr>
                <w:bCs/>
                <w:kern w:val="36"/>
                <w:sz w:val="24"/>
                <w:szCs w:val="24"/>
              </w:rPr>
              <w:t>й основе</w:t>
            </w:r>
          </w:p>
        </w:tc>
      </w:tr>
    </w:tbl>
    <w:p w14:paraId="62B0C29D" w14:textId="77777777" w:rsidR="006B3178" w:rsidRPr="00B77C66" w:rsidRDefault="006B3178" w:rsidP="005E0521">
      <w:pPr>
        <w:jc w:val="center"/>
        <w:rPr>
          <w:b/>
          <w:sz w:val="24"/>
          <w:szCs w:val="24"/>
        </w:rPr>
      </w:pPr>
    </w:p>
    <w:p w14:paraId="3FE2FCB1" w14:textId="77777777" w:rsidR="00423288" w:rsidRPr="00B77C66" w:rsidRDefault="00423288" w:rsidP="005E0521">
      <w:pPr>
        <w:jc w:val="center"/>
        <w:rPr>
          <w:b/>
          <w:sz w:val="24"/>
          <w:szCs w:val="24"/>
        </w:rPr>
      </w:pPr>
    </w:p>
    <w:p w14:paraId="0EA25842" w14:textId="77777777" w:rsidR="00423288" w:rsidRPr="00B77C66" w:rsidRDefault="00423288" w:rsidP="005E0521">
      <w:pPr>
        <w:jc w:val="center"/>
        <w:rPr>
          <w:b/>
          <w:sz w:val="24"/>
          <w:szCs w:val="24"/>
        </w:rPr>
      </w:pPr>
    </w:p>
    <w:p w14:paraId="4DFB3481" w14:textId="77777777" w:rsidR="00423288" w:rsidRPr="00B77C66" w:rsidRDefault="00423288" w:rsidP="005E0521">
      <w:pPr>
        <w:jc w:val="center"/>
        <w:rPr>
          <w:b/>
          <w:sz w:val="24"/>
          <w:szCs w:val="24"/>
        </w:rPr>
      </w:pPr>
    </w:p>
    <w:p w14:paraId="386633E6" w14:textId="77777777" w:rsidR="00423288" w:rsidRPr="00B77C66" w:rsidRDefault="00423288" w:rsidP="005E0521">
      <w:pPr>
        <w:jc w:val="center"/>
        <w:rPr>
          <w:b/>
          <w:sz w:val="24"/>
          <w:szCs w:val="24"/>
        </w:rPr>
      </w:pPr>
    </w:p>
    <w:p w14:paraId="4A570AF1" w14:textId="77777777" w:rsidR="00423288" w:rsidRPr="00B77C66" w:rsidRDefault="00423288" w:rsidP="005E0521">
      <w:pPr>
        <w:jc w:val="center"/>
        <w:rPr>
          <w:b/>
          <w:sz w:val="24"/>
          <w:szCs w:val="24"/>
        </w:rPr>
      </w:pPr>
    </w:p>
    <w:p w14:paraId="3226E464" w14:textId="43E1D938" w:rsidR="005E0521" w:rsidRPr="00B77C66" w:rsidRDefault="005E0521" w:rsidP="005E0521">
      <w:pPr>
        <w:jc w:val="center"/>
        <w:rPr>
          <w:b/>
          <w:sz w:val="24"/>
          <w:szCs w:val="24"/>
        </w:rPr>
      </w:pPr>
      <w:r w:rsidRPr="00B77C66">
        <w:rPr>
          <w:b/>
          <w:sz w:val="24"/>
          <w:szCs w:val="24"/>
        </w:rPr>
        <w:t>10. Рынок услуг по сбору и транспортированию твердых коммунальных отходов</w:t>
      </w:r>
    </w:p>
    <w:p w14:paraId="7EB8FDB1" w14:textId="77777777" w:rsidR="00423288" w:rsidRPr="00B77C66" w:rsidRDefault="00423288" w:rsidP="000B129C">
      <w:pPr>
        <w:jc w:val="center"/>
        <w:rPr>
          <w:b/>
          <w:sz w:val="24"/>
          <w:szCs w:val="24"/>
        </w:rPr>
      </w:pPr>
    </w:p>
    <w:p w14:paraId="2C504F10" w14:textId="77777777" w:rsidR="00423288" w:rsidRPr="00B77C66" w:rsidRDefault="00423288" w:rsidP="000B129C">
      <w:pPr>
        <w:jc w:val="center"/>
        <w:rPr>
          <w:b/>
          <w:sz w:val="24"/>
          <w:szCs w:val="24"/>
        </w:rPr>
      </w:pPr>
    </w:p>
    <w:p w14:paraId="3551918B" w14:textId="77777777" w:rsidR="00423288" w:rsidRPr="00B77C66" w:rsidRDefault="00423288" w:rsidP="000B129C">
      <w:pPr>
        <w:jc w:val="center"/>
        <w:rPr>
          <w:b/>
          <w:sz w:val="24"/>
          <w:szCs w:val="24"/>
        </w:rPr>
      </w:pPr>
    </w:p>
    <w:p w14:paraId="3B6416DA" w14:textId="77777777" w:rsidR="00423288" w:rsidRPr="00B77C66" w:rsidRDefault="00423288" w:rsidP="000B129C">
      <w:pPr>
        <w:jc w:val="center"/>
        <w:rPr>
          <w:b/>
          <w:sz w:val="24"/>
          <w:szCs w:val="24"/>
        </w:rPr>
      </w:pPr>
    </w:p>
    <w:p w14:paraId="36A17D77" w14:textId="77777777" w:rsidR="00423288" w:rsidRPr="00B77C66" w:rsidRDefault="00423288" w:rsidP="000B129C">
      <w:pPr>
        <w:jc w:val="center"/>
        <w:rPr>
          <w:b/>
          <w:sz w:val="24"/>
          <w:szCs w:val="24"/>
        </w:rPr>
      </w:pPr>
    </w:p>
    <w:p w14:paraId="65A1EC6E" w14:textId="77777777" w:rsidR="00423288" w:rsidRPr="00B77C66" w:rsidRDefault="00423288" w:rsidP="000B129C">
      <w:pPr>
        <w:jc w:val="center"/>
        <w:rPr>
          <w:b/>
          <w:sz w:val="24"/>
          <w:szCs w:val="24"/>
        </w:rPr>
      </w:pPr>
    </w:p>
    <w:p w14:paraId="47FC4EDD" w14:textId="084B91FA" w:rsidR="00687474" w:rsidRPr="00B77C66" w:rsidRDefault="000B129C" w:rsidP="000B129C">
      <w:pPr>
        <w:jc w:val="center"/>
        <w:rPr>
          <w:sz w:val="24"/>
          <w:szCs w:val="24"/>
        </w:rPr>
      </w:pPr>
      <w:r w:rsidRPr="00B77C66">
        <w:rPr>
          <w:b/>
          <w:sz w:val="24"/>
          <w:szCs w:val="24"/>
        </w:rPr>
        <w:t>10.</w:t>
      </w:r>
      <w:r w:rsidR="00391587" w:rsidRPr="00B77C66">
        <w:rPr>
          <w:b/>
          <w:sz w:val="24"/>
          <w:szCs w:val="24"/>
        </w:rPr>
        <w:t>1</w:t>
      </w:r>
      <w:r w:rsidRPr="00B77C66">
        <w:rPr>
          <w:b/>
          <w:sz w:val="24"/>
          <w:szCs w:val="24"/>
        </w:rPr>
        <w:t>. Ключевые показатели</w:t>
      </w: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9420"/>
        <w:gridCol w:w="992"/>
        <w:gridCol w:w="1276"/>
        <w:gridCol w:w="1275"/>
        <w:gridCol w:w="1025"/>
      </w:tblGrid>
      <w:tr w:rsidR="001F0FCE" w:rsidRPr="00B77C66" w14:paraId="7B5FE1D5" w14:textId="77777777" w:rsidTr="001F0FCE">
        <w:trPr>
          <w:tblHeader/>
          <w:jc w:val="center"/>
        </w:trPr>
        <w:tc>
          <w:tcPr>
            <w:tcW w:w="709" w:type="dxa"/>
            <w:vAlign w:val="center"/>
          </w:tcPr>
          <w:p w14:paraId="356A4BBA" w14:textId="77777777" w:rsidR="001F0FCE" w:rsidRPr="00B77C66" w:rsidRDefault="001F0FCE" w:rsidP="00C244FB">
            <w:pPr>
              <w:spacing w:line="240" w:lineRule="atLeast"/>
              <w:jc w:val="center"/>
              <w:rPr>
                <w:b/>
                <w:sz w:val="24"/>
                <w:szCs w:val="24"/>
              </w:rPr>
            </w:pPr>
            <w:r w:rsidRPr="00B77C66">
              <w:rPr>
                <w:b/>
                <w:sz w:val="24"/>
                <w:szCs w:val="24"/>
              </w:rPr>
              <w:t>№ п/п</w:t>
            </w:r>
          </w:p>
        </w:tc>
        <w:tc>
          <w:tcPr>
            <w:tcW w:w="9420" w:type="dxa"/>
            <w:vAlign w:val="center"/>
          </w:tcPr>
          <w:p w14:paraId="49E7F76F" w14:textId="77777777" w:rsidR="001F0FCE" w:rsidRPr="00B77C66" w:rsidRDefault="001F0FCE" w:rsidP="00C244F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630C477F" w14:textId="77777777" w:rsidR="001F0FCE" w:rsidRPr="00B77C66" w:rsidRDefault="001F0FCE" w:rsidP="00C244FB">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691FBBBC"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01720B05"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5" w:type="dxa"/>
            <w:vAlign w:val="center"/>
          </w:tcPr>
          <w:p w14:paraId="0F1D6BA0"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76B6A46D"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57CEE3FE"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025" w:type="dxa"/>
            <w:vAlign w:val="center"/>
          </w:tcPr>
          <w:p w14:paraId="370D6935"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1889D93E"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19093B2F" w14:textId="77777777" w:rsidTr="001F0FCE">
        <w:trPr>
          <w:trHeight w:val="1213"/>
          <w:tblHeader/>
          <w:jc w:val="center"/>
        </w:trPr>
        <w:tc>
          <w:tcPr>
            <w:tcW w:w="709" w:type="dxa"/>
          </w:tcPr>
          <w:p w14:paraId="28679F11" w14:textId="77777777" w:rsidR="001F0FCE" w:rsidRPr="00B77C66" w:rsidRDefault="001F0FCE" w:rsidP="00391587">
            <w:pPr>
              <w:ind w:left="-57" w:right="-57"/>
              <w:jc w:val="center"/>
              <w:rPr>
                <w:sz w:val="24"/>
                <w:szCs w:val="24"/>
              </w:rPr>
            </w:pPr>
            <w:r w:rsidRPr="00B77C66">
              <w:rPr>
                <w:sz w:val="24"/>
                <w:szCs w:val="24"/>
              </w:rPr>
              <w:t>10.1.1</w:t>
            </w:r>
          </w:p>
        </w:tc>
        <w:tc>
          <w:tcPr>
            <w:tcW w:w="9420" w:type="dxa"/>
            <w:vAlign w:val="center"/>
          </w:tcPr>
          <w:p w14:paraId="2A4E1E3A" w14:textId="3494811F" w:rsidR="001F0FCE" w:rsidRPr="00B77C66" w:rsidRDefault="001F0FCE" w:rsidP="00391587">
            <w:pPr>
              <w:tabs>
                <w:tab w:val="left" w:pos="1557"/>
                <w:tab w:val="left" w:pos="2697"/>
              </w:tabs>
              <w:spacing w:line="240" w:lineRule="atLeast"/>
              <w:jc w:val="both"/>
              <w:rPr>
                <w:b/>
                <w:sz w:val="24"/>
                <w:szCs w:val="24"/>
              </w:rPr>
            </w:pPr>
            <w:r w:rsidRPr="00B77C66">
              <w:rPr>
                <w:rFonts w:eastAsiaTheme="minorHAnsi"/>
                <w:sz w:val="24"/>
                <w:szCs w:val="24"/>
              </w:rPr>
              <w:t xml:space="preserve">Доля организаций частной формы собственности в сфере </w:t>
            </w:r>
            <w:proofErr w:type="gramStart"/>
            <w:r w:rsidRPr="00B77C66">
              <w:rPr>
                <w:rFonts w:eastAsiaTheme="minorHAnsi"/>
                <w:sz w:val="24"/>
                <w:szCs w:val="24"/>
              </w:rPr>
              <w:t>услуг  по</w:t>
            </w:r>
            <w:proofErr w:type="gramEnd"/>
            <w:r w:rsidRPr="00B77C66">
              <w:rPr>
                <w:rFonts w:eastAsiaTheme="minorHAnsi"/>
                <w:sz w:val="24"/>
                <w:szCs w:val="24"/>
              </w:rPr>
              <w:t xml:space="preserve"> сбору и транспортированию твердых коммунальных отходов</w:t>
            </w:r>
          </w:p>
        </w:tc>
        <w:tc>
          <w:tcPr>
            <w:tcW w:w="992" w:type="dxa"/>
          </w:tcPr>
          <w:p w14:paraId="11EA62C0" w14:textId="77777777" w:rsidR="001F0FCE" w:rsidRPr="00B77C66" w:rsidRDefault="001F0FCE" w:rsidP="00391587">
            <w:pPr>
              <w:spacing w:line="240" w:lineRule="atLeast"/>
              <w:ind w:left="-57" w:right="-57"/>
              <w:jc w:val="center"/>
              <w:rPr>
                <w:b/>
                <w:sz w:val="24"/>
                <w:szCs w:val="24"/>
              </w:rPr>
            </w:pPr>
            <w:r w:rsidRPr="00B77C66">
              <w:rPr>
                <w:b/>
                <w:sz w:val="24"/>
                <w:szCs w:val="24"/>
              </w:rPr>
              <w:t>%</w:t>
            </w:r>
          </w:p>
        </w:tc>
        <w:tc>
          <w:tcPr>
            <w:tcW w:w="1276" w:type="dxa"/>
          </w:tcPr>
          <w:p w14:paraId="67DB24C2" w14:textId="77777777" w:rsidR="001F0FCE" w:rsidRPr="00B77C66" w:rsidRDefault="001F0FCE" w:rsidP="00391587">
            <w:pPr>
              <w:ind w:left="-57" w:right="-57"/>
              <w:jc w:val="center"/>
              <w:rPr>
                <w:bCs/>
                <w:sz w:val="24"/>
                <w:szCs w:val="24"/>
              </w:rPr>
            </w:pPr>
            <w:r w:rsidRPr="00B77C66">
              <w:rPr>
                <w:bCs/>
                <w:sz w:val="24"/>
                <w:szCs w:val="24"/>
              </w:rPr>
              <w:t>100</w:t>
            </w:r>
          </w:p>
        </w:tc>
        <w:tc>
          <w:tcPr>
            <w:tcW w:w="1275" w:type="dxa"/>
          </w:tcPr>
          <w:p w14:paraId="5D1E0B7A" w14:textId="77777777" w:rsidR="001F0FCE" w:rsidRPr="00B77C66" w:rsidRDefault="001F0FCE" w:rsidP="00391587">
            <w:pPr>
              <w:ind w:left="-57" w:right="-57"/>
              <w:jc w:val="center"/>
              <w:rPr>
                <w:bCs/>
                <w:sz w:val="24"/>
                <w:szCs w:val="24"/>
              </w:rPr>
            </w:pPr>
            <w:r w:rsidRPr="00B77C66">
              <w:rPr>
                <w:bCs/>
                <w:sz w:val="24"/>
                <w:szCs w:val="24"/>
              </w:rPr>
              <w:t>100</w:t>
            </w:r>
          </w:p>
        </w:tc>
        <w:tc>
          <w:tcPr>
            <w:tcW w:w="1025" w:type="dxa"/>
          </w:tcPr>
          <w:p w14:paraId="64AB41D3" w14:textId="77777777" w:rsidR="001F0FCE" w:rsidRPr="00B77C66" w:rsidRDefault="001F0FCE" w:rsidP="00391587">
            <w:pPr>
              <w:ind w:left="-57" w:right="-57"/>
              <w:jc w:val="center"/>
              <w:rPr>
                <w:bCs/>
                <w:sz w:val="24"/>
                <w:szCs w:val="24"/>
              </w:rPr>
            </w:pPr>
            <w:r w:rsidRPr="00B77C66">
              <w:rPr>
                <w:bCs/>
                <w:sz w:val="24"/>
                <w:szCs w:val="24"/>
              </w:rPr>
              <w:t>100</w:t>
            </w:r>
          </w:p>
        </w:tc>
      </w:tr>
    </w:tbl>
    <w:p w14:paraId="12303366" w14:textId="77777777" w:rsidR="00687474" w:rsidRPr="00B77C66" w:rsidRDefault="00687474" w:rsidP="000B129C">
      <w:pPr>
        <w:contextualSpacing/>
        <w:jc w:val="center"/>
        <w:rPr>
          <w:rFonts w:eastAsia="Calibri"/>
          <w:b/>
          <w:sz w:val="24"/>
          <w:szCs w:val="24"/>
          <w:lang w:eastAsia="en-US"/>
        </w:rPr>
      </w:pPr>
    </w:p>
    <w:p w14:paraId="5E3081CE" w14:textId="77777777" w:rsidR="000B129C" w:rsidRPr="00B77C66" w:rsidRDefault="000B129C" w:rsidP="000B129C">
      <w:pPr>
        <w:contextualSpacing/>
        <w:jc w:val="center"/>
        <w:rPr>
          <w:rFonts w:eastAsia="Calibri"/>
          <w:b/>
          <w:sz w:val="24"/>
          <w:szCs w:val="24"/>
          <w:lang w:eastAsia="en-US"/>
        </w:rPr>
      </w:pPr>
      <w:r w:rsidRPr="00B77C66">
        <w:rPr>
          <w:rFonts w:eastAsia="Calibri"/>
          <w:b/>
          <w:sz w:val="24"/>
          <w:szCs w:val="24"/>
          <w:lang w:eastAsia="en-US"/>
        </w:rPr>
        <w:t>10.</w:t>
      </w:r>
      <w:r w:rsidR="00FC77C5"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4971" w:type="dxa"/>
        <w:jc w:val="center"/>
        <w:tblLayout w:type="fixed"/>
        <w:tblLook w:val="04A0" w:firstRow="1" w:lastRow="0" w:firstColumn="1" w:lastColumn="0" w:noHBand="0" w:noVBand="1"/>
      </w:tblPr>
      <w:tblGrid>
        <w:gridCol w:w="768"/>
        <w:gridCol w:w="5698"/>
        <w:gridCol w:w="1701"/>
        <w:gridCol w:w="6804"/>
      </w:tblGrid>
      <w:tr w:rsidR="00C17128" w:rsidRPr="00B77C66" w14:paraId="5E7F86DD" w14:textId="77777777" w:rsidTr="00C17128">
        <w:trPr>
          <w:trHeight w:val="464"/>
          <w:tblHeader/>
          <w:jc w:val="center"/>
        </w:trPr>
        <w:tc>
          <w:tcPr>
            <w:tcW w:w="7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0AD0E" w14:textId="77777777" w:rsidR="00C17128" w:rsidRPr="00B77C66" w:rsidRDefault="00C17128" w:rsidP="00DA3A81">
            <w:pPr>
              <w:ind w:left="-57" w:right="-57"/>
              <w:jc w:val="center"/>
              <w:rPr>
                <w:b/>
                <w:bCs/>
                <w:sz w:val="24"/>
                <w:szCs w:val="24"/>
              </w:rPr>
            </w:pPr>
            <w:r w:rsidRPr="00B77C66">
              <w:rPr>
                <w:b/>
                <w:bCs/>
                <w:sz w:val="24"/>
                <w:szCs w:val="24"/>
              </w:rPr>
              <w:t>№</w:t>
            </w:r>
          </w:p>
          <w:p w14:paraId="7D2BB72B" w14:textId="77777777" w:rsidR="00C17128" w:rsidRPr="00B77C66" w:rsidRDefault="00C17128" w:rsidP="00DA3A81">
            <w:pPr>
              <w:ind w:left="-57" w:right="-57"/>
              <w:jc w:val="center"/>
              <w:rPr>
                <w:b/>
                <w:bCs/>
                <w:sz w:val="24"/>
                <w:szCs w:val="24"/>
              </w:rPr>
            </w:pPr>
            <w:r w:rsidRPr="00B77C66">
              <w:rPr>
                <w:b/>
                <w:bCs/>
                <w:sz w:val="24"/>
                <w:szCs w:val="24"/>
              </w:rPr>
              <w:t>п/п</w:t>
            </w:r>
          </w:p>
        </w:tc>
        <w:tc>
          <w:tcPr>
            <w:tcW w:w="5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1ED899" w14:textId="77777777" w:rsidR="00C17128" w:rsidRPr="00B77C66" w:rsidRDefault="00C17128" w:rsidP="00DA3A81">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680F51" w14:textId="77777777" w:rsidR="00C17128" w:rsidRPr="00B77C66" w:rsidRDefault="00C17128" w:rsidP="00DA3A81">
            <w:pPr>
              <w:ind w:left="-57" w:right="-57"/>
              <w:jc w:val="center"/>
              <w:rPr>
                <w:b/>
                <w:bCs/>
                <w:sz w:val="24"/>
                <w:szCs w:val="24"/>
              </w:rPr>
            </w:pPr>
            <w:r w:rsidRPr="00B77C66">
              <w:rPr>
                <w:b/>
                <w:bCs/>
                <w:sz w:val="24"/>
                <w:szCs w:val="24"/>
              </w:rPr>
              <w:t>Срок реализации мероприятия</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2076F0" w14:textId="77777777" w:rsidR="00C17128" w:rsidRPr="00B77C66" w:rsidRDefault="00C17128" w:rsidP="00DA3A81">
            <w:pPr>
              <w:ind w:left="-57" w:right="-57"/>
              <w:jc w:val="center"/>
              <w:rPr>
                <w:b/>
                <w:bCs/>
                <w:sz w:val="24"/>
                <w:szCs w:val="24"/>
              </w:rPr>
            </w:pPr>
            <w:r w:rsidRPr="00B77C66">
              <w:rPr>
                <w:b/>
                <w:bCs/>
                <w:sz w:val="24"/>
                <w:szCs w:val="24"/>
              </w:rPr>
              <w:t>Результат выполнения мероприятия</w:t>
            </w:r>
          </w:p>
        </w:tc>
      </w:tr>
      <w:tr w:rsidR="00C17128" w:rsidRPr="00B77C66" w14:paraId="45C00CA2" w14:textId="77777777" w:rsidTr="00C17128">
        <w:trPr>
          <w:trHeight w:val="464"/>
          <w:tblHeader/>
          <w:jc w:val="center"/>
        </w:trPr>
        <w:tc>
          <w:tcPr>
            <w:tcW w:w="768" w:type="dxa"/>
            <w:vMerge/>
            <w:tcBorders>
              <w:top w:val="single" w:sz="4" w:space="0" w:color="auto"/>
              <w:left w:val="single" w:sz="4" w:space="0" w:color="auto"/>
              <w:bottom w:val="single" w:sz="4" w:space="0" w:color="auto"/>
              <w:right w:val="single" w:sz="4" w:space="0" w:color="auto"/>
            </w:tcBorders>
            <w:hideMark/>
          </w:tcPr>
          <w:p w14:paraId="5D65B688" w14:textId="77777777" w:rsidR="00C17128" w:rsidRPr="00B77C66" w:rsidRDefault="00C17128" w:rsidP="00DA3A81">
            <w:pPr>
              <w:ind w:left="-57" w:right="-57"/>
              <w:rPr>
                <w:b/>
                <w:bCs/>
                <w:sz w:val="24"/>
                <w:szCs w:val="24"/>
              </w:rPr>
            </w:pPr>
          </w:p>
        </w:tc>
        <w:tc>
          <w:tcPr>
            <w:tcW w:w="5698" w:type="dxa"/>
            <w:vMerge/>
            <w:tcBorders>
              <w:top w:val="single" w:sz="4" w:space="0" w:color="auto"/>
              <w:left w:val="single" w:sz="4" w:space="0" w:color="auto"/>
              <w:bottom w:val="single" w:sz="4" w:space="0" w:color="auto"/>
              <w:right w:val="single" w:sz="4" w:space="0" w:color="auto"/>
            </w:tcBorders>
            <w:hideMark/>
          </w:tcPr>
          <w:p w14:paraId="22186EFA" w14:textId="77777777" w:rsidR="00C17128" w:rsidRPr="00B77C66" w:rsidRDefault="00C17128" w:rsidP="00DA3A81">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1E66320E" w14:textId="77777777" w:rsidR="00C17128" w:rsidRPr="00B77C66" w:rsidRDefault="00C17128" w:rsidP="00DA3A81">
            <w:pPr>
              <w:ind w:left="-57" w:right="-57"/>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hideMark/>
          </w:tcPr>
          <w:p w14:paraId="519B16A1" w14:textId="77777777" w:rsidR="00C17128" w:rsidRPr="00B77C66" w:rsidRDefault="00C17128" w:rsidP="00DA3A81">
            <w:pPr>
              <w:ind w:left="-57" w:right="-57"/>
              <w:rPr>
                <w:b/>
                <w:bCs/>
                <w:sz w:val="24"/>
                <w:szCs w:val="24"/>
              </w:rPr>
            </w:pPr>
          </w:p>
        </w:tc>
      </w:tr>
      <w:tr w:rsidR="00967E2E" w:rsidRPr="00B77C66" w14:paraId="2BCE3E4A" w14:textId="77777777" w:rsidTr="00C17128">
        <w:trPr>
          <w:trHeight w:val="315"/>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tcPr>
          <w:p w14:paraId="73B17D23" w14:textId="77777777" w:rsidR="00967E2E" w:rsidRPr="00B77C66" w:rsidRDefault="00967E2E" w:rsidP="00DA3A81">
            <w:pPr>
              <w:ind w:left="-57" w:right="-57"/>
              <w:jc w:val="center"/>
              <w:rPr>
                <w:sz w:val="24"/>
                <w:szCs w:val="24"/>
              </w:rPr>
            </w:pPr>
            <w:r w:rsidRPr="00B77C66">
              <w:rPr>
                <w:sz w:val="24"/>
                <w:szCs w:val="24"/>
              </w:rPr>
              <w:t>10.2.1</w:t>
            </w:r>
          </w:p>
        </w:tc>
        <w:tc>
          <w:tcPr>
            <w:tcW w:w="5698" w:type="dxa"/>
            <w:tcBorders>
              <w:top w:val="single" w:sz="4" w:space="0" w:color="auto"/>
              <w:left w:val="nil"/>
              <w:bottom w:val="single" w:sz="4" w:space="0" w:color="auto"/>
              <w:right w:val="single" w:sz="4" w:space="0" w:color="auto"/>
            </w:tcBorders>
            <w:shd w:val="clear" w:color="auto" w:fill="auto"/>
            <w:noWrap/>
          </w:tcPr>
          <w:p w14:paraId="7B1AA332" w14:textId="77777777" w:rsidR="00967E2E" w:rsidRPr="00B77C66" w:rsidRDefault="00967E2E" w:rsidP="00430D3A">
            <w:pPr>
              <w:autoSpaceDE w:val="0"/>
              <w:autoSpaceDN w:val="0"/>
              <w:adjustRightInd w:val="0"/>
              <w:spacing w:line="230" w:lineRule="auto"/>
              <w:ind w:left="-57" w:right="-57"/>
              <w:jc w:val="both"/>
              <w:rPr>
                <w:rFonts w:eastAsia="Calibri"/>
                <w:sz w:val="24"/>
                <w:szCs w:val="24"/>
              </w:rPr>
            </w:pPr>
            <w:r w:rsidRPr="00B77C66">
              <w:rPr>
                <w:rFonts w:eastAsia="Calibri"/>
                <w:sz w:val="24"/>
                <w:szCs w:val="24"/>
              </w:rPr>
              <w:t xml:space="preserve">Популяризация и внедрение практик обращения с ТКО, направленных на </w:t>
            </w:r>
            <w:proofErr w:type="spellStart"/>
            <w:r w:rsidRPr="00B77C66">
              <w:rPr>
                <w:rFonts w:eastAsia="Calibri"/>
                <w:sz w:val="24"/>
                <w:szCs w:val="24"/>
              </w:rPr>
              <w:t>экопросвещение</w:t>
            </w:r>
            <w:proofErr w:type="spellEnd"/>
            <w:r w:rsidRPr="00B77C66">
              <w:rPr>
                <w:rFonts w:eastAsia="Calibri"/>
                <w:sz w:val="24"/>
                <w:szCs w:val="24"/>
              </w:rPr>
              <w:t xml:space="preserve"> и </w:t>
            </w:r>
            <w:proofErr w:type="spellStart"/>
            <w:r w:rsidRPr="00B77C66">
              <w:rPr>
                <w:rFonts w:eastAsia="Calibri"/>
                <w:sz w:val="24"/>
                <w:szCs w:val="24"/>
              </w:rPr>
              <w:t>экообразование</w:t>
            </w:r>
            <w:proofErr w:type="spellEnd"/>
            <w:r w:rsidRPr="00B77C66">
              <w:rPr>
                <w:rFonts w:eastAsia="Calibri"/>
                <w:sz w:val="24"/>
                <w:szCs w:val="24"/>
              </w:rPr>
              <w:t xml:space="preserve"> жителей региона</w:t>
            </w:r>
          </w:p>
        </w:tc>
        <w:tc>
          <w:tcPr>
            <w:tcW w:w="1701" w:type="dxa"/>
            <w:tcBorders>
              <w:top w:val="single" w:sz="4" w:space="0" w:color="auto"/>
              <w:left w:val="nil"/>
              <w:bottom w:val="single" w:sz="4" w:space="0" w:color="auto"/>
              <w:right w:val="single" w:sz="4" w:space="0" w:color="auto"/>
            </w:tcBorders>
            <w:shd w:val="clear" w:color="auto" w:fill="auto"/>
            <w:noWrap/>
          </w:tcPr>
          <w:p w14:paraId="47F39C31" w14:textId="77777777" w:rsidR="00967E2E" w:rsidRPr="00B77C66" w:rsidRDefault="00967E2E" w:rsidP="00430D3A">
            <w:pPr>
              <w:spacing w:line="230" w:lineRule="auto"/>
              <w:ind w:left="-57" w:right="-57"/>
              <w:jc w:val="center"/>
              <w:rPr>
                <w:rFonts w:eastAsia="Calibri"/>
                <w:sz w:val="24"/>
                <w:szCs w:val="24"/>
              </w:rPr>
            </w:pPr>
            <w:r w:rsidRPr="00B77C66">
              <w:rPr>
                <w:sz w:val="24"/>
                <w:szCs w:val="24"/>
              </w:rPr>
              <w:t>2022 – 2025 годы</w:t>
            </w:r>
          </w:p>
        </w:tc>
        <w:tc>
          <w:tcPr>
            <w:tcW w:w="6804" w:type="dxa"/>
            <w:tcBorders>
              <w:top w:val="single" w:sz="4" w:space="0" w:color="auto"/>
              <w:left w:val="nil"/>
              <w:bottom w:val="single" w:sz="4" w:space="0" w:color="auto"/>
              <w:right w:val="single" w:sz="4" w:space="0" w:color="auto"/>
            </w:tcBorders>
            <w:shd w:val="clear" w:color="auto" w:fill="auto"/>
            <w:noWrap/>
          </w:tcPr>
          <w:p w14:paraId="67BBD459" w14:textId="32A3940F" w:rsidR="00967E2E" w:rsidRPr="00B77C66" w:rsidRDefault="009C3CA0" w:rsidP="00430D3A">
            <w:pPr>
              <w:spacing w:line="230" w:lineRule="auto"/>
              <w:ind w:left="-57" w:right="-57"/>
              <w:jc w:val="both"/>
              <w:rPr>
                <w:rFonts w:eastAsia="Calibri"/>
                <w:sz w:val="24"/>
                <w:szCs w:val="24"/>
              </w:rPr>
            </w:pPr>
            <w:r w:rsidRPr="00B77C66">
              <w:rPr>
                <w:sz w:val="24"/>
                <w:szCs w:val="24"/>
              </w:rPr>
              <w:t>Администрация района регулярно</w:t>
            </w:r>
            <w:r w:rsidR="00423288" w:rsidRPr="00B77C66">
              <w:rPr>
                <w:sz w:val="24"/>
                <w:szCs w:val="24"/>
              </w:rPr>
              <w:t>,</w:t>
            </w:r>
            <w:r w:rsidRPr="00B77C66">
              <w:rPr>
                <w:sz w:val="24"/>
                <w:szCs w:val="24"/>
              </w:rPr>
              <w:t xml:space="preserve"> путем размещения статей в СМИ и на официальном сайте администрации района</w:t>
            </w:r>
            <w:r w:rsidR="00423288" w:rsidRPr="00B77C66">
              <w:rPr>
                <w:sz w:val="24"/>
                <w:szCs w:val="24"/>
              </w:rPr>
              <w:t>,</w:t>
            </w:r>
            <w:r w:rsidRPr="00B77C66">
              <w:rPr>
                <w:sz w:val="24"/>
                <w:szCs w:val="24"/>
              </w:rPr>
              <w:t xml:space="preserve"> информирует населения района о преимуществах раздельного сбора (вторичных материалов не являющихся ТКО).</w:t>
            </w:r>
          </w:p>
        </w:tc>
      </w:tr>
    </w:tbl>
    <w:p w14:paraId="22385C33" w14:textId="77777777" w:rsidR="006710FB" w:rsidRPr="00B77C66" w:rsidRDefault="006710FB" w:rsidP="000B129C">
      <w:pPr>
        <w:contextualSpacing/>
        <w:jc w:val="center"/>
        <w:rPr>
          <w:rFonts w:eastAsia="Calibri"/>
          <w:b/>
          <w:sz w:val="24"/>
          <w:szCs w:val="24"/>
          <w:lang w:eastAsia="en-US"/>
        </w:rPr>
      </w:pPr>
    </w:p>
    <w:p w14:paraId="6735D6A8" w14:textId="77777777" w:rsidR="00CA4472" w:rsidRPr="00B77C66" w:rsidRDefault="00E05D35" w:rsidP="00CA4472">
      <w:pPr>
        <w:jc w:val="center"/>
        <w:rPr>
          <w:b/>
          <w:sz w:val="24"/>
          <w:szCs w:val="24"/>
        </w:rPr>
      </w:pPr>
      <w:r w:rsidRPr="00B77C66">
        <w:rPr>
          <w:b/>
          <w:sz w:val="24"/>
          <w:szCs w:val="24"/>
        </w:rPr>
        <w:t>1</w:t>
      </w:r>
      <w:r w:rsidR="00CA4472" w:rsidRPr="00B77C66">
        <w:rPr>
          <w:b/>
          <w:sz w:val="24"/>
          <w:szCs w:val="24"/>
        </w:rPr>
        <w:t>1</w:t>
      </w:r>
      <w:r w:rsidRPr="00B77C66">
        <w:rPr>
          <w:b/>
          <w:sz w:val="24"/>
          <w:szCs w:val="24"/>
        </w:rPr>
        <w:t xml:space="preserve">. Рынок </w:t>
      </w:r>
      <w:r w:rsidR="00CA4472" w:rsidRPr="00B77C66">
        <w:rPr>
          <w:b/>
          <w:sz w:val="24"/>
          <w:szCs w:val="24"/>
        </w:rPr>
        <w:t>выполнения работ по благоустройству городской среды</w:t>
      </w:r>
    </w:p>
    <w:p w14:paraId="1778EBD6" w14:textId="77777777" w:rsidR="00032063" w:rsidRPr="00B77C66" w:rsidRDefault="00032063" w:rsidP="00032063">
      <w:pPr>
        <w:jc w:val="center"/>
        <w:rPr>
          <w:b/>
          <w:sz w:val="24"/>
          <w:szCs w:val="24"/>
        </w:rPr>
      </w:pPr>
      <w:r w:rsidRPr="00B77C66">
        <w:rPr>
          <w:b/>
          <w:sz w:val="24"/>
          <w:szCs w:val="24"/>
        </w:rPr>
        <w:t>11.</w:t>
      </w:r>
      <w:r w:rsidR="00FC77C5" w:rsidRPr="00B77C66">
        <w:rPr>
          <w:b/>
          <w:sz w:val="24"/>
          <w:szCs w:val="24"/>
        </w:rPr>
        <w:t>1</w:t>
      </w:r>
      <w:r w:rsidRPr="00B77C66">
        <w:rPr>
          <w:b/>
          <w:sz w:val="24"/>
          <w:szCs w:val="24"/>
        </w:rPr>
        <w:t>. Ключевые показатели</w:t>
      </w:r>
    </w:p>
    <w:p w14:paraId="14FC2D70" w14:textId="77777777" w:rsidR="003C4271" w:rsidRPr="00B77C66" w:rsidRDefault="003C4271" w:rsidP="00032063">
      <w:pPr>
        <w:jc w:val="center"/>
        <w:rPr>
          <w:b/>
          <w:sz w:val="24"/>
          <w:szCs w:val="24"/>
        </w:rPr>
      </w:pP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9278"/>
        <w:gridCol w:w="992"/>
        <w:gridCol w:w="1134"/>
        <w:gridCol w:w="1276"/>
        <w:gridCol w:w="1308"/>
      </w:tblGrid>
      <w:tr w:rsidR="001F0FCE" w:rsidRPr="00B77C66" w14:paraId="19C06957" w14:textId="77777777" w:rsidTr="001F0FCE">
        <w:trPr>
          <w:tblHeader/>
          <w:jc w:val="center"/>
        </w:trPr>
        <w:tc>
          <w:tcPr>
            <w:tcW w:w="709" w:type="dxa"/>
            <w:vAlign w:val="center"/>
          </w:tcPr>
          <w:p w14:paraId="2967DA1C" w14:textId="77777777" w:rsidR="001F0FCE" w:rsidRPr="00B77C66" w:rsidRDefault="001F0FCE" w:rsidP="00032063">
            <w:pPr>
              <w:spacing w:line="240" w:lineRule="atLeast"/>
              <w:jc w:val="center"/>
              <w:rPr>
                <w:b/>
                <w:sz w:val="24"/>
                <w:szCs w:val="24"/>
              </w:rPr>
            </w:pPr>
            <w:r w:rsidRPr="00B77C66">
              <w:rPr>
                <w:b/>
                <w:sz w:val="24"/>
                <w:szCs w:val="24"/>
              </w:rPr>
              <w:t>№ п/п</w:t>
            </w:r>
          </w:p>
        </w:tc>
        <w:tc>
          <w:tcPr>
            <w:tcW w:w="9278" w:type="dxa"/>
            <w:vAlign w:val="center"/>
          </w:tcPr>
          <w:p w14:paraId="10273566" w14:textId="77777777" w:rsidR="001F0FCE" w:rsidRPr="00B77C66" w:rsidRDefault="001F0FCE" w:rsidP="00032063">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4B3839A2" w14:textId="77777777" w:rsidR="001F0FCE" w:rsidRPr="00B77C66" w:rsidRDefault="001F0FCE" w:rsidP="00032063">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4707E2CE"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1494C258"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29F064B7"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0654838C"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734734C6"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308" w:type="dxa"/>
            <w:vAlign w:val="center"/>
          </w:tcPr>
          <w:p w14:paraId="0DC08280"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2D5B11A3"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31C86C8D" w14:textId="77777777" w:rsidTr="001F0FCE">
        <w:trPr>
          <w:jc w:val="center"/>
        </w:trPr>
        <w:tc>
          <w:tcPr>
            <w:tcW w:w="709" w:type="dxa"/>
            <w:shd w:val="clear" w:color="auto" w:fill="auto"/>
          </w:tcPr>
          <w:p w14:paraId="05960141" w14:textId="77777777" w:rsidR="001F0FCE" w:rsidRPr="00B77C66" w:rsidRDefault="001F0FCE" w:rsidP="00FC77C5">
            <w:pPr>
              <w:ind w:left="-57" w:right="-57"/>
              <w:jc w:val="center"/>
              <w:rPr>
                <w:sz w:val="24"/>
                <w:szCs w:val="24"/>
              </w:rPr>
            </w:pPr>
            <w:r w:rsidRPr="00B77C66">
              <w:rPr>
                <w:sz w:val="24"/>
                <w:szCs w:val="24"/>
              </w:rPr>
              <w:t>11.1.1</w:t>
            </w:r>
          </w:p>
        </w:tc>
        <w:tc>
          <w:tcPr>
            <w:tcW w:w="9278" w:type="dxa"/>
            <w:shd w:val="clear" w:color="auto" w:fill="auto"/>
          </w:tcPr>
          <w:p w14:paraId="66BADB80" w14:textId="77777777" w:rsidR="001F0FCE" w:rsidRPr="00B77C66" w:rsidRDefault="001F0FCE" w:rsidP="00FC77C5">
            <w:pPr>
              <w:jc w:val="both"/>
              <w:rPr>
                <w:rFonts w:eastAsia="Calibri"/>
                <w:sz w:val="24"/>
                <w:szCs w:val="24"/>
              </w:rPr>
            </w:pPr>
            <w:r w:rsidRPr="00B77C66">
              <w:rPr>
                <w:sz w:val="24"/>
                <w:szCs w:val="24"/>
              </w:rPr>
              <w:t xml:space="preserve">Количество организаций в сфере выполнения работ по благоустройству городской среды   </w:t>
            </w:r>
            <w:proofErr w:type="gramStart"/>
            <w:r w:rsidRPr="00B77C66">
              <w:rPr>
                <w:sz w:val="24"/>
                <w:szCs w:val="24"/>
              </w:rPr>
              <w:t xml:space="preserve">   (</w:t>
            </w:r>
            <w:proofErr w:type="gramEnd"/>
            <w:r w:rsidRPr="00B77C66">
              <w:rPr>
                <w:sz w:val="24"/>
                <w:szCs w:val="24"/>
              </w:rPr>
              <w:t xml:space="preserve">дополнительный показатель)                        </w:t>
            </w:r>
          </w:p>
        </w:tc>
        <w:tc>
          <w:tcPr>
            <w:tcW w:w="992" w:type="dxa"/>
            <w:shd w:val="clear" w:color="auto" w:fill="auto"/>
          </w:tcPr>
          <w:p w14:paraId="2983A2E1" w14:textId="77777777" w:rsidR="001F0FCE" w:rsidRPr="00B77C66" w:rsidRDefault="001F0FCE" w:rsidP="00FC77C5">
            <w:pPr>
              <w:jc w:val="center"/>
              <w:rPr>
                <w:sz w:val="24"/>
                <w:szCs w:val="24"/>
              </w:rPr>
            </w:pPr>
            <w:r w:rsidRPr="00B77C66">
              <w:rPr>
                <w:sz w:val="24"/>
                <w:szCs w:val="24"/>
              </w:rPr>
              <w:t>Ед.</w:t>
            </w:r>
          </w:p>
        </w:tc>
        <w:tc>
          <w:tcPr>
            <w:tcW w:w="1134" w:type="dxa"/>
          </w:tcPr>
          <w:p w14:paraId="3A0C625D" w14:textId="77777777" w:rsidR="001F0FCE" w:rsidRPr="00B77C66" w:rsidRDefault="001F0FCE" w:rsidP="00B65FD0">
            <w:pPr>
              <w:jc w:val="center"/>
              <w:rPr>
                <w:rFonts w:eastAsia="Calibri"/>
                <w:sz w:val="24"/>
                <w:szCs w:val="24"/>
              </w:rPr>
            </w:pPr>
            <w:r w:rsidRPr="00B77C66">
              <w:rPr>
                <w:rFonts w:eastAsia="Calibri"/>
                <w:sz w:val="24"/>
                <w:szCs w:val="24"/>
              </w:rPr>
              <w:t>1</w:t>
            </w:r>
          </w:p>
        </w:tc>
        <w:tc>
          <w:tcPr>
            <w:tcW w:w="1276" w:type="dxa"/>
            <w:shd w:val="clear" w:color="auto" w:fill="auto"/>
          </w:tcPr>
          <w:p w14:paraId="08264E59" w14:textId="77777777" w:rsidR="001F0FCE" w:rsidRPr="00B77C66" w:rsidRDefault="001F0FCE" w:rsidP="00B65FD0">
            <w:pPr>
              <w:jc w:val="center"/>
              <w:rPr>
                <w:sz w:val="24"/>
                <w:szCs w:val="24"/>
              </w:rPr>
            </w:pPr>
            <w:r w:rsidRPr="00B77C66">
              <w:rPr>
                <w:rFonts w:eastAsia="Calibri"/>
                <w:sz w:val="24"/>
                <w:szCs w:val="24"/>
              </w:rPr>
              <w:t>1</w:t>
            </w:r>
          </w:p>
        </w:tc>
        <w:tc>
          <w:tcPr>
            <w:tcW w:w="1308" w:type="dxa"/>
            <w:shd w:val="clear" w:color="auto" w:fill="auto"/>
          </w:tcPr>
          <w:p w14:paraId="40986787" w14:textId="77777777" w:rsidR="001F0FCE" w:rsidRPr="00B77C66" w:rsidRDefault="001F0FCE" w:rsidP="00B65FD0">
            <w:pPr>
              <w:jc w:val="center"/>
              <w:rPr>
                <w:sz w:val="24"/>
                <w:szCs w:val="24"/>
              </w:rPr>
            </w:pPr>
            <w:r w:rsidRPr="00B77C66">
              <w:rPr>
                <w:sz w:val="24"/>
                <w:szCs w:val="24"/>
              </w:rPr>
              <w:t>1</w:t>
            </w:r>
          </w:p>
        </w:tc>
      </w:tr>
    </w:tbl>
    <w:p w14:paraId="70F93423" w14:textId="77777777" w:rsidR="00032063" w:rsidRPr="00B77C66" w:rsidRDefault="00032063" w:rsidP="00032063">
      <w:pPr>
        <w:widowControl w:val="0"/>
        <w:autoSpaceDE w:val="0"/>
        <w:autoSpaceDN w:val="0"/>
        <w:ind w:firstLine="709"/>
        <w:jc w:val="both"/>
        <w:rPr>
          <w:sz w:val="24"/>
          <w:szCs w:val="24"/>
        </w:rPr>
      </w:pPr>
    </w:p>
    <w:p w14:paraId="23521788" w14:textId="77777777" w:rsidR="006B3178" w:rsidRPr="00B77C66" w:rsidRDefault="006B3178" w:rsidP="00032063">
      <w:pPr>
        <w:widowControl w:val="0"/>
        <w:autoSpaceDE w:val="0"/>
        <w:autoSpaceDN w:val="0"/>
        <w:ind w:firstLine="709"/>
        <w:jc w:val="both"/>
        <w:rPr>
          <w:sz w:val="24"/>
          <w:szCs w:val="24"/>
        </w:rPr>
      </w:pPr>
    </w:p>
    <w:p w14:paraId="1F5D76C7" w14:textId="77777777" w:rsidR="006B3178" w:rsidRPr="00B77C66" w:rsidRDefault="006B3178" w:rsidP="00032063">
      <w:pPr>
        <w:widowControl w:val="0"/>
        <w:autoSpaceDE w:val="0"/>
        <w:autoSpaceDN w:val="0"/>
        <w:ind w:firstLine="709"/>
        <w:jc w:val="both"/>
        <w:rPr>
          <w:sz w:val="24"/>
          <w:szCs w:val="24"/>
        </w:rPr>
      </w:pPr>
    </w:p>
    <w:p w14:paraId="5FA276E0" w14:textId="77777777" w:rsidR="006B3178" w:rsidRPr="00B77C66" w:rsidRDefault="006B3178" w:rsidP="00032063">
      <w:pPr>
        <w:widowControl w:val="0"/>
        <w:autoSpaceDE w:val="0"/>
        <w:autoSpaceDN w:val="0"/>
        <w:ind w:firstLine="709"/>
        <w:jc w:val="both"/>
        <w:rPr>
          <w:sz w:val="24"/>
          <w:szCs w:val="24"/>
        </w:rPr>
      </w:pPr>
    </w:p>
    <w:p w14:paraId="76B74D42" w14:textId="77777777" w:rsidR="005A33C1" w:rsidRPr="00B77C66" w:rsidRDefault="00032063" w:rsidP="00032063">
      <w:pPr>
        <w:contextualSpacing/>
        <w:jc w:val="center"/>
        <w:rPr>
          <w:rFonts w:eastAsia="Calibri"/>
          <w:b/>
          <w:sz w:val="24"/>
          <w:szCs w:val="24"/>
          <w:lang w:eastAsia="en-US"/>
        </w:rPr>
      </w:pPr>
      <w:r w:rsidRPr="00B77C66">
        <w:rPr>
          <w:rFonts w:eastAsia="Calibri"/>
          <w:b/>
          <w:sz w:val="24"/>
          <w:szCs w:val="24"/>
          <w:lang w:eastAsia="en-US"/>
        </w:rPr>
        <w:lastRenderedPageBreak/>
        <w:t>11.</w:t>
      </w:r>
      <w:r w:rsidR="009D5EE9"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5045" w:type="dxa"/>
        <w:jc w:val="center"/>
        <w:tblLayout w:type="fixed"/>
        <w:tblLook w:val="04A0" w:firstRow="1" w:lastRow="0" w:firstColumn="1" w:lastColumn="0" w:noHBand="0" w:noVBand="1"/>
      </w:tblPr>
      <w:tblGrid>
        <w:gridCol w:w="710"/>
        <w:gridCol w:w="5689"/>
        <w:gridCol w:w="1701"/>
        <w:gridCol w:w="6945"/>
      </w:tblGrid>
      <w:tr w:rsidR="00C17128" w:rsidRPr="00B77C66" w14:paraId="067B76E8" w14:textId="77777777" w:rsidTr="00C17128">
        <w:trPr>
          <w:trHeight w:val="464"/>
          <w:tblHeade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14:paraId="711BCDAB" w14:textId="77777777" w:rsidR="00C17128" w:rsidRPr="00B77C66" w:rsidRDefault="00C17128" w:rsidP="007F2F8C">
            <w:pPr>
              <w:spacing w:line="276" w:lineRule="auto"/>
              <w:ind w:left="-57" w:right="-57"/>
              <w:jc w:val="center"/>
              <w:rPr>
                <w:b/>
                <w:bCs/>
                <w:sz w:val="24"/>
                <w:szCs w:val="24"/>
                <w:lang w:eastAsia="en-US"/>
              </w:rPr>
            </w:pPr>
            <w:r w:rsidRPr="00B77C66">
              <w:rPr>
                <w:b/>
                <w:bCs/>
                <w:sz w:val="24"/>
                <w:szCs w:val="24"/>
                <w:lang w:eastAsia="en-US"/>
              </w:rPr>
              <w:t>№</w:t>
            </w:r>
          </w:p>
          <w:p w14:paraId="52ADFA27" w14:textId="77777777" w:rsidR="00C17128" w:rsidRPr="00B77C66" w:rsidRDefault="00C17128" w:rsidP="007F2F8C">
            <w:pPr>
              <w:spacing w:line="276" w:lineRule="auto"/>
              <w:ind w:left="-57" w:right="-57"/>
              <w:jc w:val="center"/>
              <w:rPr>
                <w:b/>
                <w:bCs/>
                <w:sz w:val="24"/>
                <w:szCs w:val="24"/>
                <w:lang w:eastAsia="en-US"/>
              </w:rPr>
            </w:pPr>
            <w:r w:rsidRPr="00B77C66">
              <w:rPr>
                <w:b/>
                <w:bCs/>
                <w:sz w:val="24"/>
                <w:szCs w:val="24"/>
                <w:lang w:eastAsia="en-US"/>
              </w:rPr>
              <w:t>п/п</w:t>
            </w:r>
          </w:p>
        </w:tc>
        <w:tc>
          <w:tcPr>
            <w:tcW w:w="5689" w:type="dxa"/>
            <w:vMerge w:val="restart"/>
            <w:tcBorders>
              <w:top w:val="single" w:sz="4" w:space="0" w:color="auto"/>
              <w:left w:val="single" w:sz="4" w:space="0" w:color="auto"/>
              <w:bottom w:val="single" w:sz="4" w:space="0" w:color="auto"/>
              <w:right w:val="single" w:sz="4" w:space="0" w:color="auto"/>
            </w:tcBorders>
            <w:hideMark/>
          </w:tcPr>
          <w:p w14:paraId="77628CB2" w14:textId="77777777" w:rsidR="00C17128" w:rsidRPr="00B77C66" w:rsidRDefault="00C17128" w:rsidP="007F2F8C">
            <w:pPr>
              <w:spacing w:line="276" w:lineRule="auto"/>
              <w:ind w:left="-57" w:right="-57"/>
              <w:jc w:val="center"/>
              <w:rPr>
                <w:b/>
                <w:bCs/>
                <w:sz w:val="24"/>
                <w:szCs w:val="24"/>
                <w:lang w:eastAsia="en-US"/>
              </w:rPr>
            </w:pPr>
            <w:r w:rsidRPr="00B77C66">
              <w:rPr>
                <w:b/>
                <w:bCs/>
                <w:sz w:val="24"/>
                <w:szCs w:val="24"/>
                <w:lang w:eastAsia="en-US"/>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ABC8366" w14:textId="77777777" w:rsidR="00C17128" w:rsidRPr="00B77C66" w:rsidRDefault="00C17128" w:rsidP="007F2F8C">
            <w:pPr>
              <w:spacing w:line="276" w:lineRule="auto"/>
              <w:ind w:left="-57" w:right="-57"/>
              <w:jc w:val="center"/>
              <w:rPr>
                <w:b/>
                <w:bCs/>
                <w:sz w:val="24"/>
                <w:szCs w:val="24"/>
                <w:lang w:eastAsia="en-US"/>
              </w:rPr>
            </w:pPr>
            <w:r w:rsidRPr="00B77C66">
              <w:rPr>
                <w:b/>
                <w:bCs/>
                <w:sz w:val="24"/>
                <w:szCs w:val="24"/>
                <w:lang w:eastAsia="en-US"/>
              </w:rPr>
              <w:t>Срок реализации мероприятия</w:t>
            </w:r>
          </w:p>
        </w:tc>
        <w:tc>
          <w:tcPr>
            <w:tcW w:w="6945" w:type="dxa"/>
            <w:vMerge w:val="restart"/>
            <w:tcBorders>
              <w:top w:val="single" w:sz="4" w:space="0" w:color="auto"/>
              <w:left w:val="single" w:sz="4" w:space="0" w:color="auto"/>
              <w:bottom w:val="single" w:sz="4" w:space="0" w:color="auto"/>
              <w:right w:val="single" w:sz="4" w:space="0" w:color="auto"/>
            </w:tcBorders>
            <w:hideMark/>
          </w:tcPr>
          <w:p w14:paraId="4D09A7E9" w14:textId="77777777" w:rsidR="00C17128" w:rsidRPr="00B77C66" w:rsidRDefault="00C17128" w:rsidP="007F2F8C">
            <w:pPr>
              <w:spacing w:line="276" w:lineRule="auto"/>
              <w:ind w:left="-57" w:right="-57"/>
              <w:jc w:val="center"/>
              <w:rPr>
                <w:b/>
                <w:bCs/>
                <w:sz w:val="24"/>
                <w:szCs w:val="24"/>
                <w:lang w:eastAsia="en-US"/>
              </w:rPr>
            </w:pPr>
            <w:r w:rsidRPr="00B77C66">
              <w:rPr>
                <w:b/>
                <w:bCs/>
                <w:sz w:val="24"/>
                <w:szCs w:val="24"/>
                <w:lang w:eastAsia="en-US"/>
              </w:rPr>
              <w:t>Результат выполнения мероприятия</w:t>
            </w:r>
          </w:p>
        </w:tc>
      </w:tr>
      <w:tr w:rsidR="00C17128" w:rsidRPr="00B77C66" w14:paraId="45551A8A" w14:textId="77777777" w:rsidTr="00C17128">
        <w:trPr>
          <w:trHeight w:val="464"/>
          <w:tblHeade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98D4CEA" w14:textId="77777777" w:rsidR="00C17128" w:rsidRPr="00B77C66" w:rsidRDefault="00C17128" w:rsidP="007F2F8C">
            <w:pPr>
              <w:rPr>
                <w:b/>
                <w:bCs/>
                <w:sz w:val="24"/>
                <w:szCs w:val="24"/>
                <w:lang w:eastAsia="en-US"/>
              </w:rPr>
            </w:pPr>
          </w:p>
        </w:tc>
        <w:tc>
          <w:tcPr>
            <w:tcW w:w="5689" w:type="dxa"/>
            <w:vMerge/>
            <w:tcBorders>
              <w:top w:val="single" w:sz="4" w:space="0" w:color="auto"/>
              <w:left w:val="single" w:sz="4" w:space="0" w:color="auto"/>
              <w:bottom w:val="single" w:sz="4" w:space="0" w:color="auto"/>
              <w:right w:val="single" w:sz="4" w:space="0" w:color="auto"/>
            </w:tcBorders>
            <w:vAlign w:val="center"/>
            <w:hideMark/>
          </w:tcPr>
          <w:p w14:paraId="4CCC9469" w14:textId="77777777" w:rsidR="00C17128" w:rsidRPr="00B77C66" w:rsidRDefault="00C17128" w:rsidP="007F2F8C">
            <w:pPr>
              <w:rPr>
                <w:b/>
                <w:bCs/>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664D18" w14:textId="77777777" w:rsidR="00C17128" w:rsidRPr="00B77C66" w:rsidRDefault="00C17128" w:rsidP="007F2F8C">
            <w:pPr>
              <w:rPr>
                <w:b/>
                <w:bCs/>
                <w:sz w:val="24"/>
                <w:szCs w:val="24"/>
                <w:lang w:eastAsia="en-US"/>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72A88076" w14:textId="77777777" w:rsidR="00C17128" w:rsidRPr="00B77C66" w:rsidRDefault="00C17128" w:rsidP="007F2F8C">
            <w:pPr>
              <w:rPr>
                <w:b/>
                <w:bCs/>
                <w:sz w:val="24"/>
                <w:szCs w:val="24"/>
                <w:lang w:eastAsia="en-US"/>
              </w:rPr>
            </w:pPr>
          </w:p>
        </w:tc>
      </w:tr>
      <w:tr w:rsidR="00172828" w:rsidRPr="00B77C66" w14:paraId="7FEDD996" w14:textId="77777777" w:rsidTr="00C17128">
        <w:trPr>
          <w:trHeight w:val="315"/>
          <w:jc w:val="center"/>
        </w:trPr>
        <w:tc>
          <w:tcPr>
            <w:tcW w:w="710" w:type="dxa"/>
            <w:tcBorders>
              <w:top w:val="single" w:sz="4" w:space="0" w:color="auto"/>
              <w:left w:val="single" w:sz="4" w:space="0" w:color="auto"/>
              <w:bottom w:val="single" w:sz="4" w:space="0" w:color="auto"/>
              <w:right w:val="single" w:sz="4" w:space="0" w:color="auto"/>
            </w:tcBorders>
            <w:noWrap/>
            <w:hideMark/>
          </w:tcPr>
          <w:p w14:paraId="6CE7FAB8" w14:textId="77777777" w:rsidR="00172828" w:rsidRPr="00B77C66" w:rsidRDefault="00172828" w:rsidP="00FC77C5">
            <w:pPr>
              <w:spacing w:line="276" w:lineRule="auto"/>
              <w:ind w:left="-57" w:right="-57"/>
              <w:jc w:val="center"/>
              <w:rPr>
                <w:sz w:val="24"/>
                <w:szCs w:val="24"/>
                <w:lang w:eastAsia="en-US"/>
              </w:rPr>
            </w:pPr>
            <w:r w:rsidRPr="00B77C66">
              <w:rPr>
                <w:sz w:val="24"/>
                <w:szCs w:val="24"/>
                <w:lang w:eastAsia="en-US"/>
              </w:rPr>
              <w:t>11.2.1</w:t>
            </w:r>
          </w:p>
        </w:tc>
        <w:tc>
          <w:tcPr>
            <w:tcW w:w="5689" w:type="dxa"/>
            <w:tcBorders>
              <w:top w:val="single" w:sz="4" w:space="0" w:color="auto"/>
              <w:left w:val="nil"/>
              <w:bottom w:val="single" w:sz="4" w:space="0" w:color="auto"/>
              <w:right w:val="single" w:sz="4" w:space="0" w:color="auto"/>
            </w:tcBorders>
            <w:noWrap/>
            <w:hideMark/>
          </w:tcPr>
          <w:p w14:paraId="1A8A55D7" w14:textId="77777777" w:rsidR="00172828" w:rsidRPr="00B77C66" w:rsidRDefault="00172828" w:rsidP="00FC77C5">
            <w:pPr>
              <w:spacing w:line="228" w:lineRule="auto"/>
              <w:ind w:left="-57" w:right="-57"/>
              <w:jc w:val="both"/>
              <w:rPr>
                <w:rFonts w:eastAsia="Calibri"/>
                <w:sz w:val="24"/>
                <w:szCs w:val="24"/>
                <w:lang w:eastAsia="en-US"/>
              </w:rPr>
            </w:pPr>
            <w:r w:rsidRPr="00B77C66">
              <w:rPr>
                <w:rFonts w:eastAsia="Calibri"/>
                <w:sz w:val="24"/>
                <w:szCs w:val="24"/>
                <w:lang w:eastAsia="en-US"/>
              </w:rPr>
              <w:t xml:space="preserve">Привлечение на конкурсной основе подрядных организаций для проведения работ                                                     по благоустройству дворовых территорий многоквартирных домов и общественных пространств </w:t>
            </w:r>
          </w:p>
          <w:p w14:paraId="480BC949" w14:textId="77777777" w:rsidR="00687474" w:rsidRPr="00B77C66" w:rsidRDefault="00687474" w:rsidP="00FC77C5">
            <w:pPr>
              <w:spacing w:line="228" w:lineRule="auto"/>
              <w:ind w:left="-57" w:right="-57"/>
              <w:jc w:val="both"/>
              <w:rPr>
                <w:rFonts w:eastAsia="Calibri"/>
                <w:sz w:val="24"/>
                <w:szCs w:val="24"/>
                <w:lang w:eastAsia="en-US"/>
              </w:rPr>
            </w:pPr>
          </w:p>
        </w:tc>
        <w:tc>
          <w:tcPr>
            <w:tcW w:w="1701" w:type="dxa"/>
            <w:tcBorders>
              <w:top w:val="single" w:sz="4" w:space="0" w:color="auto"/>
              <w:left w:val="nil"/>
              <w:bottom w:val="single" w:sz="4" w:space="0" w:color="auto"/>
              <w:right w:val="single" w:sz="4" w:space="0" w:color="auto"/>
            </w:tcBorders>
            <w:noWrap/>
            <w:hideMark/>
          </w:tcPr>
          <w:p w14:paraId="0735C77F" w14:textId="77777777" w:rsidR="00172828" w:rsidRPr="00B77C66" w:rsidRDefault="00172828" w:rsidP="00FC77C5">
            <w:pPr>
              <w:spacing w:line="276" w:lineRule="auto"/>
              <w:jc w:val="center"/>
              <w:rPr>
                <w:sz w:val="24"/>
                <w:szCs w:val="24"/>
                <w:lang w:eastAsia="en-US"/>
              </w:rPr>
            </w:pPr>
            <w:r w:rsidRPr="00B77C66">
              <w:rPr>
                <w:rFonts w:eastAsiaTheme="minorHAnsi"/>
                <w:sz w:val="24"/>
                <w:szCs w:val="24"/>
                <w:lang w:eastAsia="en-US"/>
              </w:rPr>
              <w:t>2022 – 2025 годы</w:t>
            </w:r>
          </w:p>
        </w:tc>
        <w:tc>
          <w:tcPr>
            <w:tcW w:w="6945" w:type="dxa"/>
            <w:tcBorders>
              <w:top w:val="single" w:sz="4" w:space="0" w:color="auto"/>
              <w:left w:val="nil"/>
              <w:bottom w:val="single" w:sz="4" w:space="0" w:color="auto"/>
              <w:right w:val="single" w:sz="4" w:space="0" w:color="auto"/>
            </w:tcBorders>
            <w:noWrap/>
            <w:hideMark/>
          </w:tcPr>
          <w:p w14:paraId="3532FBAD" w14:textId="77777777" w:rsidR="00172828" w:rsidRPr="00B77C66" w:rsidRDefault="002A2980" w:rsidP="0011288D">
            <w:pPr>
              <w:jc w:val="both"/>
              <w:rPr>
                <w:sz w:val="24"/>
                <w:szCs w:val="24"/>
              </w:rPr>
            </w:pPr>
            <w:r w:rsidRPr="00B77C66">
              <w:rPr>
                <w:sz w:val="24"/>
                <w:szCs w:val="24"/>
              </w:rPr>
              <w:t>В 202</w:t>
            </w:r>
            <w:r w:rsidR="0011288D" w:rsidRPr="00B77C66">
              <w:rPr>
                <w:sz w:val="24"/>
                <w:szCs w:val="24"/>
              </w:rPr>
              <w:t>3</w:t>
            </w:r>
            <w:r w:rsidRPr="00B77C66">
              <w:rPr>
                <w:sz w:val="24"/>
                <w:szCs w:val="24"/>
              </w:rPr>
              <w:t xml:space="preserve"> году в рамках программы «Формирование комфортной городской среды» </w:t>
            </w:r>
            <w:r w:rsidR="0011288D" w:rsidRPr="00B77C66">
              <w:rPr>
                <w:sz w:val="24"/>
                <w:szCs w:val="24"/>
              </w:rPr>
              <w:t>благоустроена площадь в районе автостанции г. Бирюч и парк в с. Никитовка</w:t>
            </w:r>
          </w:p>
        </w:tc>
      </w:tr>
      <w:tr w:rsidR="00480751" w:rsidRPr="00B77C66" w14:paraId="3035F73B" w14:textId="77777777" w:rsidTr="00C17128">
        <w:trPr>
          <w:trHeight w:val="315"/>
          <w:jc w:val="center"/>
        </w:trPr>
        <w:tc>
          <w:tcPr>
            <w:tcW w:w="710" w:type="dxa"/>
            <w:tcBorders>
              <w:top w:val="single" w:sz="4" w:space="0" w:color="auto"/>
              <w:left w:val="single" w:sz="4" w:space="0" w:color="auto"/>
              <w:bottom w:val="single" w:sz="4" w:space="0" w:color="auto"/>
              <w:right w:val="single" w:sz="4" w:space="0" w:color="auto"/>
            </w:tcBorders>
            <w:noWrap/>
            <w:hideMark/>
          </w:tcPr>
          <w:p w14:paraId="62C1431B" w14:textId="77777777" w:rsidR="00480751" w:rsidRPr="00B77C66" w:rsidRDefault="00480751" w:rsidP="00FC77C5">
            <w:pPr>
              <w:spacing w:line="276" w:lineRule="auto"/>
              <w:ind w:left="-57" w:right="-57"/>
              <w:jc w:val="center"/>
              <w:rPr>
                <w:sz w:val="24"/>
                <w:szCs w:val="24"/>
                <w:lang w:eastAsia="en-US"/>
              </w:rPr>
            </w:pPr>
            <w:r w:rsidRPr="00B77C66">
              <w:rPr>
                <w:sz w:val="24"/>
                <w:szCs w:val="24"/>
                <w:lang w:eastAsia="en-US"/>
              </w:rPr>
              <w:t>11.2.2</w:t>
            </w:r>
          </w:p>
        </w:tc>
        <w:tc>
          <w:tcPr>
            <w:tcW w:w="5689" w:type="dxa"/>
            <w:tcBorders>
              <w:top w:val="single" w:sz="4" w:space="0" w:color="auto"/>
              <w:left w:val="nil"/>
              <w:bottom w:val="single" w:sz="4" w:space="0" w:color="auto"/>
              <w:right w:val="single" w:sz="4" w:space="0" w:color="auto"/>
            </w:tcBorders>
            <w:noWrap/>
            <w:hideMark/>
          </w:tcPr>
          <w:p w14:paraId="2B384724" w14:textId="77777777" w:rsidR="00480751" w:rsidRPr="00B77C66" w:rsidRDefault="00480751" w:rsidP="00FC77C5">
            <w:pPr>
              <w:spacing w:line="232" w:lineRule="auto"/>
              <w:ind w:left="-57" w:right="-57"/>
              <w:jc w:val="both"/>
              <w:rPr>
                <w:rFonts w:eastAsia="Calibri"/>
                <w:sz w:val="24"/>
                <w:szCs w:val="24"/>
                <w:lang w:eastAsia="en-US"/>
              </w:rPr>
            </w:pPr>
            <w:r w:rsidRPr="00B77C66">
              <w:rPr>
                <w:rFonts w:eastAsia="Calibri"/>
                <w:sz w:val="24"/>
                <w:szCs w:val="24"/>
                <w:lang w:eastAsia="en-US"/>
              </w:rPr>
              <w:t xml:space="preserve">Проведение мероприятий, направленных                                  на повышение доли граждан, принявших участие                     в решении вопросов развития городской </w:t>
            </w:r>
            <w:proofErr w:type="gramStart"/>
            <w:r w:rsidRPr="00B77C66">
              <w:rPr>
                <w:rFonts w:eastAsia="Calibri"/>
                <w:sz w:val="24"/>
                <w:szCs w:val="24"/>
                <w:lang w:eastAsia="en-US"/>
              </w:rPr>
              <w:t xml:space="preserve">среды,   </w:t>
            </w:r>
            <w:proofErr w:type="gramEnd"/>
            <w:r w:rsidRPr="00B77C66">
              <w:rPr>
                <w:rFonts w:eastAsia="Calibri"/>
                <w:sz w:val="24"/>
                <w:szCs w:val="24"/>
                <w:lang w:eastAsia="en-US"/>
              </w:rPr>
              <w:t xml:space="preserve">                   от общего количества граждан в возрасте от 14 лет, проживающих в городском округе</w:t>
            </w:r>
          </w:p>
        </w:tc>
        <w:tc>
          <w:tcPr>
            <w:tcW w:w="1701" w:type="dxa"/>
            <w:tcBorders>
              <w:top w:val="single" w:sz="4" w:space="0" w:color="auto"/>
              <w:left w:val="nil"/>
              <w:bottom w:val="single" w:sz="4" w:space="0" w:color="auto"/>
              <w:right w:val="single" w:sz="4" w:space="0" w:color="auto"/>
            </w:tcBorders>
            <w:noWrap/>
            <w:hideMark/>
          </w:tcPr>
          <w:p w14:paraId="290DEBDF" w14:textId="77777777" w:rsidR="00480751" w:rsidRPr="00B77C66" w:rsidRDefault="00480751" w:rsidP="00FC77C5">
            <w:pPr>
              <w:spacing w:line="276" w:lineRule="auto"/>
              <w:jc w:val="center"/>
              <w:rPr>
                <w:sz w:val="24"/>
                <w:szCs w:val="24"/>
                <w:lang w:eastAsia="en-US"/>
              </w:rPr>
            </w:pPr>
            <w:r w:rsidRPr="00B77C66">
              <w:rPr>
                <w:rFonts w:eastAsiaTheme="minorHAnsi"/>
                <w:sz w:val="24"/>
                <w:szCs w:val="24"/>
                <w:lang w:eastAsia="en-US"/>
              </w:rPr>
              <w:t>2022 – 2025 годы</w:t>
            </w:r>
          </w:p>
        </w:tc>
        <w:tc>
          <w:tcPr>
            <w:tcW w:w="6945" w:type="dxa"/>
            <w:tcBorders>
              <w:top w:val="single" w:sz="4" w:space="0" w:color="auto"/>
              <w:left w:val="nil"/>
              <w:bottom w:val="single" w:sz="4" w:space="0" w:color="auto"/>
              <w:right w:val="single" w:sz="4" w:space="0" w:color="auto"/>
            </w:tcBorders>
            <w:noWrap/>
            <w:hideMark/>
          </w:tcPr>
          <w:p w14:paraId="161EA1E8" w14:textId="6B226AC8" w:rsidR="00480751" w:rsidRPr="00B77C66" w:rsidRDefault="00480751" w:rsidP="00480751">
            <w:pPr>
              <w:widowControl w:val="0"/>
              <w:jc w:val="both"/>
              <w:rPr>
                <w:sz w:val="24"/>
                <w:szCs w:val="24"/>
              </w:rPr>
            </w:pPr>
            <w:r w:rsidRPr="00B77C66">
              <w:rPr>
                <w:sz w:val="24"/>
                <w:szCs w:val="24"/>
              </w:rPr>
              <w:t>В решении вопроса развития городской среды</w:t>
            </w:r>
            <w:r w:rsidR="00423288" w:rsidRPr="00B77C66">
              <w:rPr>
                <w:sz w:val="24"/>
                <w:szCs w:val="24"/>
              </w:rPr>
              <w:t xml:space="preserve"> в г. Бирюч и с. Никитовка</w:t>
            </w:r>
            <w:r w:rsidRPr="00B77C66">
              <w:rPr>
                <w:sz w:val="24"/>
                <w:szCs w:val="24"/>
              </w:rPr>
              <w:t xml:space="preserve"> приняло 10 % от общего количества граждан</w:t>
            </w:r>
            <w:r w:rsidR="00423288" w:rsidRPr="00B77C66">
              <w:rPr>
                <w:sz w:val="24"/>
                <w:szCs w:val="24"/>
              </w:rPr>
              <w:t xml:space="preserve"> </w:t>
            </w:r>
            <w:r w:rsidRPr="00B77C66">
              <w:rPr>
                <w:sz w:val="24"/>
                <w:szCs w:val="24"/>
              </w:rPr>
              <w:t xml:space="preserve">в возрасте от 14 лет </w:t>
            </w:r>
          </w:p>
        </w:tc>
      </w:tr>
      <w:tr w:rsidR="00480751" w:rsidRPr="00B77C66" w14:paraId="1218A486" w14:textId="77777777" w:rsidTr="00C17128">
        <w:trPr>
          <w:trHeight w:val="315"/>
          <w:jc w:val="center"/>
        </w:trPr>
        <w:tc>
          <w:tcPr>
            <w:tcW w:w="710" w:type="dxa"/>
            <w:tcBorders>
              <w:top w:val="single" w:sz="4" w:space="0" w:color="auto"/>
              <w:left w:val="single" w:sz="4" w:space="0" w:color="auto"/>
              <w:bottom w:val="single" w:sz="4" w:space="0" w:color="auto"/>
              <w:right w:val="single" w:sz="4" w:space="0" w:color="auto"/>
            </w:tcBorders>
            <w:noWrap/>
            <w:hideMark/>
          </w:tcPr>
          <w:p w14:paraId="215A63E2" w14:textId="77777777" w:rsidR="00480751" w:rsidRPr="00B77C66" w:rsidRDefault="00480751" w:rsidP="00FC77C5">
            <w:pPr>
              <w:spacing w:line="276" w:lineRule="auto"/>
              <w:ind w:left="-57" w:right="-57"/>
              <w:jc w:val="center"/>
              <w:rPr>
                <w:sz w:val="24"/>
                <w:szCs w:val="24"/>
                <w:lang w:eastAsia="en-US"/>
              </w:rPr>
            </w:pPr>
            <w:r w:rsidRPr="00B77C66">
              <w:rPr>
                <w:sz w:val="24"/>
                <w:szCs w:val="24"/>
                <w:lang w:eastAsia="en-US"/>
              </w:rPr>
              <w:t>11.2.3</w:t>
            </w:r>
          </w:p>
        </w:tc>
        <w:tc>
          <w:tcPr>
            <w:tcW w:w="5689" w:type="dxa"/>
            <w:tcBorders>
              <w:top w:val="single" w:sz="4" w:space="0" w:color="auto"/>
              <w:left w:val="nil"/>
              <w:bottom w:val="single" w:sz="4" w:space="0" w:color="auto"/>
              <w:right w:val="single" w:sz="4" w:space="0" w:color="auto"/>
            </w:tcBorders>
            <w:noWrap/>
            <w:hideMark/>
          </w:tcPr>
          <w:p w14:paraId="23B69997" w14:textId="77777777" w:rsidR="00480751" w:rsidRPr="00B77C66" w:rsidRDefault="00480751" w:rsidP="00FC77C5">
            <w:pPr>
              <w:spacing w:line="232" w:lineRule="auto"/>
              <w:ind w:left="-57" w:right="-57"/>
              <w:jc w:val="both"/>
              <w:rPr>
                <w:rFonts w:eastAsia="Calibri"/>
                <w:sz w:val="24"/>
                <w:szCs w:val="24"/>
                <w:lang w:eastAsia="en-US"/>
              </w:rPr>
            </w:pPr>
            <w:r w:rsidRPr="00B77C66">
              <w:rPr>
                <w:rFonts w:eastAsia="Calibri"/>
                <w:sz w:val="24"/>
                <w:szCs w:val="24"/>
                <w:lang w:eastAsia="en-US"/>
              </w:rPr>
              <w:t xml:space="preserve">Полнота и своевременность </w:t>
            </w:r>
            <w:proofErr w:type="gramStart"/>
            <w:r w:rsidRPr="00B77C66">
              <w:rPr>
                <w:rFonts w:eastAsia="Calibri"/>
                <w:sz w:val="24"/>
                <w:szCs w:val="24"/>
                <w:lang w:eastAsia="en-US"/>
              </w:rPr>
              <w:t>размещения  информации</w:t>
            </w:r>
            <w:proofErr w:type="gramEnd"/>
            <w:r w:rsidRPr="00B77C66">
              <w:rPr>
                <w:rFonts w:eastAsia="Calibri"/>
                <w:sz w:val="24"/>
                <w:szCs w:val="24"/>
                <w:lang w:eastAsia="en-US"/>
              </w:rPr>
              <w:t xml:space="preserve"> в государственной информационной системе жилищно-коммунального хозяйства в соответствии с действующим законодательством в целях реализации программы по формированию современной городской среды</w:t>
            </w:r>
          </w:p>
        </w:tc>
        <w:tc>
          <w:tcPr>
            <w:tcW w:w="1701" w:type="dxa"/>
            <w:tcBorders>
              <w:top w:val="single" w:sz="4" w:space="0" w:color="auto"/>
              <w:left w:val="nil"/>
              <w:bottom w:val="single" w:sz="4" w:space="0" w:color="auto"/>
              <w:right w:val="single" w:sz="4" w:space="0" w:color="auto"/>
            </w:tcBorders>
            <w:noWrap/>
            <w:hideMark/>
          </w:tcPr>
          <w:p w14:paraId="2F2EEA15" w14:textId="77777777" w:rsidR="00480751" w:rsidRPr="00B77C66" w:rsidRDefault="00480751" w:rsidP="00FC77C5">
            <w:pPr>
              <w:spacing w:line="276" w:lineRule="auto"/>
              <w:jc w:val="center"/>
              <w:rPr>
                <w:sz w:val="24"/>
                <w:szCs w:val="24"/>
                <w:lang w:eastAsia="en-US"/>
              </w:rPr>
            </w:pPr>
            <w:r w:rsidRPr="00B77C66">
              <w:rPr>
                <w:rFonts w:eastAsiaTheme="minorHAnsi"/>
                <w:sz w:val="24"/>
                <w:szCs w:val="24"/>
                <w:lang w:eastAsia="en-US"/>
              </w:rPr>
              <w:t>2022 – 2025 годы</w:t>
            </w:r>
          </w:p>
        </w:tc>
        <w:tc>
          <w:tcPr>
            <w:tcW w:w="6945" w:type="dxa"/>
            <w:tcBorders>
              <w:top w:val="single" w:sz="4" w:space="0" w:color="auto"/>
              <w:left w:val="nil"/>
              <w:bottom w:val="single" w:sz="4" w:space="0" w:color="auto"/>
              <w:right w:val="single" w:sz="4" w:space="0" w:color="auto"/>
            </w:tcBorders>
            <w:noWrap/>
            <w:hideMark/>
          </w:tcPr>
          <w:p w14:paraId="35D6F242" w14:textId="77777777" w:rsidR="00480751" w:rsidRPr="00B77C66" w:rsidRDefault="00660837" w:rsidP="0065369E">
            <w:pPr>
              <w:jc w:val="both"/>
              <w:rPr>
                <w:sz w:val="24"/>
                <w:szCs w:val="24"/>
              </w:rPr>
            </w:pPr>
            <w:r w:rsidRPr="00B77C66">
              <w:rPr>
                <w:sz w:val="24"/>
                <w:szCs w:val="24"/>
              </w:rPr>
              <w:t xml:space="preserve">Информация о реализации в 2023 году программы «Формирование комфортной городской </w:t>
            </w:r>
            <w:proofErr w:type="gramStart"/>
            <w:r w:rsidRPr="00B77C66">
              <w:rPr>
                <w:sz w:val="24"/>
                <w:szCs w:val="24"/>
              </w:rPr>
              <w:t>среды»  размещена</w:t>
            </w:r>
            <w:proofErr w:type="gramEnd"/>
            <w:r w:rsidRPr="00B77C66">
              <w:rPr>
                <w:sz w:val="24"/>
                <w:szCs w:val="24"/>
              </w:rPr>
              <w:t xml:space="preserve"> в ГИС ЖКХ в соответствии с действующим законодательством.</w:t>
            </w:r>
          </w:p>
        </w:tc>
      </w:tr>
    </w:tbl>
    <w:p w14:paraId="566C5449" w14:textId="77777777" w:rsidR="008251F4" w:rsidRPr="00B77C66" w:rsidRDefault="008251F4" w:rsidP="00DB07DB">
      <w:pPr>
        <w:jc w:val="center"/>
        <w:rPr>
          <w:b/>
          <w:sz w:val="24"/>
          <w:szCs w:val="24"/>
        </w:rPr>
      </w:pPr>
      <w:r w:rsidRPr="00B77C66">
        <w:rPr>
          <w:b/>
          <w:sz w:val="24"/>
          <w:szCs w:val="24"/>
        </w:rPr>
        <w:t>12. Рынок выполнения работ по содержанию и текущему ремонту</w:t>
      </w:r>
      <w:r w:rsidR="00DB07DB" w:rsidRPr="00B77C66">
        <w:rPr>
          <w:b/>
          <w:sz w:val="24"/>
          <w:szCs w:val="24"/>
        </w:rPr>
        <w:br/>
      </w:r>
      <w:r w:rsidRPr="00B77C66">
        <w:rPr>
          <w:b/>
          <w:sz w:val="24"/>
          <w:szCs w:val="24"/>
        </w:rPr>
        <w:t xml:space="preserve"> общего имущества собственников помещений в многоквартирном доме</w:t>
      </w:r>
    </w:p>
    <w:p w14:paraId="14EA69C9" w14:textId="77777777" w:rsidR="00886A62" w:rsidRPr="00B77C66" w:rsidRDefault="005908FE" w:rsidP="005908FE">
      <w:pPr>
        <w:jc w:val="center"/>
        <w:rPr>
          <w:b/>
          <w:sz w:val="24"/>
          <w:szCs w:val="24"/>
        </w:rPr>
      </w:pPr>
      <w:r w:rsidRPr="00B77C66">
        <w:rPr>
          <w:b/>
          <w:sz w:val="24"/>
          <w:szCs w:val="24"/>
        </w:rPr>
        <w:t>12.</w:t>
      </w:r>
      <w:r w:rsidR="008905E1" w:rsidRPr="00B77C66">
        <w:rPr>
          <w:b/>
          <w:sz w:val="24"/>
          <w:szCs w:val="24"/>
        </w:rPr>
        <w:t>1</w:t>
      </w:r>
      <w:r w:rsidRPr="00B77C66">
        <w:rPr>
          <w:b/>
          <w:sz w:val="24"/>
          <w:szCs w:val="24"/>
        </w:rPr>
        <w:t>. Ключевые показатели</w:t>
      </w:r>
    </w:p>
    <w:tbl>
      <w:tblPr>
        <w:tblW w:w="1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52"/>
        <w:gridCol w:w="9922"/>
        <w:gridCol w:w="993"/>
        <w:gridCol w:w="1275"/>
        <w:gridCol w:w="1276"/>
        <w:gridCol w:w="1188"/>
      </w:tblGrid>
      <w:tr w:rsidR="001F0FCE" w:rsidRPr="00B77C66" w14:paraId="455DE291" w14:textId="77777777" w:rsidTr="006B3178">
        <w:trPr>
          <w:tblHeader/>
          <w:jc w:val="center"/>
        </w:trPr>
        <w:tc>
          <w:tcPr>
            <w:tcW w:w="652" w:type="dxa"/>
            <w:vAlign w:val="center"/>
          </w:tcPr>
          <w:p w14:paraId="7FE901C2" w14:textId="77777777" w:rsidR="001F0FCE" w:rsidRPr="00B77C66" w:rsidRDefault="001F0FCE" w:rsidP="005908FE">
            <w:pPr>
              <w:spacing w:line="240" w:lineRule="atLeast"/>
              <w:jc w:val="center"/>
              <w:rPr>
                <w:b/>
                <w:sz w:val="24"/>
                <w:szCs w:val="24"/>
              </w:rPr>
            </w:pPr>
            <w:r w:rsidRPr="00B77C66">
              <w:rPr>
                <w:b/>
                <w:sz w:val="24"/>
                <w:szCs w:val="24"/>
              </w:rPr>
              <w:t>№ п/п</w:t>
            </w:r>
          </w:p>
        </w:tc>
        <w:tc>
          <w:tcPr>
            <w:tcW w:w="9922" w:type="dxa"/>
            <w:vAlign w:val="center"/>
          </w:tcPr>
          <w:p w14:paraId="28F56318" w14:textId="77777777" w:rsidR="001F0FCE" w:rsidRPr="00B77C66" w:rsidRDefault="001F0FCE" w:rsidP="005908FE">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3" w:type="dxa"/>
            <w:vAlign w:val="center"/>
          </w:tcPr>
          <w:p w14:paraId="68E74DAF" w14:textId="77777777" w:rsidR="001F0FCE" w:rsidRPr="00B77C66" w:rsidRDefault="001F0FCE" w:rsidP="005908FE">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5" w:type="dxa"/>
            <w:vAlign w:val="center"/>
          </w:tcPr>
          <w:p w14:paraId="0C9C14BC"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5AD421D3"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172277F8"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2061102E"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46B67932"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188" w:type="dxa"/>
            <w:vAlign w:val="center"/>
          </w:tcPr>
          <w:p w14:paraId="61544DC0"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7A37AFBD"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6FC29359" w14:textId="77777777" w:rsidTr="006B3178">
        <w:trPr>
          <w:jc w:val="center"/>
        </w:trPr>
        <w:tc>
          <w:tcPr>
            <w:tcW w:w="652" w:type="dxa"/>
          </w:tcPr>
          <w:p w14:paraId="3DC9A6B9" w14:textId="77777777" w:rsidR="001F0FCE" w:rsidRPr="00B77C66" w:rsidRDefault="001F0FCE" w:rsidP="005908FE">
            <w:pPr>
              <w:ind w:left="-57" w:right="-57"/>
              <w:jc w:val="center"/>
              <w:rPr>
                <w:sz w:val="24"/>
                <w:szCs w:val="24"/>
              </w:rPr>
            </w:pPr>
            <w:r w:rsidRPr="00B77C66">
              <w:rPr>
                <w:sz w:val="24"/>
                <w:szCs w:val="24"/>
              </w:rPr>
              <w:t>12.1.1</w:t>
            </w:r>
          </w:p>
        </w:tc>
        <w:tc>
          <w:tcPr>
            <w:tcW w:w="9922" w:type="dxa"/>
          </w:tcPr>
          <w:p w14:paraId="7C0DDD12" w14:textId="77777777" w:rsidR="001F0FCE" w:rsidRPr="00B77C66" w:rsidRDefault="001F0FCE" w:rsidP="0047316B">
            <w:pPr>
              <w:autoSpaceDE w:val="0"/>
              <w:autoSpaceDN w:val="0"/>
              <w:adjustRightInd w:val="0"/>
              <w:spacing w:line="230" w:lineRule="auto"/>
              <w:jc w:val="both"/>
              <w:rPr>
                <w:rFonts w:eastAsiaTheme="minorHAnsi"/>
                <w:sz w:val="24"/>
                <w:szCs w:val="24"/>
              </w:rPr>
            </w:pPr>
            <w:r w:rsidRPr="00B77C66">
              <w:rPr>
                <w:rFonts w:eastAsiaTheme="minorHAnsi"/>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 управления), осуществляющих деятельность по управлению многоквартирными домами) (по Стандарту и методике ФАС)</w:t>
            </w:r>
          </w:p>
        </w:tc>
        <w:tc>
          <w:tcPr>
            <w:tcW w:w="993" w:type="dxa"/>
          </w:tcPr>
          <w:p w14:paraId="3AE701E3" w14:textId="77777777" w:rsidR="001F0FCE" w:rsidRPr="00B77C66" w:rsidRDefault="001F0FCE" w:rsidP="00982D9E">
            <w:pPr>
              <w:jc w:val="center"/>
              <w:rPr>
                <w:sz w:val="24"/>
                <w:szCs w:val="24"/>
              </w:rPr>
            </w:pPr>
            <w:r w:rsidRPr="00B77C66">
              <w:rPr>
                <w:sz w:val="24"/>
                <w:szCs w:val="24"/>
              </w:rPr>
              <w:t>%</w:t>
            </w:r>
          </w:p>
        </w:tc>
        <w:tc>
          <w:tcPr>
            <w:tcW w:w="1275" w:type="dxa"/>
          </w:tcPr>
          <w:p w14:paraId="4B402F2A" w14:textId="77777777" w:rsidR="001F0FCE" w:rsidRPr="00B77C66" w:rsidRDefault="001F0FCE" w:rsidP="001B6E5C">
            <w:pPr>
              <w:jc w:val="center"/>
              <w:rPr>
                <w:rFonts w:eastAsia="Calibri"/>
                <w:sz w:val="24"/>
                <w:szCs w:val="24"/>
              </w:rPr>
            </w:pPr>
            <w:r w:rsidRPr="00B77C66">
              <w:rPr>
                <w:rFonts w:eastAsia="Calibri"/>
                <w:sz w:val="24"/>
                <w:szCs w:val="24"/>
              </w:rPr>
              <w:t>100</w:t>
            </w:r>
          </w:p>
        </w:tc>
        <w:tc>
          <w:tcPr>
            <w:tcW w:w="1276" w:type="dxa"/>
          </w:tcPr>
          <w:p w14:paraId="785E45F5" w14:textId="77777777" w:rsidR="001F0FCE" w:rsidRPr="00B77C66" w:rsidRDefault="001F0FCE" w:rsidP="001B6E5C">
            <w:pPr>
              <w:jc w:val="center"/>
              <w:rPr>
                <w:rFonts w:eastAsia="Calibri"/>
                <w:sz w:val="24"/>
                <w:szCs w:val="24"/>
              </w:rPr>
            </w:pPr>
            <w:r w:rsidRPr="00B77C66">
              <w:rPr>
                <w:rFonts w:eastAsia="Calibri"/>
                <w:sz w:val="24"/>
                <w:szCs w:val="24"/>
              </w:rPr>
              <w:t>100</w:t>
            </w:r>
          </w:p>
        </w:tc>
        <w:tc>
          <w:tcPr>
            <w:tcW w:w="1188" w:type="dxa"/>
          </w:tcPr>
          <w:p w14:paraId="53AEB0D4" w14:textId="77777777" w:rsidR="001F0FCE" w:rsidRPr="00B77C66" w:rsidRDefault="001F0FCE" w:rsidP="001B6E5C">
            <w:pPr>
              <w:jc w:val="center"/>
              <w:rPr>
                <w:rFonts w:eastAsia="Calibri"/>
                <w:sz w:val="24"/>
                <w:szCs w:val="24"/>
              </w:rPr>
            </w:pPr>
            <w:r w:rsidRPr="00B77C66">
              <w:rPr>
                <w:rFonts w:eastAsia="Calibri"/>
                <w:sz w:val="24"/>
                <w:szCs w:val="24"/>
              </w:rPr>
              <w:t>100</w:t>
            </w:r>
          </w:p>
        </w:tc>
      </w:tr>
    </w:tbl>
    <w:p w14:paraId="0B3A4A22" w14:textId="77777777" w:rsidR="00C83AB6" w:rsidRPr="00B77C66" w:rsidRDefault="00C83AB6" w:rsidP="005908FE">
      <w:pPr>
        <w:contextualSpacing/>
        <w:jc w:val="center"/>
        <w:rPr>
          <w:rFonts w:eastAsia="Calibri"/>
          <w:b/>
          <w:sz w:val="24"/>
          <w:szCs w:val="24"/>
          <w:lang w:eastAsia="en-US"/>
        </w:rPr>
      </w:pPr>
    </w:p>
    <w:p w14:paraId="169BB179" w14:textId="0DAEF003" w:rsidR="00886A62" w:rsidRPr="00B77C66" w:rsidRDefault="005908FE" w:rsidP="005908FE">
      <w:pPr>
        <w:contextualSpacing/>
        <w:jc w:val="center"/>
        <w:rPr>
          <w:rFonts w:eastAsia="Calibri"/>
          <w:b/>
          <w:sz w:val="24"/>
          <w:szCs w:val="24"/>
          <w:lang w:eastAsia="en-US"/>
        </w:rPr>
      </w:pPr>
      <w:r w:rsidRPr="00B77C66">
        <w:rPr>
          <w:rFonts w:eastAsia="Calibri"/>
          <w:b/>
          <w:sz w:val="24"/>
          <w:szCs w:val="24"/>
          <w:lang w:eastAsia="en-US"/>
        </w:rPr>
        <w:lastRenderedPageBreak/>
        <w:t>12.</w:t>
      </w:r>
      <w:r w:rsidR="008905E1"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p w14:paraId="6DF43769" w14:textId="77777777" w:rsidR="005908FE" w:rsidRPr="00B77C66" w:rsidRDefault="005908FE" w:rsidP="005908FE">
      <w:pPr>
        <w:contextualSpacing/>
        <w:jc w:val="center"/>
        <w:rPr>
          <w:rFonts w:eastAsia="Calibri"/>
          <w:b/>
          <w:sz w:val="24"/>
          <w:szCs w:val="24"/>
          <w:lang w:eastAsia="en-US"/>
        </w:rPr>
      </w:pPr>
      <w:r w:rsidRPr="00B77C66">
        <w:rPr>
          <w:rFonts w:eastAsia="Calibri"/>
          <w:b/>
          <w:sz w:val="24"/>
          <w:szCs w:val="24"/>
          <w:lang w:eastAsia="en-US"/>
        </w:rPr>
        <w:t xml:space="preserve"> </w:t>
      </w:r>
    </w:p>
    <w:tbl>
      <w:tblPr>
        <w:tblW w:w="14847" w:type="dxa"/>
        <w:jc w:val="center"/>
        <w:tblLayout w:type="fixed"/>
        <w:tblLook w:val="04A0" w:firstRow="1" w:lastRow="0" w:firstColumn="1" w:lastColumn="0" w:noHBand="0" w:noVBand="1"/>
      </w:tblPr>
      <w:tblGrid>
        <w:gridCol w:w="706"/>
        <w:gridCol w:w="5812"/>
        <w:gridCol w:w="1559"/>
        <w:gridCol w:w="6770"/>
      </w:tblGrid>
      <w:tr w:rsidR="00C17128" w:rsidRPr="00B77C66" w14:paraId="48436F12" w14:textId="77777777" w:rsidTr="00C17128">
        <w:trPr>
          <w:trHeight w:val="464"/>
          <w:tblHeader/>
          <w:jc w:val="center"/>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FEA9C9" w14:textId="77777777" w:rsidR="00C17128" w:rsidRPr="00B77C66" w:rsidRDefault="00C17128" w:rsidP="00DA3A81">
            <w:pPr>
              <w:ind w:left="-57" w:right="-57"/>
              <w:jc w:val="center"/>
              <w:rPr>
                <w:b/>
                <w:bCs/>
                <w:sz w:val="24"/>
                <w:szCs w:val="24"/>
              </w:rPr>
            </w:pPr>
            <w:r w:rsidRPr="00B77C66">
              <w:rPr>
                <w:b/>
                <w:bCs/>
                <w:sz w:val="24"/>
                <w:szCs w:val="24"/>
              </w:rPr>
              <w:t>№</w:t>
            </w:r>
          </w:p>
          <w:p w14:paraId="60C45A8F" w14:textId="77777777" w:rsidR="00C17128" w:rsidRPr="00B77C66" w:rsidRDefault="00C17128" w:rsidP="00DA3A81">
            <w:pPr>
              <w:ind w:left="-57" w:right="-57"/>
              <w:jc w:val="center"/>
              <w:rPr>
                <w:b/>
                <w:bCs/>
                <w:sz w:val="24"/>
                <w:szCs w:val="24"/>
              </w:rPr>
            </w:pPr>
            <w:r w:rsidRPr="00B77C66">
              <w:rPr>
                <w:b/>
                <w:bCs/>
                <w:sz w:val="24"/>
                <w:szCs w:val="24"/>
              </w:rPr>
              <w:t>п/п</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D31848" w14:textId="77777777" w:rsidR="00C17128" w:rsidRPr="00B77C66" w:rsidRDefault="00C17128" w:rsidP="00DA3A81">
            <w:pPr>
              <w:ind w:left="-57" w:right="-57"/>
              <w:jc w:val="center"/>
              <w:rPr>
                <w:b/>
                <w:bCs/>
                <w:sz w:val="24"/>
                <w:szCs w:val="24"/>
              </w:rPr>
            </w:pPr>
            <w:r w:rsidRPr="00B77C66">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57776C" w14:textId="77777777" w:rsidR="00C17128" w:rsidRPr="00B77C66" w:rsidRDefault="00C17128" w:rsidP="00DA3A81">
            <w:pPr>
              <w:ind w:left="-57" w:right="-57"/>
              <w:jc w:val="center"/>
              <w:rPr>
                <w:b/>
                <w:bCs/>
                <w:sz w:val="24"/>
                <w:szCs w:val="24"/>
              </w:rPr>
            </w:pPr>
            <w:r w:rsidRPr="00B77C66">
              <w:rPr>
                <w:b/>
                <w:bCs/>
                <w:sz w:val="24"/>
                <w:szCs w:val="24"/>
              </w:rPr>
              <w:t>Срок реализации мероприятия</w:t>
            </w:r>
          </w:p>
        </w:tc>
        <w:tc>
          <w:tcPr>
            <w:tcW w:w="67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8D27FA" w14:textId="77777777" w:rsidR="00C17128" w:rsidRPr="00B77C66" w:rsidRDefault="00C17128" w:rsidP="00DA3A81">
            <w:pPr>
              <w:ind w:left="-57" w:right="-57"/>
              <w:jc w:val="center"/>
              <w:rPr>
                <w:b/>
                <w:bCs/>
                <w:sz w:val="24"/>
                <w:szCs w:val="24"/>
              </w:rPr>
            </w:pPr>
            <w:r w:rsidRPr="00B77C66">
              <w:rPr>
                <w:b/>
                <w:bCs/>
                <w:sz w:val="24"/>
                <w:szCs w:val="24"/>
              </w:rPr>
              <w:t>Результат выполнения мероприятия</w:t>
            </w:r>
          </w:p>
        </w:tc>
      </w:tr>
      <w:tr w:rsidR="00C17128" w:rsidRPr="00B77C66" w14:paraId="4567A42E" w14:textId="77777777" w:rsidTr="00C17128">
        <w:trPr>
          <w:trHeight w:val="464"/>
          <w:tblHeader/>
          <w:jc w:val="center"/>
        </w:trPr>
        <w:tc>
          <w:tcPr>
            <w:tcW w:w="706" w:type="dxa"/>
            <w:vMerge/>
            <w:tcBorders>
              <w:top w:val="single" w:sz="4" w:space="0" w:color="auto"/>
              <w:left w:val="single" w:sz="4" w:space="0" w:color="auto"/>
              <w:bottom w:val="single" w:sz="4" w:space="0" w:color="auto"/>
              <w:right w:val="single" w:sz="4" w:space="0" w:color="auto"/>
            </w:tcBorders>
            <w:hideMark/>
          </w:tcPr>
          <w:p w14:paraId="5E08E9CB" w14:textId="77777777" w:rsidR="00C17128" w:rsidRPr="00B77C66" w:rsidRDefault="00C17128" w:rsidP="00DA3A81">
            <w:pPr>
              <w:ind w:left="-57" w:right="-57"/>
              <w:rPr>
                <w:b/>
                <w:bCs/>
                <w:sz w:val="24"/>
                <w:szCs w:val="24"/>
              </w:rPr>
            </w:pPr>
          </w:p>
        </w:tc>
        <w:tc>
          <w:tcPr>
            <w:tcW w:w="5812" w:type="dxa"/>
            <w:vMerge/>
            <w:tcBorders>
              <w:top w:val="single" w:sz="4" w:space="0" w:color="auto"/>
              <w:left w:val="single" w:sz="4" w:space="0" w:color="auto"/>
              <w:bottom w:val="single" w:sz="4" w:space="0" w:color="auto"/>
              <w:right w:val="single" w:sz="4" w:space="0" w:color="auto"/>
            </w:tcBorders>
            <w:hideMark/>
          </w:tcPr>
          <w:p w14:paraId="16FDEBF0" w14:textId="77777777" w:rsidR="00C17128" w:rsidRPr="00B77C66" w:rsidRDefault="00C17128" w:rsidP="00DA3A81">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14:paraId="26510BD7" w14:textId="77777777" w:rsidR="00C17128" w:rsidRPr="00B77C66" w:rsidRDefault="00C17128" w:rsidP="00DA3A81">
            <w:pPr>
              <w:ind w:left="-57" w:right="-57"/>
              <w:rPr>
                <w:b/>
                <w:bCs/>
                <w:sz w:val="24"/>
                <w:szCs w:val="24"/>
              </w:rPr>
            </w:pPr>
          </w:p>
        </w:tc>
        <w:tc>
          <w:tcPr>
            <w:tcW w:w="6770" w:type="dxa"/>
            <w:vMerge/>
            <w:tcBorders>
              <w:top w:val="single" w:sz="4" w:space="0" w:color="auto"/>
              <w:left w:val="single" w:sz="4" w:space="0" w:color="auto"/>
              <w:bottom w:val="single" w:sz="4" w:space="0" w:color="auto"/>
              <w:right w:val="single" w:sz="4" w:space="0" w:color="auto"/>
            </w:tcBorders>
            <w:hideMark/>
          </w:tcPr>
          <w:p w14:paraId="0E3FECAF" w14:textId="77777777" w:rsidR="00C17128" w:rsidRPr="00B77C66" w:rsidRDefault="00C17128" w:rsidP="00DA3A81">
            <w:pPr>
              <w:ind w:left="-57" w:right="-57"/>
              <w:rPr>
                <w:b/>
                <w:bCs/>
                <w:sz w:val="24"/>
                <w:szCs w:val="24"/>
              </w:rPr>
            </w:pPr>
          </w:p>
        </w:tc>
      </w:tr>
      <w:tr w:rsidR="00C17128" w:rsidRPr="00B77C66" w14:paraId="10580520" w14:textId="77777777" w:rsidTr="00302D0D">
        <w:trPr>
          <w:trHeight w:val="881"/>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14:paraId="341251CD" w14:textId="77777777" w:rsidR="00C17128" w:rsidRPr="00B77C66" w:rsidRDefault="00C17128" w:rsidP="00DA3A81">
            <w:pPr>
              <w:ind w:left="-57" w:right="-57"/>
              <w:jc w:val="center"/>
              <w:rPr>
                <w:sz w:val="24"/>
                <w:szCs w:val="24"/>
              </w:rPr>
            </w:pPr>
            <w:r w:rsidRPr="00B77C66">
              <w:rPr>
                <w:sz w:val="24"/>
                <w:szCs w:val="24"/>
              </w:rPr>
              <w:t>12.2.1</w:t>
            </w:r>
          </w:p>
        </w:tc>
        <w:tc>
          <w:tcPr>
            <w:tcW w:w="5812" w:type="dxa"/>
            <w:tcBorders>
              <w:top w:val="single" w:sz="4" w:space="0" w:color="auto"/>
              <w:left w:val="nil"/>
              <w:bottom w:val="single" w:sz="4" w:space="0" w:color="auto"/>
              <w:right w:val="single" w:sz="4" w:space="0" w:color="auto"/>
            </w:tcBorders>
            <w:shd w:val="clear" w:color="auto" w:fill="auto"/>
            <w:noWrap/>
          </w:tcPr>
          <w:p w14:paraId="3DD8FE30" w14:textId="77777777" w:rsidR="00C17128" w:rsidRPr="00B77C66" w:rsidRDefault="00C17128" w:rsidP="00DA3A81">
            <w:pPr>
              <w:ind w:left="-57" w:right="-57"/>
              <w:jc w:val="both"/>
              <w:rPr>
                <w:rFonts w:eastAsia="Calibri"/>
                <w:sz w:val="24"/>
                <w:szCs w:val="24"/>
              </w:rPr>
            </w:pPr>
            <w:r w:rsidRPr="00B77C66">
              <w:rPr>
                <w:rFonts w:eastAsia="Calibri"/>
                <w:sz w:val="24"/>
                <w:szCs w:val="24"/>
              </w:rPr>
              <w:t>Проведение открытых конкурсов по отбору управляющих организаций для управления многоквартирными домами</w:t>
            </w:r>
          </w:p>
        </w:tc>
        <w:tc>
          <w:tcPr>
            <w:tcW w:w="1559" w:type="dxa"/>
            <w:tcBorders>
              <w:top w:val="single" w:sz="4" w:space="0" w:color="auto"/>
              <w:left w:val="nil"/>
              <w:bottom w:val="single" w:sz="4" w:space="0" w:color="auto"/>
              <w:right w:val="single" w:sz="4" w:space="0" w:color="auto"/>
            </w:tcBorders>
            <w:shd w:val="clear" w:color="auto" w:fill="auto"/>
            <w:noWrap/>
          </w:tcPr>
          <w:p w14:paraId="489C53AD" w14:textId="77777777" w:rsidR="00C17128" w:rsidRPr="00B77C66" w:rsidRDefault="00C17128" w:rsidP="00DA3A81">
            <w:pPr>
              <w:ind w:left="-57" w:right="-57"/>
              <w:jc w:val="center"/>
              <w:rPr>
                <w:rFonts w:eastAsia="Calibri"/>
                <w:sz w:val="24"/>
                <w:szCs w:val="24"/>
              </w:rPr>
            </w:pPr>
            <w:r w:rsidRPr="00B77C66">
              <w:rPr>
                <w:sz w:val="24"/>
                <w:szCs w:val="24"/>
              </w:rPr>
              <w:t>2022 – 2025 годы</w:t>
            </w:r>
          </w:p>
        </w:tc>
        <w:tc>
          <w:tcPr>
            <w:tcW w:w="6770" w:type="dxa"/>
            <w:tcBorders>
              <w:top w:val="single" w:sz="4" w:space="0" w:color="auto"/>
              <w:left w:val="nil"/>
              <w:bottom w:val="single" w:sz="4" w:space="0" w:color="auto"/>
              <w:right w:val="single" w:sz="4" w:space="0" w:color="auto"/>
            </w:tcBorders>
            <w:shd w:val="clear" w:color="auto" w:fill="auto"/>
            <w:noWrap/>
          </w:tcPr>
          <w:p w14:paraId="3042DE54" w14:textId="77777777" w:rsidR="00C17128" w:rsidRPr="00B77C66" w:rsidRDefault="00302D0D" w:rsidP="00302D0D">
            <w:pPr>
              <w:ind w:left="-57" w:right="-57"/>
              <w:jc w:val="both"/>
              <w:rPr>
                <w:rFonts w:eastAsia="Calibri"/>
                <w:sz w:val="24"/>
                <w:szCs w:val="24"/>
              </w:rPr>
            </w:pPr>
            <w:r w:rsidRPr="00B77C66">
              <w:rPr>
                <w:rFonts w:eastAsia="Calibri"/>
                <w:sz w:val="24"/>
                <w:szCs w:val="24"/>
              </w:rPr>
              <w:t>В 2023 году проведен открытый конкурс по отбору управляющих организаций для управления многоквартирными домами. В настоящее время на территории района этим занимаются 2 управляющие компании: ООО «</w:t>
            </w:r>
            <w:proofErr w:type="spellStart"/>
            <w:r w:rsidRPr="00B77C66">
              <w:rPr>
                <w:rFonts w:eastAsia="Calibri"/>
                <w:sz w:val="24"/>
                <w:szCs w:val="24"/>
              </w:rPr>
              <w:t>Бирюченская</w:t>
            </w:r>
            <w:proofErr w:type="spellEnd"/>
            <w:r w:rsidRPr="00B77C66">
              <w:rPr>
                <w:rFonts w:eastAsia="Calibri"/>
                <w:sz w:val="24"/>
                <w:szCs w:val="24"/>
              </w:rPr>
              <w:t xml:space="preserve"> управляющая организация» и ООО «ДЕСКО».</w:t>
            </w:r>
          </w:p>
        </w:tc>
      </w:tr>
    </w:tbl>
    <w:p w14:paraId="1BC9507A" w14:textId="77777777" w:rsidR="00971586" w:rsidRPr="00B77C66" w:rsidRDefault="00971586" w:rsidP="00A923EF">
      <w:pPr>
        <w:widowControl w:val="0"/>
        <w:autoSpaceDE w:val="0"/>
        <w:autoSpaceDN w:val="0"/>
        <w:jc w:val="center"/>
        <w:rPr>
          <w:b/>
          <w:sz w:val="24"/>
          <w:szCs w:val="24"/>
        </w:rPr>
      </w:pPr>
    </w:p>
    <w:p w14:paraId="15212679" w14:textId="77777777" w:rsidR="00A923EF" w:rsidRPr="00B77C66" w:rsidRDefault="00A923EF" w:rsidP="00A923EF">
      <w:pPr>
        <w:widowControl w:val="0"/>
        <w:autoSpaceDE w:val="0"/>
        <w:autoSpaceDN w:val="0"/>
        <w:jc w:val="center"/>
        <w:rPr>
          <w:b/>
          <w:sz w:val="24"/>
          <w:szCs w:val="24"/>
        </w:rPr>
      </w:pPr>
      <w:r w:rsidRPr="00B77C66">
        <w:rPr>
          <w:b/>
          <w:sz w:val="24"/>
          <w:szCs w:val="24"/>
        </w:rPr>
        <w:t>13. Рынок ритуальных услуг</w:t>
      </w:r>
    </w:p>
    <w:p w14:paraId="33CDB4BE" w14:textId="77777777" w:rsidR="003C4271" w:rsidRPr="00B77C66" w:rsidRDefault="009A417E" w:rsidP="009A417E">
      <w:pPr>
        <w:jc w:val="center"/>
        <w:rPr>
          <w:b/>
          <w:sz w:val="24"/>
          <w:szCs w:val="24"/>
        </w:rPr>
      </w:pPr>
      <w:r w:rsidRPr="00B77C66">
        <w:rPr>
          <w:b/>
          <w:sz w:val="24"/>
          <w:szCs w:val="24"/>
        </w:rPr>
        <w:t>13.</w:t>
      </w:r>
      <w:r w:rsidR="006F629C" w:rsidRPr="00B77C66">
        <w:rPr>
          <w:b/>
          <w:sz w:val="24"/>
          <w:szCs w:val="24"/>
        </w:rPr>
        <w:t>1</w:t>
      </w:r>
      <w:r w:rsidRPr="00B77C66">
        <w:rPr>
          <w:b/>
          <w:sz w:val="24"/>
          <w:szCs w:val="24"/>
        </w:rPr>
        <w:t>. Ключевые показатели</w:t>
      </w:r>
    </w:p>
    <w:tbl>
      <w:tblPr>
        <w:tblW w:w="1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9370"/>
        <w:gridCol w:w="992"/>
        <w:gridCol w:w="1134"/>
        <w:gridCol w:w="1276"/>
        <w:gridCol w:w="1116"/>
      </w:tblGrid>
      <w:tr w:rsidR="001F0FCE" w:rsidRPr="00B77C66" w14:paraId="5FEA641F" w14:textId="77777777" w:rsidTr="001F0FCE">
        <w:trPr>
          <w:tblHeader/>
          <w:jc w:val="center"/>
        </w:trPr>
        <w:tc>
          <w:tcPr>
            <w:tcW w:w="709" w:type="dxa"/>
            <w:vAlign w:val="center"/>
          </w:tcPr>
          <w:p w14:paraId="759BAD1E" w14:textId="77777777" w:rsidR="001F0FCE" w:rsidRPr="00B77C66" w:rsidRDefault="001F0FCE" w:rsidP="009A417E">
            <w:pPr>
              <w:spacing w:line="240" w:lineRule="atLeast"/>
              <w:jc w:val="center"/>
              <w:rPr>
                <w:b/>
                <w:sz w:val="24"/>
                <w:szCs w:val="24"/>
              </w:rPr>
            </w:pPr>
            <w:r w:rsidRPr="00B77C66">
              <w:rPr>
                <w:b/>
                <w:sz w:val="24"/>
                <w:szCs w:val="24"/>
              </w:rPr>
              <w:t>№ п/п</w:t>
            </w:r>
          </w:p>
        </w:tc>
        <w:tc>
          <w:tcPr>
            <w:tcW w:w="9370" w:type="dxa"/>
            <w:vAlign w:val="center"/>
          </w:tcPr>
          <w:p w14:paraId="704D5EC4" w14:textId="77777777" w:rsidR="001F0FCE" w:rsidRPr="00B77C66" w:rsidRDefault="001F0FCE" w:rsidP="009A417E">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6339839B" w14:textId="77777777" w:rsidR="001F0FCE" w:rsidRPr="00B77C66" w:rsidRDefault="001F0FCE" w:rsidP="009A417E">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307ABBA2"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6F7D0606"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2A5CFBA8"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4C2F3007"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495247C5"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116" w:type="dxa"/>
            <w:vAlign w:val="center"/>
          </w:tcPr>
          <w:p w14:paraId="7498387D"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0EBC1125"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17E0B6B9" w14:textId="77777777" w:rsidTr="001F0FCE">
        <w:trPr>
          <w:jc w:val="center"/>
        </w:trPr>
        <w:tc>
          <w:tcPr>
            <w:tcW w:w="709" w:type="dxa"/>
          </w:tcPr>
          <w:p w14:paraId="3E0FF57E" w14:textId="77777777" w:rsidR="001F0FCE" w:rsidRPr="00B77C66" w:rsidRDefault="001F0FCE" w:rsidP="006F629C">
            <w:pPr>
              <w:ind w:left="-57" w:right="-57"/>
              <w:jc w:val="center"/>
              <w:rPr>
                <w:sz w:val="24"/>
                <w:szCs w:val="24"/>
              </w:rPr>
            </w:pPr>
            <w:r w:rsidRPr="00B77C66">
              <w:rPr>
                <w:sz w:val="24"/>
                <w:szCs w:val="24"/>
              </w:rPr>
              <w:t>13.1.1</w:t>
            </w:r>
          </w:p>
        </w:tc>
        <w:tc>
          <w:tcPr>
            <w:tcW w:w="9370" w:type="dxa"/>
          </w:tcPr>
          <w:p w14:paraId="0549C2C3" w14:textId="77777777" w:rsidR="001F0FCE" w:rsidRPr="00B77C66" w:rsidRDefault="001F0FCE" w:rsidP="006F629C">
            <w:pPr>
              <w:autoSpaceDE w:val="0"/>
              <w:autoSpaceDN w:val="0"/>
              <w:adjustRightInd w:val="0"/>
              <w:jc w:val="both"/>
              <w:rPr>
                <w:rFonts w:eastAsiaTheme="minorHAnsi"/>
                <w:sz w:val="24"/>
                <w:szCs w:val="24"/>
              </w:rPr>
            </w:pPr>
            <w:r w:rsidRPr="00B77C66">
              <w:rPr>
                <w:rFonts w:eastAsiaTheme="minorHAnsi"/>
                <w:sz w:val="24"/>
                <w:szCs w:val="24"/>
              </w:rPr>
              <w:t>Доля организаций частной формы собственности в сфере ритуальных услуг, включая ИП по их количеству</w:t>
            </w:r>
          </w:p>
        </w:tc>
        <w:tc>
          <w:tcPr>
            <w:tcW w:w="992" w:type="dxa"/>
          </w:tcPr>
          <w:p w14:paraId="79C15A19" w14:textId="77777777" w:rsidR="001F0FCE" w:rsidRPr="00B77C66" w:rsidRDefault="001F0FCE" w:rsidP="006F629C">
            <w:pPr>
              <w:jc w:val="center"/>
              <w:rPr>
                <w:sz w:val="24"/>
                <w:szCs w:val="24"/>
              </w:rPr>
            </w:pPr>
            <w:r w:rsidRPr="00B77C66">
              <w:rPr>
                <w:sz w:val="24"/>
                <w:szCs w:val="24"/>
              </w:rPr>
              <w:t>%</w:t>
            </w:r>
          </w:p>
        </w:tc>
        <w:tc>
          <w:tcPr>
            <w:tcW w:w="1134" w:type="dxa"/>
          </w:tcPr>
          <w:p w14:paraId="09AA782E" w14:textId="77777777" w:rsidR="001F0FCE" w:rsidRPr="00B77C66" w:rsidRDefault="001F0FCE" w:rsidP="003F6B7A">
            <w:pPr>
              <w:jc w:val="center"/>
              <w:rPr>
                <w:rFonts w:eastAsia="Calibri"/>
                <w:sz w:val="24"/>
                <w:szCs w:val="24"/>
              </w:rPr>
            </w:pPr>
            <w:r w:rsidRPr="00B77C66">
              <w:rPr>
                <w:rFonts w:eastAsia="Calibri"/>
                <w:sz w:val="24"/>
                <w:szCs w:val="24"/>
              </w:rPr>
              <w:t>100</w:t>
            </w:r>
          </w:p>
        </w:tc>
        <w:tc>
          <w:tcPr>
            <w:tcW w:w="1276" w:type="dxa"/>
          </w:tcPr>
          <w:p w14:paraId="6BD1435E" w14:textId="77777777" w:rsidR="001F0FCE" w:rsidRPr="00B77C66" w:rsidRDefault="001F0FCE" w:rsidP="003F6B7A">
            <w:pPr>
              <w:jc w:val="center"/>
              <w:rPr>
                <w:sz w:val="24"/>
                <w:szCs w:val="24"/>
              </w:rPr>
            </w:pPr>
            <w:r w:rsidRPr="00B77C66">
              <w:rPr>
                <w:rFonts w:eastAsia="Calibri"/>
                <w:sz w:val="24"/>
                <w:szCs w:val="24"/>
              </w:rPr>
              <w:t>100</w:t>
            </w:r>
          </w:p>
        </w:tc>
        <w:tc>
          <w:tcPr>
            <w:tcW w:w="1116" w:type="dxa"/>
          </w:tcPr>
          <w:p w14:paraId="56125200" w14:textId="77777777" w:rsidR="001F0FCE" w:rsidRPr="00B77C66" w:rsidRDefault="001F0FCE" w:rsidP="003F6B7A">
            <w:pPr>
              <w:jc w:val="center"/>
              <w:rPr>
                <w:sz w:val="24"/>
                <w:szCs w:val="24"/>
              </w:rPr>
            </w:pPr>
            <w:r w:rsidRPr="00B77C66">
              <w:rPr>
                <w:sz w:val="24"/>
                <w:szCs w:val="24"/>
              </w:rPr>
              <w:t>100</w:t>
            </w:r>
          </w:p>
        </w:tc>
      </w:tr>
    </w:tbl>
    <w:p w14:paraId="22CEA030" w14:textId="77777777" w:rsidR="00111AA2" w:rsidRPr="00B77C66" w:rsidRDefault="00111AA2" w:rsidP="009A417E">
      <w:pPr>
        <w:contextualSpacing/>
        <w:jc w:val="center"/>
        <w:rPr>
          <w:rFonts w:eastAsia="Calibri"/>
          <w:b/>
          <w:sz w:val="24"/>
          <w:szCs w:val="24"/>
          <w:lang w:eastAsia="en-US"/>
        </w:rPr>
      </w:pPr>
    </w:p>
    <w:p w14:paraId="6BE42821" w14:textId="77777777" w:rsidR="009D62B6" w:rsidRPr="00B77C66" w:rsidRDefault="009A417E" w:rsidP="006F73EC">
      <w:pPr>
        <w:contextualSpacing/>
        <w:jc w:val="center"/>
        <w:rPr>
          <w:sz w:val="24"/>
          <w:szCs w:val="24"/>
        </w:rPr>
      </w:pPr>
      <w:r w:rsidRPr="00B77C66">
        <w:rPr>
          <w:rFonts w:eastAsia="Calibri"/>
          <w:b/>
          <w:sz w:val="24"/>
          <w:szCs w:val="24"/>
          <w:lang w:eastAsia="en-US"/>
        </w:rPr>
        <w:t>13.</w:t>
      </w:r>
      <w:r w:rsidR="006F629C"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4786" w:type="dxa"/>
        <w:jc w:val="center"/>
        <w:tblLayout w:type="fixed"/>
        <w:tblLook w:val="04A0" w:firstRow="1" w:lastRow="0" w:firstColumn="1" w:lastColumn="0" w:noHBand="0" w:noVBand="1"/>
      </w:tblPr>
      <w:tblGrid>
        <w:gridCol w:w="709"/>
        <w:gridCol w:w="5636"/>
        <w:gridCol w:w="1701"/>
        <w:gridCol w:w="6740"/>
      </w:tblGrid>
      <w:tr w:rsidR="00C17128" w:rsidRPr="00B77C66" w14:paraId="76C06BB0" w14:textId="77777777" w:rsidTr="00C17128">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14:paraId="2AE459E6" w14:textId="77777777" w:rsidR="00C17128" w:rsidRPr="00B77C66" w:rsidRDefault="00C17128" w:rsidP="00DA3A81">
            <w:pPr>
              <w:ind w:left="-57" w:right="-57"/>
              <w:jc w:val="center"/>
              <w:rPr>
                <w:b/>
                <w:bCs/>
                <w:sz w:val="24"/>
                <w:szCs w:val="24"/>
                <w:lang w:eastAsia="en-US"/>
              </w:rPr>
            </w:pPr>
            <w:r w:rsidRPr="00B77C66">
              <w:rPr>
                <w:b/>
                <w:bCs/>
                <w:sz w:val="24"/>
                <w:szCs w:val="24"/>
                <w:lang w:eastAsia="en-US"/>
              </w:rPr>
              <w:t>№</w:t>
            </w:r>
          </w:p>
          <w:p w14:paraId="15599337" w14:textId="77777777" w:rsidR="00C17128" w:rsidRPr="00B77C66" w:rsidRDefault="00C17128" w:rsidP="00DA3A81">
            <w:pPr>
              <w:ind w:left="-57" w:right="-57"/>
              <w:jc w:val="center"/>
              <w:rPr>
                <w:b/>
                <w:bCs/>
                <w:sz w:val="24"/>
                <w:szCs w:val="24"/>
                <w:lang w:eastAsia="en-US"/>
              </w:rPr>
            </w:pPr>
            <w:r w:rsidRPr="00B77C66">
              <w:rPr>
                <w:b/>
                <w:bCs/>
                <w:sz w:val="24"/>
                <w:szCs w:val="24"/>
                <w:lang w:eastAsia="en-US"/>
              </w:rPr>
              <w:t>п/п</w:t>
            </w:r>
          </w:p>
        </w:tc>
        <w:tc>
          <w:tcPr>
            <w:tcW w:w="5636" w:type="dxa"/>
            <w:vMerge w:val="restart"/>
            <w:tcBorders>
              <w:top w:val="single" w:sz="4" w:space="0" w:color="auto"/>
              <w:left w:val="single" w:sz="4" w:space="0" w:color="auto"/>
              <w:bottom w:val="single" w:sz="4" w:space="0" w:color="auto"/>
              <w:right w:val="single" w:sz="4" w:space="0" w:color="auto"/>
            </w:tcBorders>
            <w:hideMark/>
          </w:tcPr>
          <w:p w14:paraId="28716379" w14:textId="77777777" w:rsidR="00C17128" w:rsidRPr="00B77C66" w:rsidRDefault="00C17128" w:rsidP="00DA3A81">
            <w:pPr>
              <w:ind w:left="-57" w:right="-57"/>
              <w:jc w:val="center"/>
              <w:rPr>
                <w:b/>
                <w:bCs/>
                <w:sz w:val="24"/>
                <w:szCs w:val="24"/>
                <w:lang w:eastAsia="en-US"/>
              </w:rPr>
            </w:pPr>
            <w:r w:rsidRPr="00B77C66">
              <w:rPr>
                <w:b/>
                <w:bCs/>
                <w:sz w:val="24"/>
                <w:szCs w:val="24"/>
                <w:lang w:eastAsia="en-US"/>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101DF2B" w14:textId="77777777" w:rsidR="00C17128" w:rsidRPr="00B77C66" w:rsidRDefault="00C17128" w:rsidP="00DA3A81">
            <w:pPr>
              <w:ind w:left="-57" w:right="-57"/>
              <w:jc w:val="center"/>
              <w:rPr>
                <w:b/>
                <w:bCs/>
                <w:sz w:val="24"/>
                <w:szCs w:val="24"/>
                <w:lang w:eastAsia="en-US"/>
              </w:rPr>
            </w:pPr>
            <w:r w:rsidRPr="00B77C66">
              <w:rPr>
                <w:b/>
                <w:bCs/>
                <w:sz w:val="24"/>
                <w:szCs w:val="24"/>
                <w:lang w:eastAsia="en-US"/>
              </w:rPr>
              <w:t>Срок реализации мероприятия</w:t>
            </w:r>
          </w:p>
        </w:tc>
        <w:tc>
          <w:tcPr>
            <w:tcW w:w="6740" w:type="dxa"/>
            <w:vMerge w:val="restart"/>
            <w:tcBorders>
              <w:top w:val="single" w:sz="4" w:space="0" w:color="auto"/>
              <w:left w:val="single" w:sz="4" w:space="0" w:color="auto"/>
              <w:bottom w:val="single" w:sz="4" w:space="0" w:color="auto"/>
              <w:right w:val="single" w:sz="4" w:space="0" w:color="auto"/>
            </w:tcBorders>
            <w:hideMark/>
          </w:tcPr>
          <w:p w14:paraId="5FDB2FAA" w14:textId="77777777" w:rsidR="00C17128" w:rsidRPr="00B77C66" w:rsidRDefault="00C17128" w:rsidP="00DA3A81">
            <w:pPr>
              <w:ind w:left="-57" w:right="-57"/>
              <w:jc w:val="center"/>
              <w:rPr>
                <w:b/>
                <w:bCs/>
                <w:sz w:val="24"/>
                <w:szCs w:val="24"/>
                <w:lang w:eastAsia="en-US"/>
              </w:rPr>
            </w:pPr>
            <w:r w:rsidRPr="00B77C66">
              <w:rPr>
                <w:b/>
                <w:bCs/>
                <w:sz w:val="24"/>
                <w:szCs w:val="24"/>
                <w:lang w:eastAsia="en-US"/>
              </w:rPr>
              <w:t>Результат выполнения мероприятия</w:t>
            </w:r>
          </w:p>
        </w:tc>
      </w:tr>
      <w:tr w:rsidR="00C17128" w:rsidRPr="00B77C66" w14:paraId="6F99726E" w14:textId="77777777" w:rsidTr="00C17128">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EF04476" w14:textId="77777777" w:rsidR="00C17128" w:rsidRPr="00B77C66" w:rsidRDefault="00C17128" w:rsidP="00DA3A81">
            <w:pPr>
              <w:rPr>
                <w:b/>
                <w:bCs/>
                <w:sz w:val="24"/>
                <w:szCs w:val="24"/>
                <w:lang w:eastAsia="en-US"/>
              </w:rPr>
            </w:pPr>
          </w:p>
        </w:tc>
        <w:tc>
          <w:tcPr>
            <w:tcW w:w="5636" w:type="dxa"/>
            <w:vMerge/>
            <w:tcBorders>
              <w:top w:val="single" w:sz="4" w:space="0" w:color="auto"/>
              <w:left w:val="single" w:sz="4" w:space="0" w:color="auto"/>
              <w:bottom w:val="single" w:sz="4" w:space="0" w:color="auto"/>
              <w:right w:val="single" w:sz="4" w:space="0" w:color="auto"/>
            </w:tcBorders>
            <w:vAlign w:val="center"/>
            <w:hideMark/>
          </w:tcPr>
          <w:p w14:paraId="727F30B7" w14:textId="77777777" w:rsidR="00C17128" w:rsidRPr="00B77C66" w:rsidRDefault="00C17128" w:rsidP="00DA3A81">
            <w:pPr>
              <w:rPr>
                <w:b/>
                <w:bCs/>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7CD21F" w14:textId="77777777" w:rsidR="00C17128" w:rsidRPr="00B77C66" w:rsidRDefault="00C17128" w:rsidP="00DA3A81">
            <w:pPr>
              <w:rPr>
                <w:b/>
                <w:bCs/>
                <w:sz w:val="24"/>
                <w:szCs w:val="24"/>
                <w:lang w:eastAsia="en-US"/>
              </w:rPr>
            </w:pPr>
          </w:p>
        </w:tc>
        <w:tc>
          <w:tcPr>
            <w:tcW w:w="6740" w:type="dxa"/>
            <w:vMerge/>
            <w:tcBorders>
              <w:top w:val="single" w:sz="4" w:space="0" w:color="auto"/>
              <w:left w:val="single" w:sz="4" w:space="0" w:color="auto"/>
              <w:bottom w:val="single" w:sz="4" w:space="0" w:color="auto"/>
              <w:right w:val="single" w:sz="4" w:space="0" w:color="auto"/>
            </w:tcBorders>
            <w:vAlign w:val="center"/>
            <w:hideMark/>
          </w:tcPr>
          <w:p w14:paraId="1395A9A2" w14:textId="77777777" w:rsidR="00C17128" w:rsidRPr="00B77C66" w:rsidRDefault="00C17128" w:rsidP="00DA3A81">
            <w:pPr>
              <w:rPr>
                <w:b/>
                <w:bCs/>
                <w:sz w:val="24"/>
                <w:szCs w:val="24"/>
                <w:lang w:eastAsia="en-US"/>
              </w:rPr>
            </w:pPr>
          </w:p>
        </w:tc>
      </w:tr>
      <w:tr w:rsidR="003F6B7A" w:rsidRPr="00B77C66" w14:paraId="7EE24501" w14:textId="77777777" w:rsidTr="00C17128">
        <w:trPr>
          <w:trHeight w:val="315"/>
          <w:jc w:val="center"/>
        </w:trPr>
        <w:tc>
          <w:tcPr>
            <w:tcW w:w="709" w:type="dxa"/>
            <w:tcBorders>
              <w:top w:val="single" w:sz="4" w:space="0" w:color="auto"/>
              <w:left w:val="single" w:sz="4" w:space="0" w:color="auto"/>
              <w:bottom w:val="single" w:sz="4" w:space="0" w:color="auto"/>
              <w:right w:val="single" w:sz="4" w:space="0" w:color="auto"/>
            </w:tcBorders>
            <w:noWrap/>
            <w:hideMark/>
          </w:tcPr>
          <w:p w14:paraId="6CC7EA35" w14:textId="77777777" w:rsidR="003F6B7A" w:rsidRPr="00B77C66" w:rsidRDefault="003F6B7A" w:rsidP="00DA3A81">
            <w:pPr>
              <w:ind w:left="-57" w:right="-57"/>
              <w:jc w:val="center"/>
              <w:rPr>
                <w:sz w:val="24"/>
                <w:szCs w:val="24"/>
                <w:lang w:eastAsia="en-US"/>
              </w:rPr>
            </w:pPr>
            <w:r w:rsidRPr="00B77C66">
              <w:rPr>
                <w:sz w:val="24"/>
                <w:szCs w:val="24"/>
                <w:lang w:eastAsia="en-US"/>
              </w:rPr>
              <w:t>13.2.1</w:t>
            </w:r>
          </w:p>
        </w:tc>
        <w:tc>
          <w:tcPr>
            <w:tcW w:w="5636" w:type="dxa"/>
            <w:tcBorders>
              <w:top w:val="single" w:sz="4" w:space="0" w:color="auto"/>
              <w:left w:val="nil"/>
              <w:bottom w:val="single" w:sz="4" w:space="0" w:color="auto"/>
              <w:right w:val="single" w:sz="4" w:space="0" w:color="auto"/>
            </w:tcBorders>
            <w:noWrap/>
            <w:hideMark/>
          </w:tcPr>
          <w:p w14:paraId="4C70E405" w14:textId="77777777" w:rsidR="003F6B7A" w:rsidRPr="00B77C66" w:rsidRDefault="003F6B7A" w:rsidP="00DA3A81">
            <w:pPr>
              <w:jc w:val="both"/>
              <w:rPr>
                <w:rFonts w:eastAsia="Calibri"/>
                <w:sz w:val="24"/>
                <w:szCs w:val="24"/>
                <w:lang w:eastAsia="en-US"/>
              </w:rPr>
            </w:pPr>
            <w:r w:rsidRPr="00B77C66">
              <w:rPr>
                <w:rFonts w:eastAsia="Calibri"/>
                <w:sz w:val="24"/>
                <w:szCs w:val="24"/>
                <w:lang w:eastAsia="en-US"/>
              </w:rPr>
              <w:t>Внесение изменений в нормативные правовые акты, административные регламенты предоставления услуг на рынке, 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w:t>
            </w:r>
          </w:p>
        </w:tc>
        <w:tc>
          <w:tcPr>
            <w:tcW w:w="1701" w:type="dxa"/>
            <w:tcBorders>
              <w:top w:val="single" w:sz="4" w:space="0" w:color="auto"/>
              <w:left w:val="nil"/>
              <w:bottom w:val="single" w:sz="4" w:space="0" w:color="auto"/>
              <w:right w:val="single" w:sz="4" w:space="0" w:color="auto"/>
            </w:tcBorders>
            <w:noWrap/>
            <w:hideMark/>
          </w:tcPr>
          <w:p w14:paraId="21E87BE5" w14:textId="77777777" w:rsidR="003F6B7A" w:rsidRPr="00B77C66" w:rsidRDefault="003F6B7A" w:rsidP="00DA3A81">
            <w:pPr>
              <w:jc w:val="center"/>
              <w:rPr>
                <w:sz w:val="24"/>
                <w:szCs w:val="24"/>
                <w:lang w:eastAsia="en-US"/>
              </w:rPr>
            </w:pPr>
            <w:r w:rsidRPr="00B77C66">
              <w:rPr>
                <w:sz w:val="24"/>
                <w:szCs w:val="24"/>
                <w:lang w:eastAsia="en-US"/>
              </w:rPr>
              <w:t>2022 – 2025 годы</w:t>
            </w:r>
          </w:p>
        </w:tc>
        <w:tc>
          <w:tcPr>
            <w:tcW w:w="6740" w:type="dxa"/>
            <w:tcBorders>
              <w:top w:val="single" w:sz="4" w:space="0" w:color="auto"/>
              <w:left w:val="nil"/>
              <w:bottom w:val="single" w:sz="4" w:space="0" w:color="auto"/>
              <w:right w:val="single" w:sz="4" w:space="0" w:color="auto"/>
            </w:tcBorders>
            <w:noWrap/>
            <w:hideMark/>
          </w:tcPr>
          <w:p w14:paraId="6EE5BF21" w14:textId="4CCFB240" w:rsidR="00E975C7" w:rsidRPr="00B77C66" w:rsidRDefault="00F1499C" w:rsidP="007375F3">
            <w:pPr>
              <w:jc w:val="both"/>
              <w:rPr>
                <w:sz w:val="24"/>
                <w:szCs w:val="24"/>
              </w:rPr>
            </w:pPr>
            <w:r w:rsidRPr="00B77C66">
              <w:rPr>
                <w:sz w:val="24"/>
                <w:szCs w:val="24"/>
              </w:rPr>
              <w:t xml:space="preserve">В соответствии с графиком предоставления отчетности, реестр предприятий </w:t>
            </w:r>
            <w:r w:rsidRPr="00B77C66">
              <w:rPr>
                <w:rFonts w:eastAsia="Calibri"/>
                <w:sz w:val="24"/>
                <w:szCs w:val="24"/>
              </w:rPr>
              <w:t xml:space="preserve">осуществляющих деятельность на рынке ритуальных услуг актуализируется и </w:t>
            </w:r>
            <w:r w:rsidR="00C83AB6" w:rsidRPr="00B77C66">
              <w:rPr>
                <w:rFonts w:eastAsia="Calibri"/>
                <w:sz w:val="24"/>
                <w:szCs w:val="24"/>
              </w:rPr>
              <w:t>на</w:t>
            </w:r>
            <w:r w:rsidRPr="00B77C66">
              <w:rPr>
                <w:rFonts w:eastAsia="Calibri"/>
                <w:sz w:val="24"/>
                <w:szCs w:val="24"/>
              </w:rPr>
              <w:t xml:space="preserve">правляется в </w:t>
            </w:r>
            <w:r w:rsidR="007375F3" w:rsidRPr="00B77C66">
              <w:rPr>
                <w:rFonts w:eastAsia="Calibri"/>
                <w:sz w:val="24"/>
                <w:szCs w:val="24"/>
              </w:rPr>
              <w:t xml:space="preserve">министерство </w:t>
            </w:r>
            <w:r w:rsidR="009A334B" w:rsidRPr="00B77C66">
              <w:rPr>
                <w:rFonts w:eastAsia="Calibri"/>
                <w:sz w:val="24"/>
                <w:szCs w:val="24"/>
              </w:rPr>
              <w:t>сельского хозяйства и продовольствия области</w:t>
            </w:r>
            <w:r w:rsidRPr="00B77C66">
              <w:rPr>
                <w:rFonts w:eastAsia="Calibri"/>
                <w:sz w:val="24"/>
                <w:szCs w:val="24"/>
              </w:rPr>
              <w:t xml:space="preserve">. Данная категория предпринимательской деятельности постоянно приглашается администрацией района </w:t>
            </w:r>
            <w:proofErr w:type="gramStart"/>
            <w:r w:rsidRPr="00B77C66">
              <w:rPr>
                <w:rFonts w:eastAsia="Calibri"/>
                <w:sz w:val="24"/>
                <w:szCs w:val="24"/>
              </w:rPr>
              <w:t>на  совещания</w:t>
            </w:r>
            <w:proofErr w:type="gramEnd"/>
            <w:r w:rsidRPr="00B77C66">
              <w:rPr>
                <w:rFonts w:eastAsia="Calibri"/>
                <w:sz w:val="24"/>
                <w:szCs w:val="24"/>
              </w:rPr>
              <w:t xml:space="preserve">, конференции, круглые столы, а </w:t>
            </w:r>
            <w:r w:rsidRPr="00B77C66">
              <w:rPr>
                <w:sz w:val="24"/>
                <w:szCs w:val="24"/>
              </w:rPr>
              <w:t>так же для доведения оперативной информации</w:t>
            </w:r>
            <w:r w:rsidR="00C83AB6" w:rsidRPr="00B77C66">
              <w:rPr>
                <w:sz w:val="24"/>
                <w:szCs w:val="24"/>
              </w:rPr>
              <w:t xml:space="preserve"> </w:t>
            </w:r>
            <w:r w:rsidRPr="00B77C66">
              <w:rPr>
                <w:sz w:val="24"/>
                <w:szCs w:val="24"/>
              </w:rPr>
              <w:t xml:space="preserve">создана группа в мессенджере. </w:t>
            </w:r>
            <w:r w:rsidRPr="00B77C66">
              <w:rPr>
                <w:rFonts w:eastAsia="Calibri"/>
                <w:sz w:val="24"/>
                <w:szCs w:val="24"/>
              </w:rPr>
              <w:t>По состоянию на 1 января 2024 года н</w:t>
            </w:r>
            <w:r w:rsidRPr="00B77C66">
              <w:rPr>
                <w:sz w:val="24"/>
                <w:szCs w:val="24"/>
              </w:rPr>
              <w:t>а территории района 8 хозяйствующих субъектов, осуществляют деятельность на рынке ритуальных услуг.</w:t>
            </w:r>
          </w:p>
        </w:tc>
      </w:tr>
      <w:tr w:rsidR="003F6B7A" w:rsidRPr="00B77C66" w14:paraId="391F22F2" w14:textId="77777777" w:rsidTr="00C17128">
        <w:trPr>
          <w:trHeight w:val="315"/>
          <w:jc w:val="center"/>
        </w:trPr>
        <w:tc>
          <w:tcPr>
            <w:tcW w:w="709" w:type="dxa"/>
            <w:tcBorders>
              <w:top w:val="single" w:sz="4" w:space="0" w:color="auto"/>
              <w:left w:val="single" w:sz="4" w:space="0" w:color="auto"/>
              <w:bottom w:val="single" w:sz="4" w:space="0" w:color="auto"/>
              <w:right w:val="single" w:sz="4" w:space="0" w:color="auto"/>
            </w:tcBorders>
            <w:noWrap/>
            <w:hideMark/>
          </w:tcPr>
          <w:p w14:paraId="497E267B" w14:textId="77777777" w:rsidR="003F6B7A" w:rsidRPr="00B77C66" w:rsidRDefault="003F6B7A" w:rsidP="00DA3A81">
            <w:pPr>
              <w:ind w:left="-57" w:right="-57"/>
              <w:jc w:val="center"/>
              <w:rPr>
                <w:sz w:val="24"/>
                <w:szCs w:val="24"/>
                <w:lang w:eastAsia="en-US"/>
              </w:rPr>
            </w:pPr>
            <w:r w:rsidRPr="00B77C66">
              <w:rPr>
                <w:sz w:val="24"/>
                <w:szCs w:val="24"/>
                <w:lang w:eastAsia="en-US"/>
              </w:rPr>
              <w:lastRenderedPageBreak/>
              <w:t>13.2.2</w:t>
            </w:r>
          </w:p>
        </w:tc>
        <w:tc>
          <w:tcPr>
            <w:tcW w:w="5636" w:type="dxa"/>
            <w:tcBorders>
              <w:top w:val="single" w:sz="4" w:space="0" w:color="auto"/>
              <w:left w:val="nil"/>
              <w:bottom w:val="single" w:sz="4" w:space="0" w:color="auto"/>
              <w:right w:val="single" w:sz="4" w:space="0" w:color="auto"/>
            </w:tcBorders>
            <w:noWrap/>
            <w:hideMark/>
          </w:tcPr>
          <w:p w14:paraId="079724EA" w14:textId="77777777" w:rsidR="003F6B7A" w:rsidRPr="00B77C66" w:rsidRDefault="003F6B7A" w:rsidP="00DA3A81">
            <w:pPr>
              <w:ind w:left="-57" w:right="-57"/>
              <w:jc w:val="both"/>
              <w:rPr>
                <w:rFonts w:eastAsia="Calibri"/>
                <w:sz w:val="24"/>
                <w:szCs w:val="24"/>
                <w:lang w:eastAsia="en-US"/>
              </w:rPr>
            </w:pPr>
            <w:r w:rsidRPr="00B77C66">
              <w:rPr>
                <w:rFonts w:eastAsia="Calibri"/>
                <w:sz w:val="24"/>
                <w:szCs w:val="24"/>
                <w:lang w:eastAsia="en-US"/>
              </w:rPr>
              <w:t>Проведение мероприятий по постановке на кадастровый учет и оформлению права собственности на земельные участки кладбищ</w:t>
            </w:r>
          </w:p>
        </w:tc>
        <w:tc>
          <w:tcPr>
            <w:tcW w:w="1701" w:type="dxa"/>
            <w:tcBorders>
              <w:top w:val="single" w:sz="4" w:space="0" w:color="auto"/>
              <w:left w:val="nil"/>
              <w:bottom w:val="single" w:sz="4" w:space="0" w:color="auto"/>
              <w:right w:val="single" w:sz="4" w:space="0" w:color="auto"/>
            </w:tcBorders>
            <w:noWrap/>
            <w:hideMark/>
          </w:tcPr>
          <w:p w14:paraId="4C6FCB85" w14:textId="77777777" w:rsidR="003F6B7A" w:rsidRPr="00B77C66" w:rsidRDefault="003F6B7A" w:rsidP="00DA3A81">
            <w:pPr>
              <w:jc w:val="center"/>
              <w:rPr>
                <w:sz w:val="24"/>
                <w:szCs w:val="24"/>
                <w:lang w:eastAsia="en-US"/>
              </w:rPr>
            </w:pPr>
            <w:r w:rsidRPr="00B77C66">
              <w:rPr>
                <w:sz w:val="24"/>
                <w:szCs w:val="24"/>
                <w:lang w:eastAsia="en-US"/>
              </w:rPr>
              <w:t>2022 – 2025 годы</w:t>
            </w:r>
          </w:p>
        </w:tc>
        <w:tc>
          <w:tcPr>
            <w:tcW w:w="6740" w:type="dxa"/>
            <w:tcBorders>
              <w:top w:val="single" w:sz="4" w:space="0" w:color="auto"/>
              <w:left w:val="nil"/>
              <w:bottom w:val="single" w:sz="4" w:space="0" w:color="auto"/>
              <w:right w:val="single" w:sz="4" w:space="0" w:color="auto"/>
            </w:tcBorders>
            <w:noWrap/>
            <w:hideMark/>
          </w:tcPr>
          <w:p w14:paraId="77DF9517" w14:textId="70A3361D" w:rsidR="003F6B7A" w:rsidRPr="00B77C66" w:rsidRDefault="003B0021" w:rsidP="003B0021">
            <w:pPr>
              <w:jc w:val="both"/>
              <w:rPr>
                <w:sz w:val="24"/>
                <w:szCs w:val="24"/>
                <w:lang w:eastAsia="en-US"/>
              </w:rPr>
            </w:pPr>
            <w:r w:rsidRPr="00B77C66">
              <w:rPr>
                <w:sz w:val="24"/>
                <w:szCs w:val="24"/>
                <w:lang w:eastAsia="en-US"/>
              </w:rPr>
              <w:t>На территории Красногвардейского района 112 мест захоронения. Из них 1</w:t>
            </w:r>
            <w:r w:rsidR="00960337" w:rsidRPr="00B77C66">
              <w:rPr>
                <w:sz w:val="24"/>
                <w:szCs w:val="24"/>
                <w:lang w:eastAsia="en-US"/>
              </w:rPr>
              <w:t>11</w:t>
            </w:r>
            <w:r w:rsidR="00C83AB6" w:rsidRPr="00B77C66">
              <w:rPr>
                <w:sz w:val="24"/>
                <w:szCs w:val="24"/>
                <w:lang w:eastAsia="en-US"/>
              </w:rPr>
              <w:t xml:space="preserve"> поставлены</w:t>
            </w:r>
            <w:r w:rsidRPr="00B77C66">
              <w:rPr>
                <w:sz w:val="24"/>
                <w:szCs w:val="24"/>
                <w:lang w:eastAsia="en-US"/>
              </w:rPr>
              <w:t xml:space="preserve"> на государственный кадастровый учет, по оставш</w:t>
            </w:r>
            <w:r w:rsidR="00960337" w:rsidRPr="00B77C66">
              <w:rPr>
                <w:sz w:val="24"/>
                <w:szCs w:val="24"/>
                <w:lang w:eastAsia="en-US"/>
              </w:rPr>
              <w:t>ей</w:t>
            </w:r>
            <w:r w:rsidRPr="00B77C66">
              <w:rPr>
                <w:sz w:val="24"/>
                <w:szCs w:val="24"/>
                <w:lang w:eastAsia="en-US"/>
              </w:rPr>
              <w:t>ся проводятся кадастровые работы.</w:t>
            </w:r>
          </w:p>
          <w:p w14:paraId="57678326" w14:textId="77777777" w:rsidR="00E975C7" w:rsidRPr="00B77C66" w:rsidRDefault="00E975C7" w:rsidP="00240E24">
            <w:pPr>
              <w:jc w:val="both"/>
              <w:rPr>
                <w:sz w:val="24"/>
                <w:szCs w:val="24"/>
                <w:lang w:eastAsia="en-US"/>
              </w:rPr>
            </w:pPr>
          </w:p>
        </w:tc>
      </w:tr>
      <w:tr w:rsidR="003F6B7A" w:rsidRPr="00B77C66" w14:paraId="1DA88926" w14:textId="77777777" w:rsidTr="00C17128">
        <w:trPr>
          <w:trHeight w:val="315"/>
          <w:jc w:val="center"/>
        </w:trPr>
        <w:tc>
          <w:tcPr>
            <w:tcW w:w="709" w:type="dxa"/>
            <w:tcBorders>
              <w:top w:val="single" w:sz="4" w:space="0" w:color="auto"/>
              <w:left w:val="single" w:sz="4" w:space="0" w:color="auto"/>
              <w:bottom w:val="single" w:sz="4" w:space="0" w:color="auto"/>
              <w:right w:val="single" w:sz="4" w:space="0" w:color="auto"/>
            </w:tcBorders>
            <w:noWrap/>
            <w:hideMark/>
          </w:tcPr>
          <w:p w14:paraId="7A8C6518" w14:textId="77777777" w:rsidR="003F6B7A" w:rsidRPr="00B77C66" w:rsidRDefault="003F6B7A" w:rsidP="00DA3A81">
            <w:pPr>
              <w:ind w:left="-57" w:right="-57"/>
              <w:jc w:val="center"/>
              <w:rPr>
                <w:sz w:val="24"/>
                <w:szCs w:val="24"/>
                <w:lang w:eastAsia="en-US"/>
              </w:rPr>
            </w:pPr>
            <w:r w:rsidRPr="00B77C66">
              <w:rPr>
                <w:sz w:val="24"/>
                <w:szCs w:val="24"/>
                <w:lang w:eastAsia="en-US"/>
              </w:rPr>
              <w:t>13.2.3</w:t>
            </w:r>
          </w:p>
        </w:tc>
        <w:tc>
          <w:tcPr>
            <w:tcW w:w="5636" w:type="dxa"/>
            <w:tcBorders>
              <w:top w:val="single" w:sz="4" w:space="0" w:color="auto"/>
              <w:left w:val="nil"/>
              <w:bottom w:val="single" w:sz="4" w:space="0" w:color="auto"/>
              <w:right w:val="single" w:sz="4" w:space="0" w:color="auto"/>
            </w:tcBorders>
            <w:noWrap/>
            <w:hideMark/>
          </w:tcPr>
          <w:p w14:paraId="770F38FC" w14:textId="77777777" w:rsidR="003F6B7A" w:rsidRPr="00B77C66" w:rsidRDefault="003F6B7A" w:rsidP="00DA3A81">
            <w:pPr>
              <w:jc w:val="both"/>
              <w:rPr>
                <w:rFonts w:eastAsia="Calibri"/>
                <w:sz w:val="24"/>
                <w:szCs w:val="24"/>
                <w:lang w:eastAsia="en-US"/>
              </w:rPr>
            </w:pPr>
            <w:r w:rsidRPr="00B77C66">
              <w:rPr>
                <w:rFonts w:eastAsia="Calibri"/>
                <w:sz w:val="24"/>
                <w:szCs w:val="24"/>
                <w:lang w:eastAsia="en-US"/>
              </w:rPr>
              <w:t>Формирование и ведение реестра организаций, учреждений, субъектов предпринимательской деятельности, осуществляющих деятельность                                  на рынке ритуальных услуг на территории района</w:t>
            </w:r>
          </w:p>
        </w:tc>
        <w:tc>
          <w:tcPr>
            <w:tcW w:w="1701" w:type="dxa"/>
            <w:tcBorders>
              <w:top w:val="single" w:sz="4" w:space="0" w:color="auto"/>
              <w:left w:val="nil"/>
              <w:bottom w:val="single" w:sz="4" w:space="0" w:color="auto"/>
              <w:right w:val="single" w:sz="4" w:space="0" w:color="auto"/>
            </w:tcBorders>
            <w:noWrap/>
            <w:hideMark/>
          </w:tcPr>
          <w:p w14:paraId="1E0A11B6" w14:textId="77777777" w:rsidR="003F6B7A" w:rsidRPr="00B77C66" w:rsidRDefault="003F6B7A" w:rsidP="00DA3A81">
            <w:pPr>
              <w:jc w:val="center"/>
              <w:rPr>
                <w:sz w:val="24"/>
                <w:szCs w:val="24"/>
                <w:lang w:eastAsia="en-US"/>
              </w:rPr>
            </w:pPr>
            <w:r w:rsidRPr="00B77C66">
              <w:rPr>
                <w:sz w:val="24"/>
                <w:szCs w:val="24"/>
                <w:lang w:eastAsia="en-US"/>
              </w:rPr>
              <w:t>2022 – 2025 годы</w:t>
            </w:r>
          </w:p>
        </w:tc>
        <w:tc>
          <w:tcPr>
            <w:tcW w:w="6740" w:type="dxa"/>
            <w:tcBorders>
              <w:top w:val="single" w:sz="4" w:space="0" w:color="auto"/>
              <w:left w:val="nil"/>
              <w:bottom w:val="single" w:sz="4" w:space="0" w:color="auto"/>
              <w:right w:val="single" w:sz="4" w:space="0" w:color="auto"/>
            </w:tcBorders>
            <w:noWrap/>
            <w:hideMark/>
          </w:tcPr>
          <w:p w14:paraId="035637D5" w14:textId="77777777" w:rsidR="003F6B7A" w:rsidRPr="00B77C66" w:rsidRDefault="008E7801" w:rsidP="00DC53B0">
            <w:pPr>
              <w:jc w:val="both"/>
              <w:rPr>
                <w:sz w:val="24"/>
                <w:szCs w:val="24"/>
                <w:lang w:eastAsia="en-US"/>
              </w:rPr>
            </w:pPr>
            <w:r w:rsidRPr="00B77C66">
              <w:rPr>
                <w:rFonts w:eastAsia="Calibri"/>
                <w:sz w:val="24"/>
                <w:szCs w:val="24"/>
              </w:rPr>
              <w:t>По состоянию на 1 января 2024 года н</w:t>
            </w:r>
            <w:r w:rsidRPr="00B77C66">
              <w:rPr>
                <w:sz w:val="24"/>
                <w:szCs w:val="24"/>
              </w:rPr>
              <w:t>а территории Красногвардейского района 8 хозяйствующих субъектов, осуществляют деятельность на рынке ритуальных услуг.</w:t>
            </w:r>
          </w:p>
        </w:tc>
      </w:tr>
      <w:tr w:rsidR="003F6B7A" w:rsidRPr="00B77C66" w14:paraId="49FF9C30" w14:textId="77777777" w:rsidTr="00C17128">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5A23511" w14:textId="77777777" w:rsidR="003F6B7A" w:rsidRPr="00B77C66" w:rsidRDefault="003F6B7A" w:rsidP="00DA3A81">
            <w:pPr>
              <w:ind w:left="-57" w:right="-57"/>
              <w:jc w:val="center"/>
              <w:rPr>
                <w:sz w:val="24"/>
                <w:szCs w:val="24"/>
              </w:rPr>
            </w:pPr>
            <w:r w:rsidRPr="00B77C66">
              <w:rPr>
                <w:sz w:val="24"/>
                <w:szCs w:val="24"/>
              </w:rPr>
              <w:t>13.2.4</w:t>
            </w:r>
          </w:p>
        </w:tc>
        <w:tc>
          <w:tcPr>
            <w:tcW w:w="5636" w:type="dxa"/>
            <w:tcBorders>
              <w:top w:val="single" w:sz="4" w:space="0" w:color="auto"/>
              <w:left w:val="nil"/>
              <w:bottom w:val="single" w:sz="4" w:space="0" w:color="auto"/>
              <w:right w:val="single" w:sz="4" w:space="0" w:color="auto"/>
            </w:tcBorders>
            <w:shd w:val="clear" w:color="auto" w:fill="auto"/>
            <w:noWrap/>
          </w:tcPr>
          <w:p w14:paraId="1ADACB35" w14:textId="77777777" w:rsidR="003F6B7A" w:rsidRPr="00B77C66" w:rsidRDefault="003F6B7A" w:rsidP="00DA3A81">
            <w:pPr>
              <w:pStyle w:val="ConsPlusNormal"/>
              <w:jc w:val="both"/>
              <w:rPr>
                <w:szCs w:val="24"/>
              </w:rPr>
            </w:pPr>
            <w:r w:rsidRPr="00B77C66">
              <w:rPr>
                <w:szCs w:val="24"/>
              </w:rPr>
              <w:t>Организация работы по инвентаризации кладбищ и мест захоронений.</w:t>
            </w:r>
          </w:p>
          <w:p w14:paraId="56B277A9" w14:textId="77777777" w:rsidR="003F6B7A" w:rsidRPr="00B77C66" w:rsidRDefault="003F6B7A" w:rsidP="00DA3A81">
            <w:pPr>
              <w:pStyle w:val="ConsPlusNormal"/>
              <w:jc w:val="both"/>
              <w:rPr>
                <w:szCs w:val="24"/>
              </w:rPr>
            </w:pPr>
          </w:p>
        </w:tc>
        <w:tc>
          <w:tcPr>
            <w:tcW w:w="1701" w:type="dxa"/>
            <w:tcBorders>
              <w:top w:val="single" w:sz="4" w:space="0" w:color="auto"/>
              <w:left w:val="nil"/>
              <w:bottom w:val="single" w:sz="4" w:space="0" w:color="auto"/>
              <w:right w:val="single" w:sz="4" w:space="0" w:color="auto"/>
            </w:tcBorders>
            <w:shd w:val="clear" w:color="auto" w:fill="auto"/>
            <w:noWrap/>
          </w:tcPr>
          <w:p w14:paraId="17A56C35" w14:textId="77777777" w:rsidR="003F6B7A" w:rsidRPr="00B77C66" w:rsidRDefault="003F6B7A" w:rsidP="00DA3A81">
            <w:pPr>
              <w:pStyle w:val="ConsPlusNormal"/>
              <w:jc w:val="center"/>
              <w:rPr>
                <w:szCs w:val="24"/>
              </w:rPr>
            </w:pPr>
            <w:r w:rsidRPr="00B77C66">
              <w:rPr>
                <w:szCs w:val="24"/>
              </w:rPr>
              <w:t>2022 – 2025 годы</w:t>
            </w:r>
          </w:p>
        </w:tc>
        <w:tc>
          <w:tcPr>
            <w:tcW w:w="6740" w:type="dxa"/>
            <w:tcBorders>
              <w:top w:val="single" w:sz="4" w:space="0" w:color="auto"/>
              <w:left w:val="nil"/>
              <w:bottom w:val="single" w:sz="4" w:space="0" w:color="auto"/>
              <w:right w:val="single" w:sz="4" w:space="0" w:color="auto"/>
            </w:tcBorders>
            <w:shd w:val="clear" w:color="auto" w:fill="auto"/>
            <w:noWrap/>
          </w:tcPr>
          <w:p w14:paraId="4034F09D" w14:textId="77777777" w:rsidR="003F6B7A" w:rsidRPr="00B77C66" w:rsidRDefault="005C1846" w:rsidP="00F93889">
            <w:pPr>
              <w:jc w:val="both"/>
              <w:rPr>
                <w:sz w:val="24"/>
                <w:szCs w:val="24"/>
                <w:lang w:eastAsia="en-US"/>
              </w:rPr>
            </w:pPr>
            <w:r w:rsidRPr="00B77C66">
              <w:rPr>
                <w:sz w:val="24"/>
                <w:szCs w:val="24"/>
                <w:lang w:eastAsia="en-US"/>
              </w:rPr>
              <w:t>Создание реестра кладбищ и мест захоронений осуществляется администрациями поселений</w:t>
            </w:r>
          </w:p>
        </w:tc>
      </w:tr>
    </w:tbl>
    <w:p w14:paraId="6E17BF84" w14:textId="77777777" w:rsidR="00546B40" w:rsidRPr="00B77C66" w:rsidRDefault="00546B40" w:rsidP="00A923EF">
      <w:pPr>
        <w:widowControl w:val="0"/>
        <w:autoSpaceDE w:val="0"/>
        <w:autoSpaceDN w:val="0"/>
        <w:jc w:val="center"/>
        <w:rPr>
          <w:sz w:val="24"/>
          <w:szCs w:val="24"/>
        </w:rPr>
      </w:pPr>
    </w:p>
    <w:p w14:paraId="201B223E" w14:textId="77777777" w:rsidR="009D62B6" w:rsidRPr="00B77C66" w:rsidRDefault="009D62B6" w:rsidP="00D86CF4">
      <w:pPr>
        <w:widowControl w:val="0"/>
        <w:autoSpaceDE w:val="0"/>
        <w:autoSpaceDN w:val="0"/>
        <w:spacing w:after="160"/>
        <w:jc w:val="center"/>
        <w:rPr>
          <w:b/>
          <w:sz w:val="24"/>
          <w:szCs w:val="24"/>
        </w:rPr>
      </w:pPr>
      <w:r w:rsidRPr="00B77C66">
        <w:rPr>
          <w:b/>
          <w:sz w:val="24"/>
          <w:szCs w:val="24"/>
        </w:rPr>
        <w:t>Топливно-энергетический комплекс</w:t>
      </w:r>
    </w:p>
    <w:p w14:paraId="4BFD5E98" w14:textId="77777777" w:rsidR="006B3178" w:rsidRPr="00B77C66" w:rsidRDefault="009D62B6" w:rsidP="006B3178">
      <w:pPr>
        <w:widowControl w:val="0"/>
        <w:autoSpaceDE w:val="0"/>
        <w:autoSpaceDN w:val="0"/>
        <w:spacing w:after="160"/>
        <w:jc w:val="center"/>
        <w:rPr>
          <w:b/>
          <w:sz w:val="24"/>
          <w:szCs w:val="24"/>
        </w:rPr>
      </w:pPr>
      <w:r w:rsidRPr="00B77C66">
        <w:rPr>
          <w:b/>
          <w:sz w:val="24"/>
          <w:szCs w:val="24"/>
        </w:rPr>
        <w:t xml:space="preserve">14. Рынок купли-продажи электрической энергии (мощности) </w:t>
      </w:r>
      <w:r w:rsidR="00E30130" w:rsidRPr="00B77C66">
        <w:rPr>
          <w:b/>
          <w:sz w:val="24"/>
          <w:szCs w:val="24"/>
        </w:rPr>
        <w:br/>
      </w:r>
      <w:r w:rsidRPr="00B77C66">
        <w:rPr>
          <w:b/>
          <w:sz w:val="24"/>
          <w:szCs w:val="24"/>
        </w:rPr>
        <w:t>на розничном рынке электрической энергии (мощности)</w:t>
      </w:r>
    </w:p>
    <w:p w14:paraId="5222BE4A" w14:textId="77777777" w:rsidR="00A820F0" w:rsidRPr="00B77C66" w:rsidRDefault="00A820F0" w:rsidP="006B3178">
      <w:pPr>
        <w:widowControl w:val="0"/>
        <w:autoSpaceDE w:val="0"/>
        <w:autoSpaceDN w:val="0"/>
        <w:spacing w:after="160"/>
        <w:jc w:val="center"/>
        <w:rPr>
          <w:sz w:val="24"/>
          <w:szCs w:val="24"/>
        </w:rPr>
      </w:pPr>
      <w:r w:rsidRPr="00B77C66">
        <w:rPr>
          <w:b/>
          <w:sz w:val="24"/>
          <w:szCs w:val="24"/>
        </w:rPr>
        <w:t>14.</w:t>
      </w:r>
      <w:r w:rsidR="00546B40" w:rsidRPr="00B77C66">
        <w:rPr>
          <w:b/>
          <w:sz w:val="24"/>
          <w:szCs w:val="24"/>
        </w:rPr>
        <w:t>1</w:t>
      </w:r>
      <w:r w:rsidRPr="00B77C66">
        <w:rPr>
          <w:b/>
          <w:sz w:val="24"/>
          <w:szCs w:val="24"/>
        </w:rPr>
        <w:t>. Ключевые показатели</w:t>
      </w:r>
    </w:p>
    <w:tbl>
      <w:tblPr>
        <w:tblW w:w="14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9036"/>
        <w:gridCol w:w="992"/>
        <w:gridCol w:w="1134"/>
        <w:gridCol w:w="1276"/>
        <w:gridCol w:w="1066"/>
      </w:tblGrid>
      <w:tr w:rsidR="001F0FCE" w:rsidRPr="00B77C66" w14:paraId="070875AD" w14:textId="77777777" w:rsidTr="001F0FCE">
        <w:trPr>
          <w:tblHeader/>
          <w:jc w:val="center"/>
        </w:trPr>
        <w:tc>
          <w:tcPr>
            <w:tcW w:w="709" w:type="dxa"/>
            <w:vAlign w:val="center"/>
          </w:tcPr>
          <w:p w14:paraId="19EB0B41" w14:textId="77777777" w:rsidR="001F0FCE" w:rsidRPr="00B77C66" w:rsidRDefault="001F0FCE" w:rsidP="00A820F0">
            <w:pPr>
              <w:spacing w:line="240" w:lineRule="atLeast"/>
              <w:jc w:val="center"/>
              <w:rPr>
                <w:b/>
                <w:sz w:val="24"/>
                <w:szCs w:val="24"/>
              </w:rPr>
            </w:pPr>
            <w:r w:rsidRPr="00B77C66">
              <w:rPr>
                <w:b/>
                <w:sz w:val="24"/>
                <w:szCs w:val="24"/>
              </w:rPr>
              <w:t>№ п/п</w:t>
            </w:r>
          </w:p>
        </w:tc>
        <w:tc>
          <w:tcPr>
            <w:tcW w:w="9036" w:type="dxa"/>
            <w:vAlign w:val="center"/>
          </w:tcPr>
          <w:p w14:paraId="691B8571" w14:textId="77777777" w:rsidR="001F0FCE" w:rsidRPr="00B77C66" w:rsidRDefault="001F0FCE" w:rsidP="00A820F0">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5FDB2F2B" w14:textId="77777777" w:rsidR="001F0FCE" w:rsidRPr="00B77C66" w:rsidRDefault="001F0FCE" w:rsidP="00A820F0">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76AD6CC5"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7632ADD6"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1143D6B8"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7290FA93"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3EE9E046"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066" w:type="dxa"/>
            <w:vAlign w:val="center"/>
          </w:tcPr>
          <w:p w14:paraId="2D4DB579"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1937A6D8"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45FD9DF5" w14:textId="77777777" w:rsidTr="001F0FCE">
        <w:trPr>
          <w:jc w:val="center"/>
        </w:trPr>
        <w:tc>
          <w:tcPr>
            <w:tcW w:w="709" w:type="dxa"/>
          </w:tcPr>
          <w:p w14:paraId="6A973314" w14:textId="77777777" w:rsidR="001F0FCE" w:rsidRPr="00B77C66" w:rsidRDefault="001F0FCE" w:rsidP="00A820F0">
            <w:pPr>
              <w:ind w:left="-57" w:right="-57"/>
              <w:jc w:val="center"/>
              <w:rPr>
                <w:sz w:val="24"/>
                <w:szCs w:val="24"/>
              </w:rPr>
            </w:pPr>
            <w:r w:rsidRPr="00B77C66">
              <w:rPr>
                <w:sz w:val="24"/>
                <w:szCs w:val="24"/>
              </w:rPr>
              <w:t>14.1.1</w:t>
            </w:r>
          </w:p>
        </w:tc>
        <w:tc>
          <w:tcPr>
            <w:tcW w:w="9036" w:type="dxa"/>
          </w:tcPr>
          <w:p w14:paraId="458F802D" w14:textId="5EDC870F" w:rsidR="001F0FCE" w:rsidRPr="00B77C66" w:rsidRDefault="001F0FCE" w:rsidP="006A27D5">
            <w:pPr>
              <w:jc w:val="both"/>
              <w:rPr>
                <w:sz w:val="24"/>
                <w:szCs w:val="24"/>
              </w:rPr>
            </w:pPr>
            <w:r w:rsidRPr="00B77C66">
              <w:rPr>
                <w:rFonts w:eastAsiaTheme="minorHAnsi"/>
                <w:sz w:val="24"/>
                <w:szCs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(по объему реализованных на рынке товаров, работ, услуг в натуральном выражении (кВт ч) организациями частной формы собственности) (по Стандарту                       и методике ФАС)</w:t>
            </w:r>
          </w:p>
        </w:tc>
        <w:tc>
          <w:tcPr>
            <w:tcW w:w="992" w:type="dxa"/>
          </w:tcPr>
          <w:p w14:paraId="2D350621" w14:textId="77777777" w:rsidR="001F0FCE" w:rsidRPr="00B77C66" w:rsidRDefault="001F0FCE" w:rsidP="00982D9E">
            <w:pPr>
              <w:jc w:val="center"/>
              <w:rPr>
                <w:sz w:val="24"/>
                <w:szCs w:val="24"/>
              </w:rPr>
            </w:pPr>
            <w:r w:rsidRPr="00B77C66">
              <w:rPr>
                <w:sz w:val="24"/>
                <w:szCs w:val="24"/>
              </w:rPr>
              <w:t>%</w:t>
            </w:r>
          </w:p>
        </w:tc>
        <w:tc>
          <w:tcPr>
            <w:tcW w:w="1134" w:type="dxa"/>
          </w:tcPr>
          <w:p w14:paraId="6638FA46" w14:textId="77777777" w:rsidR="001F0FCE" w:rsidRPr="00B77C66" w:rsidRDefault="001F0FCE" w:rsidP="00982D9E">
            <w:pPr>
              <w:jc w:val="center"/>
              <w:rPr>
                <w:sz w:val="24"/>
                <w:szCs w:val="24"/>
              </w:rPr>
            </w:pPr>
            <w:r w:rsidRPr="00B77C66">
              <w:rPr>
                <w:sz w:val="24"/>
                <w:szCs w:val="24"/>
              </w:rPr>
              <w:t>100</w:t>
            </w:r>
          </w:p>
        </w:tc>
        <w:tc>
          <w:tcPr>
            <w:tcW w:w="1276" w:type="dxa"/>
          </w:tcPr>
          <w:p w14:paraId="32E64AEA" w14:textId="77777777" w:rsidR="001F0FCE" w:rsidRPr="00B77C66" w:rsidRDefault="001F0FCE" w:rsidP="00982D9E">
            <w:pPr>
              <w:jc w:val="center"/>
              <w:rPr>
                <w:sz w:val="24"/>
                <w:szCs w:val="24"/>
              </w:rPr>
            </w:pPr>
            <w:r w:rsidRPr="00B77C66">
              <w:rPr>
                <w:sz w:val="24"/>
                <w:szCs w:val="24"/>
              </w:rPr>
              <w:t>100</w:t>
            </w:r>
          </w:p>
        </w:tc>
        <w:tc>
          <w:tcPr>
            <w:tcW w:w="1066" w:type="dxa"/>
          </w:tcPr>
          <w:p w14:paraId="47D4B3AC" w14:textId="77777777" w:rsidR="001F0FCE" w:rsidRPr="00B77C66" w:rsidRDefault="001F0FCE" w:rsidP="00982D9E">
            <w:pPr>
              <w:jc w:val="center"/>
              <w:rPr>
                <w:sz w:val="24"/>
                <w:szCs w:val="24"/>
              </w:rPr>
            </w:pPr>
            <w:r w:rsidRPr="00B77C66">
              <w:rPr>
                <w:sz w:val="24"/>
                <w:szCs w:val="24"/>
              </w:rPr>
              <w:t>100</w:t>
            </w:r>
          </w:p>
        </w:tc>
      </w:tr>
    </w:tbl>
    <w:p w14:paraId="2DA19CFE" w14:textId="77777777" w:rsidR="006B3178" w:rsidRPr="00B77C66" w:rsidRDefault="006B3178" w:rsidP="00A820F0">
      <w:pPr>
        <w:contextualSpacing/>
        <w:jc w:val="center"/>
        <w:rPr>
          <w:rFonts w:eastAsia="Calibri"/>
          <w:b/>
          <w:sz w:val="24"/>
          <w:szCs w:val="24"/>
          <w:lang w:eastAsia="en-US"/>
        </w:rPr>
      </w:pPr>
    </w:p>
    <w:p w14:paraId="2C107FB6" w14:textId="6C340509" w:rsidR="006B3178" w:rsidRPr="00B77C66" w:rsidRDefault="006B3178" w:rsidP="00A820F0">
      <w:pPr>
        <w:contextualSpacing/>
        <w:jc w:val="center"/>
        <w:rPr>
          <w:rFonts w:eastAsia="Calibri"/>
          <w:b/>
          <w:sz w:val="24"/>
          <w:szCs w:val="24"/>
          <w:lang w:eastAsia="en-US"/>
        </w:rPr>
      </w:pPr>
    </w:p>
    <w:p w14:paraId="22B2236E" w14:textId="270601DD" w:rsidR="00C83AB6" w:rsidRPr="00B77C66" w:rsidRDefault="00C83AB6" w:rsidP="00A820F0">
      <w:pPr>
        <w:contextualSpacing/>
        <w:jc w:val="center"/>
        <w:rPr>
          <w:rFonts w:eastAsia="Calibri"/>
          <w:b/>
          <w:sz w:val="24"/>
          <w:szCs w:val="24"/>
          <w:lang w:eastAsia="en-US"/>
        </w:rPr>
      </w:pPr>
    </w:p>
    <w:p w14:paraId="2C823907" w14:textId="77777777" w:rsidR="00C83AB6" w:rsidRPr="00B77C66" w:rsidRDefault="00C83AB6" w:rsidP="00A820F0">
      <w:pPr>
        <w:contextualSpacing/>
        <w:jc w:val="center"/>
        <w:rPr>
          <w:rFonts w:eastAsia="Calibri"/>
          <w:b/>
          <w:sz w:val="24"/>
          <w:szCs w:val="24"/>
          <w:lang w:eastAsia="en-US"/>
        </w:rPr>
      </w:pPr>
    </w:p>
    <w:p w14:paraId="10002EE1" w14:textId="77777777" w:rsidR="006B3178" w:rsidRPr="00B77C66" w:rsidRDefault="006B3178" w:rsidP="00A820F0">
      <w:pPr>
        <w:contextualSpacing/>
        <w:jc w:val="center"/>
        <w:rPr>
          <w:rFonts w:eastAsia="Calibri"/>
          <w:b/>
          <w:sz w:val="24"/>
          <w:szCs w:val="24"/>
          <w:lang w:eastAsia="en-US"/>
        </w:rPr>
      </w:pPr>
    </w:p>
    <w:p w14:paraId="72132555" w14:textId="77777777" w:rsidR="005A33C1" w:rsidRPr="00B77C66" w:rsidRDefault="00A820F0" w:rsidP="00A820F0">
      <w:pPr>
        <w:contextualSpacing/>
        <w:jc w:val="center"/>
        <w:rPr>
          <w:rFonts w:eastAsia="Calibri"/>
          <w:b/>
          <w:sz w:val="24"/>
          <w:szCs w:val="24"/>
          <w:lang w:eastAsia="en-US"/>
        </w:rPr>
      </w:pPr>
      <w:r w:rsidRPr="00B77C66">
        <w:rPr>
          <w:rFonts w:eastAsia="Calibri"/>
          <w:b/>
          <w:sz w:val="24"/>
          <w:szCs w:val="24"/>
          <w:lang w:eastAsia="en-US"/>
        </w:rPr>
        <w:lastRenderedPageBreak/>
        <w:t>14.</w:t>
      </w:r>
      <w:r w:rsidR="00546B40"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4546" w:type="dxa"/>
        <w:jc w:val="center"/>
        <w:tblLayout w:type="fixed"/>
        <w:tblLook w:val="04A0" w:firstRow="1" w:lastRow="0" w:firstColumn="1" w:lastColumn="0" w:noHBand="0" w:noVBand="1"/>
      </w:tblPr>
      <w:tblGrid>
        <w:gridCol w:w="851"/>
        <w:gridCol w:w="5516"/>
        <w:gridCol w:w="1559"/>
        <w:gridCol w:w="6620"/>
      </w:tblGrid>
      <w:tr w:rsidR="00C17128" w:rsidRPr="00B77C66" w14:paraId="6857167B" w14:textId="77777777" w:rsidTr="00356E56">
        <w:trPr>
          <w:trHeight w:val="464"/>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8C258A" w14:textId="77777777" w:rsidR="00C17128" w:rsidRPr="00B77C66" w:rsidRDefault="00C17128" w:rsidP="00DA3A81">
            <w:pPr>
              <w:ind w:left="-57" w:right="-57"/>
              <w:jc w:val="center"/>
              <w:rPr>
                <w:b/>
                <w:bCs/>
                <w:sz w:val="24"/>
                <w:szCs w:val="24"/>
              </w:rPr>
            </w:pPr>
            <w:r w:rsidRPr="00B77C66">
              <w:rPr>
                <w:b/>
                <w:bCs/>
                <w:sz w:val="24"/>
                <w:szCs w:val="24"/>
              </w:rPr>
              <w:t>№</w:t>
            </w:r>
          </w:p>
          <w:p w14:paraId="1288FC1F" w14:textId="77777777" w:rsidR="00C17128" w:rsidRPr="00B77C66" w:rsidRDefault="00C17128" w:rsidP="00DA3A81">
            <w:pPr>
              <w:ind w:left="-57" w:right="-57"/>
              <w:jc w:val="center"/>
              <w:rPr>
                <w:b/>
                <w:bCs/>
                <w:sz w:val="24"/>
                <w:szCs w:val="24"/>
              </w:rPr>
            </w:pPr>
            <w:r w:rsidRPr="00B77C66">
              <w:rPr>
                <w:b/>
                <w:bCs/>
                <w:sz w:val="24"/>
                <w:szCs w:val="24"/>
              </w:rPr>
              <w:t>п/п</w:t>
            </w:r>
          </w:p>
        </w:tc>
        <w:tc>
          <w:tcPr>
            <w:tcW w:w="55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3CF4B3" w14:textId="77777777" w:rsidR="00C17128" w:rsidRPr="00B77C66" w:rsidRDefault="00C17128" w:rsidP="00DA3A81">
            <w:pPr>
              <w:ind w:left="-57" w:right="-57"/>
              <w:jc w:val="center"/>
              <w:rPr>
                <w:b/>
                <w:bCs/>
                <w:sz w:val="24"/>
                <w:szCs w:val="24"/>
              </w:rPr>
            </w:pPr>
            <w:r w:rsidRPr="00B77C66">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43CC9" w14:textId="77777777" w:rsidR="00C17128" w:rsidRPr="00B77C66" w:rsidRDefault="00C17128" w:rsidP="00DA3A81">
            <w:pPr>
              <w:ind w:left="-57" w:right="-57"/>
              <w:jc w:val="center"/>
              <w:rPr>
                <w:b/>
                <w:bCs/>
                <w:sz w:val="24"/>
                <w:szCs w:val="24"/>
              </w:rPr>
            </w:pPr>
            <w:r w:rsidRPr="00B77C66">
              <w:rPr>
                <w:b/>
                <w:bCs/>
                <w:sz w:val="24"/>
                <w:szCs w:val="24"/>
              </w:rPr>
              <w:t>Срок реализации мероприятия</w:t>
            </w:r>
          </w:p>
        </w:tc>
        <w:tc>
          <w:tcPr>
            <w:tcW w:w="66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1CC8FB" w14:textId="77777777" w:rsidR="00C17128" w:rsidRPr="00B77C66" w:rsidRDefault="00C17128" w:rsidP="00DA3A81">
            <w:pPr>
              <w:ind w:left="-57" w:right="-57"/>
              <w:jc w:val="center"/>
              <w:rPr>
                <w:b/>
                <w:bCs/>
                <w:sz w:val="24"/>
                <w:szCs w:val="24"/>
              </w:rPr>
            </w:pPr>
            <w:r w:rsidRPr="00B77C66">
              <w:rPr>
                <w:b/>
                <w:bCs/>
                <w:sz w:val="24"/>
                <w:szCs w:val="24"/>
              </w:rPr>
              <w:t>Результат выполнения мероприятия</w:t>
            </w:r>
          </w:p>
        </w:tc>
      </w:tr>
      <w:tr w:rsidR="00C17128" w:rsidRPr="00B77C66" w14:paraId="3D9CB41E" w14:textId="77777777" w:rsidTr="00356E56">
        <w:trPr>
          <w:trHeight w:val="464"/>
          <w:tblHeader/>
          <w:jc w:val="center"/>
        </w:trPr>
        <w:tc>
          <w:tcPr>
            <w:tcW w:w="851" w:type="dxa"/>
            <w:vMerge/>
            <w:tcBorders>
              <w:top w:val="single" w:sz="4" w:space="0" w:color="auto"/>
              <w:left w:val="single" w:sz="4" w:space="0" w:color="auto"/>
              <w:bottom w:val="single" w:sz="4" w:space="0" w:color="auto"/>
              <w:right w:val="single" w:sz="4" w:space="0" w:color="auto"/>
            </w:tcBorders>
            <w:hideMark/>
          </w:tcPr>
          <w:p w14:paraId="70064998" w14:textId="77777777" w:rsidR="00C17128" w:rsidRPr="00B77C66" w:rsidRDefault="00C17128" w:rsidP="00DA3A81">
            <w:pPr>
              <w:ind w:left="-57" w:right="-57"/>
              <w:rPr>
                <w:b/>
                <w:bCs/>
                <w:sz w:val="24"/>
                <w:szCs w:val="24"/>
              </w:rPr>
            </w:pPr>
          </w:p>
        </w:tc>
        <w:tc>
          <w:tcPr>
            <w:tcW w:w="5516" w:type="dxa"/>
            <w:vMerge/>
            <w:tcBorders>
              <w:top w:val="single" w:sz="4" w:space="0" w:color="auto"/>
              <w:left w:val="single" w:sz="4" w:space="0" w:color="auto"/>
              <w:bottom w:val="single" w:sz="4" w:space="0" w:color="auto"/>
              <w:right w:val="single" w:sz="4" w:space="0" w:color="auto"/>
            </w:tcBorders>
            <w:hideMark/>
          </w:tcPr>
          <w:p w14:paraId="3C422F0D" w14:textId="77777777" w:rsidR="00C17128" w:rsidRPr="00B77C66" w:rsidRDefault="00C17128" w:rsidP="00DA3A81">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14:paraId="5213CFAD" w14:textId="77777777" w:rsidR="00C17128" w:rsidRPr="00B77C66" w:rsidRDefault="00C17128" w:rsidP="00DA3A81">
            <w:pPr>
              <w:ind w:left="-57" w:right="-57"/>
              <w:rPr>
                <w:b/>
                <w:bCs/>
                <w:sz w:val="24"/>
                <w:szCs w:val="24"/>
              </w:rPr>
            </w:pPr>
          </w:p>
        </w:tc>
        <w:tc>
          <w:tcPr>
            <w:tcW w:w="6620" w:type="dxa"/>
            <w:vMerge/>
            <w:tcBorders>
              <w:top w:val="single" w:sz="4" w:space="0" w:color="auto"/>
              <w:left w:val="single" w:sz="4" w:space="0" w:color="auto"/>
              <w:bottom w:val="single" w:sz="4" w:space="0" w:color="auto"/>
              <w:right w:val="single" w:sz="4" w:space="0" w:color="auto"/>
            </w:tcBorders>
            <w:hideMark/>
          </w:tcPr>
          <w:p w14:paraId="5D130466" w14:textId="77777777" w:rsidR="00C17128" w:rsidRPr="00B77C66" w:rsidRDefault="00C17128" w:rsidP="00DA3A81">
            <w:pPr>
              <w:ind w:left="-57" w:right="-57"/>
              <w:rPr>
                <w:b/>
                <w:bCs/>
                <w:sz w:val="24"/>
                <w:szCs w:val="24"/>
              </w:rPr>
            </w:pPr>
          </w:p>
        </w:tc>
      </w:tr>
      <w:tr w:rsidR="00C17128" w:rsidRPr="00B77C66" w14:paraId="4D4D9C50" w14:textId="77777777" w:rsidTr="00356E56">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B6AE6D" w14:textId="77777777" w:rsidR="00C17128" w:rsidRPr="00B77C66" w:rsidRDefault="00C17128" w:rsidP="00DA3A81">
            <w:pPr>
              <w:ind w:left="-57" w:right="-57"/>
              <w:jc w:val="center"/>
              <w:rPr>
                <w:sz w:val="24"/>
                <w:szCs w:val="24"/>
              </w:rPr>
            </w:pPr>
            <w:r w:rsidRPr="00B77C66">
              <w:rPr>
                <w:sz w:val="24"/>
                <w:szCs w:val="24"/>
              </w:rPr>
              <w:t>14.2.1</w:t>
            </w:r>
          </w:p>
        </w:tc>
        <w:tc>
          <w:tcPr>
            <w:tcW w:w="5516" w:type="dxa"/>
            <w:tcBorders>
              <w:top w:val="single" w:sz="4" w:space="0" w:color="auto"/>
              <w:left w:val="nil"/>
              <w:bottom w:val="single" w:sz="4" w:space="0" w:color="auto"/>
              <w:right w:val="single" w:sz="4" w:space="0" w:color="auto"/>
            </w:tcBorders>
            <w:shd w:val="clear" w:color="auto" w:fill="auto"/>
            <w:noWrap/>
          </w:tcPr>
          <w:p w14:paraId="5E4E6908" w14:textId="77777777" w:rsidR="00C17128" w:rsidRPr="00B77C66" w:rsidRDefault="00C17128" w:rsidP="00DA3A81">
            <w:pPr>
              <w:widowControl w:val="0"/>
              <w:autoSpaceDE w:val="0"/>
              <w:autoSpaceDN w:val="0"/>
              <w:adjustRightInd w:val="0"/>
              <w:spacing w:line="230" w:lineRule="auto"/>
              <w:ind w:left="-57" w:right="-57"/>
              <w:jc w:val="both"/>
              <w:rPr>
                <w:sz w:val="24"/>
                <w:szCs w:val="24"/>
              </w:rPr>
            </w:pPr>
            <w:r w:rsidRPr="00B77C66">
              <w:rPr>
                <w:sz w:val="24"/>
                <w:szCs w:val="24"/>
              </w:rPr>
              <w:t>Мониторинг предприятий, производящих электрическую энергию в сфере купли-продажи электрической энергии (мощности) на розничном рынке электрической энергии (мощности)</w:t>
            </w:r>
          </w:p>
        </w:tc>
        <w:tc>
          <w:tcPr>
            <w:tcW w:w="1559" w:type="dxa"/>
            <w:tcBorders>
              <w:top w:val="single" w:sz="4" w:space="0" w:color="auto"/>
              <w:left w:val="nil"/>
              <w:bottom w:val="single" w:sz="4" w:space="0" w:color="auto"/>
              <w:right w:val="single" w:sz="4" w:space="0" w:color="auto"/>
            </w:tcBorders>
            <w:shd w:val="clear" w:color="auto" w:fill="auto"/>
            <w:noWrap/>
          </w:tcPr>
          <w:p w14:paraId="01204528" w14:textId="77777777" w:rsidR="00C17128" w:rsidRPr="00B77C66" w:rsidRDefault="00C17128" w:rsidP="00DA3A81">
            <w:pPr>
              <w:spacing w:line="230" w:lineRule="auto"/>
              <w:ind w:left="-57" w:right="-57"/>
              <w:jc w:val="center"/>
              <w:rPr>
                <w:rFonts w:eastAsia="Calibri"/>
                <w:sz w:val="24"/>
                <w:szCs w:val="24"/>
              </w:rPr>
            </w:pPr>
            <w:r w:rsidRPr="00B77C66">
              <w:rPr>
                <w:sz w:val="24"/>
                <w:szCs w:val="24"/>
              </w:rPr>
              <w:t>2022 – 2025 годы</w:t>
            </w:r>
          </w:p>
        </w:tc>
        <w:tc>
          <w:tcPr>
            <w:tcW w:w="6620" w:type="dxa"/>
            <w:tcBorders>
              <w:top w:val="single" w:sz="4" w:space="0" w:color="auto"/>
              <w:left w:val="nil"/>
              <w:bottom w:val="single" w:sz="4" w:space="0" w:color="auto"/>
              <w:right w:val="single" w:sz="4" w:space="0" w:color="auto"/>
            </w:tcBorders>
            <w:shd w:val="clear" w:color="auto" w:fill="auto"/>
            <w:noWrap/>
          </w:tcPr>
          <w:p w14:paraId="4E09BC90" w14:textId="77777777" w:rsidR="00C17128" w:rsidRPr="00B77C66" w:rsidRDefault="00E1112C" w:rsidP="00DA3A81">
            <w:pPr>
              <w:spacing w:line="230" w:lineRule="auto"/>
              <w:ind w:left="-57" w:right="-57"/>
              <w:jc w:val="both"/>
              <w:rPr>
                <w:sz w:val="24"/>
                <w:szCs w:val="24"/>
              </w:rPr>
            </w:pPr>
            <w:r w:rsidRPr="00B77C66">
              <w:rPr>
                <w:sz w:val="24"/>
                <w:szCs w:val="24"/>
              </w:rPr>
              <w:t>Единственным поставщиком электрической энергии на территории района является АО «</w:t>
            </w:r>
            <w:proofErr w:type="spellStart"/>
            <w:r w:rsidR="00140E06" w:rsidRPr="00B77C66">
              <w:rPr>
                <w:sz w:val="24"/>
                <w:szCs w:val="24"/>
              </w:rPr>
              <w:t>Белгородэнергосбыт</w:t>
            </w:r>
            <w:proofErr w:type="spellEnd"/>
            <w:r w:rsidR="00140E06" w:rsidRPr="00B77C66">
              <w:rPr>
                <w:sz w:val="24"/>
                <w:szCs w:val="24"/>
              </w:rPr>
              <w:t>»</w:t>
            </w:r>
          </w:p>
          <w:p w14:paraId="6693C085" w14:textId="77777777" w:rsidR="00140E06" w:rsidRPr="00B77C66" w:rsidRDefault="00140E06" w:rsidP="00DA3A81">
            <w:pPr>
              <w:spacing w:line="230" w:lineRule="auto"/>
              <w:ind w:left="-57" w:right="-57"/>
              <w:jc w:val="both"/>
              <w:rPr>
                <w:rFonts w:eastAsia="Calibri"/>
                <w:sz w:val="24"/>
                <w:szCs w:val="24"/>
              </w:rPr>
            </w:pPr>
          </w:p>
        </w:tc>
      </w:tr>
    </w:tbl>
    <w:p w14:paraId="3572756A" w14:textId="77777777" w:rsidR="00886A62" w:rsidRPr="00B77C66" w:rsidRDefault="00886A62" w:rsidP="005E42D8">
      <w:pPr>
        <w:widowControl w:val="0"/>
        <w:autoSpaceDE w:val="0"/>
        <w:autoSpaceDN w:val="0"/>
        <w:jc w:val="center"/>
        <w:rPr>
          <w:b/>
          <w:sz w:val="24"/>
          <w:szCs w:val="24"/>
        </w:rPr>
      </w:pPr>
    </w:p>
    <w:p w14:paraId="030F40DF" w14:textId="77777777" w:rsidR="005E42D8" w:rsidRPr="00B77C66" w:rsidRDefault="005E42D8" w:rsidP="005E42D8">
      <w:pPr>
        <w:widowControl w:val="0"/>
        <w:autoSpaceDE w:val="0"/>
        <w:autoSpaceDN w:val="0"/>
        <w:jc w:val="center"/>
        <w:rPr>
          <w:b/>
          <w:sz w:val="24"/>
          <w:szCs w:val="24"/>
        </w:rPr>
      </w:pPr>
      <w:r w:rsidRPr="00B77C66">
        <w:rPr>
          <w:b/>
          <w:sz w:val="24"/>
          <w:szCs w:val="24"/>
        </w:rPr>
        <w:t>1</w:t>
      </w:r>
      <w:r w:rsidR="00F9399C" w:rsidRPr="00B77C66">
        <w:rPr>
          <w:b/>
          <w:sz w:val="24"/>
          <w:szCs w:val="24"/>
        </w:rPr>
        <w:t>5</w:t>
      </w:r>
      <w:r w:rsidRPr="00B77C66">
        <w:rPr>
          <w:b/>
          <w:sz w:val="24"/>
          <w:szCs w:val="24"/>
        </w:rPr>
        <w:t>. Рынок нефтепродуктов</w:t>
      </w:r>
    </w:p>
    <w:p w14:paraId="7B386AEC" w14:textId="77777777" w:rsidR="00B7331F" w:rsidRPr="00B77C66" w:rsidRDefault="00B7331F" w:rsidP="00B7331F">
      <w:pPr>
        <w:jc w:val="center"/>
        <w:rPr>
          <w:b/>
          <w:sz w:val="24"/>
          <w:szCs w:val="24"/>
        </w:rPr>
      </w:pPr>
      <w:r w:rsidRPr="00B77C66">
        <w:rPr>
          <w:b/>
          <w:sz w:val="24"/>
          <w:szCs w:val="24"/>
        </w:rPr>
        <w:t>1</w:t>
      </w:r>
      <w:r w:rsidR="00F9399C" w:rsidRPr="00B77C66">
        <w:rPr>
          <w:b/>
          <w:sz w:val="24"/>
          <w:szCs w:val="24"/>
        </w:rPr>
        <w:t>5</w:t>
      </w:r>
      <w:r w:rsidRPr="00B77C66">
        <w:rPr>
          <w:b/>
          <w:sz w:val="24"/>
          <w:szCs w:val="24"/>
        </w:rPr>
        <w:t>.</w:t>
      </w:r>
      <w:r w:rsidR="00546B40" w:rsidRPr="00B77C66">
        <w:rPr>
          <w:b/>
          <w:sz w:val="24"/>
          <w:szCs w:val="24"/>
        </w:rPr>
        <w:t>1</w:t>
      </w:r>
      <w:r w:rsidRPr="00B77C66">
        <w:rPr>
          <w:b/>
          <w:sz w:val="24"/>
          <w:szCs w:val="24"/>
        </w:rPr>
        <w:t>. Ключевые показатели</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72"/>
        <w:gridCol w:w="9309"/>
        <w:gridCol w:w="992"/>
        <w:gridCol w:w="1134"/>
        <w:gridCol w:w="1276"/>
        <w:gridCol w:w="1118"/>
      </w:tblGrid>
      <w:tr w:rsidR="001F0FCE" w:rsidRPr="00B77C66" w14:paraId="5B5CCFEA" w14:textId="77777777" w:rsidTr="001F0FCE">
        <w:trPr>
          <w:tblHeader/>
          <w:jc w:val="center"/>
        </w:trPr>
        <w:tc>
          <w:tcPr>
            <w:tcW w:w="772" w:type="dxa"/>
            <w:vAlign w:val="center"/>
          </w:tcPr>
          <w:p w14:paraId="3E6ADD9E" w14:textId="77777777" w:rsidR="001F0FCE" w:rsidRPr="00B77C66" w:rsidRDefault="001F0FCE" w:rsidP="00982D9E">
            <w:pPr>
              <w:spacing w:line="240" w:lineRule="atLeast"/>
              <w:jc w:val="center"/>
              <w:rPr>
                <w:b/>
                <w:sz w:val="24"/>
                <w:szCs w:val="24"/>
              </w:rPr>
            </w:pPr>
            <w:r w:rsidRPr="00B77C66">
              <w:rPr>
                <w:b/>
                <w:sz w:val="24"/>
                <w:szCs w:val="24"/>
              </w:rPr>
              <w:t>№ п/п</w:t>
            </w:r>
          </w:p>
        </w:tc>
        <w:tc>
          <w:tcPr>
            <w:tcW w:w="9309" w:type="dxa"/>
            <w:vAlign w:val="center"/>
          </w:tcPr>
          <w:p w14:paraId="24C4C6F3" w14:textId="77777777" w:rsidR="001F0FCE" w:rsidRPr="00B77C66" w:rsidRDefault="001F0FCE" w:rsidP="00982D9E">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2C1115DF" w14:textId="77777777" w:rsidR="001F0FCE" w:rsidRPr="00B77C66" w:rsidRDefault="001F0FCE" w:rsidP="00982D9E">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2680CB54"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36051BA6"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7D0289BD"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656B2114"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59E0DB33"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118" w:type="dxa"/>
            <w:vAlign w:val="center"/>
          </w:tcPr>
          <w:p w14:paraId="224612B0"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7547B7A3"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7BC54132" w14:textId="77777777" w:rsidTr="001F0FCE">
        <w:trPr>
          <w:jc w:val="center"/>
        </w:trPr>
        <w:tc>
          <w:tcPr>
            <w:tcW w:w="772" w:type="dxa"/>
          </w:tcPr>
          <w:p w14:paraId="12A12CD6" w14:textId="77777777" w:rsidR="001F0FCE" w:rsidRPr="00B77C66" w:rsidRDefault="001F0FCE" w:rsidP="00B7331F">
            <w:pPr>
              <w:ind w:left="-57" w:right="-57"/>
              <w:jc w:val="center"/>
              <w:rPr>
                <w:sz w:val="24"/>
                <w:szCs w:val="24"/>
              </w:rPr>
            </w:pPr>
            <w:r w:rsidRPr="00B77C66">
              <w:rPr>
                <w:sz w:val="24"/>
                <w:szCs w:val="24"/>
              </w:rPr>
              <w:t>15.1.1</w:t>
            </w:r>
          </w:p>
        </w:tc>
        <w:tc>
          <w:tcPr>
            <w:tcW w:w="9309" w:type="dxa"/>
          </w:tcPr>
          <w:p w14:paraId="4C41C5A3" w14:textId="77777777" w:rsidR="001F0FCE" w:rsidRPr="00B77C66" w:rsidRDefault="001F0FCE" w:rsidP="00A55361">
            <w:pPr>
              <w:autoSpaceDE w:val="0"/>
              <w:autoSpaceDN w:val="0"/>
              <w:adjustRightInd w:val="0"/>
              <w:spacing w:line="230" w:lineRule="auto"/>
              <w:jc w:val="both"/>
              <w:rPr>
                <w:rFonts w:eastAsiaTheme="minorHAnsi"/>
                <w:sz w:val="24"/>
                <w:szCs w:val="24"/>
              </w:rPr>
            </w:pPr>
            <w:r w:rsidRPr="00B77C66">
              <w:rPr>
                <w:sz w:val="24"/>
                <w:szCs w:val="24"/>
              </w:rPr>
              <w:t xml:space="preserve">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w:t>
            </w:r>
            <w:proofErr w:type="gramStart"/>
            <w:r w:rsidRPr="00B77C66">
              <w:rPr>
                <w:sz w:val="24"/>
                <w:szCs w:val="24"/>
              </w:rPr>
              <w:t>собственности)(</w:t>
            </w:r>
            <w:proofErr w:type="gramEnd"/>
            <w:r w:rsidRPr="00B77C66">
              <w:rPr>
                <w:sz w:val="24"/>
                <w:szCs w:val="24"/>
              </w:rPr>
              <w:t>по Стандарту и методике ФАС)</w:t>
            </w:r>
          </w:p>
        </w:tc>
        <w:tc>
          <w:tcPr>
            <w:tcW w:w="992" w:type="dxa"/>
          </w:tcPr>
          <w:p w14:paraId="1247EB63" w14:textId="77777777" w:rsidR="001F0FCE" w:rsidRPr="00B77C66" w:rsidRDefault="001F0FCE" w:rsidP="00982D9E">
            <w:pPr>
              <w:jc w:val="center"/>
              <w:rPr>
                <w:sz w:val="24"/>
                <w:szCs w:val="24"/>
              </w:rPr>
            </w:pPr>
            <w:r w:rsidRPr="00B77C66">
              <w:rPr>
                <w:sz w:val="24"/>
                <w:szCs w:val="24"/>
              </w:rPr>
              <w:t>%</w:t>
            </w:r>
          </w:p>
        </w:tc>
        <w:tc>
          <w:tcPr>
            <w:tcW w:w="1134" w:type="dxa"/>
          </w:tcPr>
          <w:p w14:paraId="6C1E0164" w14:textId="77777777" w:rsidR="001F0FCE" w:rsidRPr="00B77C66" w:rsidRDefault="001F0FCE" w:rsidP="00982D9E">
            <w:pPr>
              <w:jc w:val="center"/>
              <w:rPr>
                <w:sz w:val="24"/>
                <w:szCs w:val="24"/>
              </w:rPr>
            </w:pPr>
            <w:r w:rsidRPr="00B77C66">
              <w:rPr>
                <w:sz w:val="24"/>
                <w:szCs w:val="24"/>
              </w:rPr>
              <w:t>100</w:t>
            </w:r>
          </w:p>
        </w:tc>
        <w:tc>
          <w:tcPr>
            <w:tcW w:w="1276" w:type="dxa"/>
          </w:tcPr>
          <w:p w14:paraId="56283DA8" w14:textId="77777777" w:rsidR="001F0FCE" w:rsidRPr="00B77C66" w:rsidRDefault="001F0FCE" w:rsidP="00982D9E">
            <w:pPr>
              <w:jc w:val="center"/>
              <w:rPr>
                <w:sz w:val="24"/>
                <w:szCs w:val="24"/>
              </w:rPr>
            </w:pPr>
            <w:r w:rsidRPr="00B77C66">
              <w:rPr>
                <w:sz w:val="24"/>
                <w:szCs w:val="24"/>
              </w:rPr>
              <w:t>100</w:t>
            </w:r>
          </w:p>
        </w:tc>
        <w:tc>
          <w:tcPr>
            <w:tcW w:w="1118" w:type="dxa"/>
          </w:tcPr>
          <w:p w14:paraId="60D23843" w14:textId="77777777" w:rsidR="001F0FCE" w:rsidRPr="00B77C66" w:rsidRDefault="001F0FCE" w:rsidP="00982D9E">
            <w:pPr>
              <w:jc w:val="center"/>
              <w:rPr>
                <w:sz w:val="24"/>
                <w:szCs w:val="24"/>
              </w:rPr>
            </w:pPr>
            <w:r w:rsidRPr="00B77C66">
              <w:rPr>
                <w:sz w:val="24"/>
                <w:szCs w:val="24"/>
              </w:rPr>
              <w:t>100</w:t>
            </w:r>
          </w:p>
        </w:tc>
      </w:tr>
    </w:tbl>
    <w:p w14:paraId="596319B7" w14:textId="77777777" w:rsidR="00B7331F" w:rsidRPr="00B77C66" w:rsidRDefault="00B7331F" w:rsidP="00B7331F">
      <w:pPr>
        <w:widowControl w:val="0"/>
        <w:autoSpaceDE w:val="0"/>
        <w:autoSpaceDN w:val="0"/>
        <w:ind w:firstLine="709"/>
        <w:jc w:val="both"/>
        <w:rPr>
          <w:sz w:val="24"/>
          <w:szCs w:val="24"/>
        </w:rPr>
      </w:pPr>
    </w:p>
    <w:p w14:paraId="49DE79BD" w14:textId="77777777" w:rsidR="005A33C1" w:rsidRPr="00B77C66" w:rsidRDefault="00B7331F" w:rsidP="00B7331F">
      <w:pPr>
        <w:contextualSpacing/>
        <w:jc w:val="center"/>
        <w:rPr>
          <w:rFonts w:eastAsia="Calibri"/>
          <w:b/>
          <w:sz w:val="24"/>
          <w:szCs w:val="24"/>
          <w:lang w:eastAsia="en-US"/>
        </w:rPr>
      </w:pPr>
      <w:r w:rsidRPr="00B77C66">
        <w:rPr>
          <w:rFonts w:eastAsia="Calibri"/>
          <w:b/>
          <w:sz w:val="24"/>
          <w:szCs w:val="24"/>
          <w:lang w:eastAsia="en-US"/>
        </w:rPr>
        <w:t>1</w:t>
      </w:r>
      <w:r w:rsidR="00F9399C" w:rsidRPr="00B77C66">
        <w:rPr>
          <w:rFonts w:eastAsia="Calibri"/>
          <w:b/>
          <w:sz w:val="24"/>
          <w:szCs w:val="24"/>
          <w:lang w:eastAsia="en-US"/>
        </w:rPr>
        <w:t>5</w:t>
      </w:r>
      <w:r w:rsidRPr="00B77C66">
        <w:rPr>
          <w:rFonts w:eastAsia="Calibri"/>
          <w:b/>
          <w:sz w:val="24"/>
          <w:szCs w:val="24"/>
          <w:lang w:eastAsia="en-US"/>
        </w:rPr>
        <w:t>.</w:t>
      </w:r>
      <w:r w:rsidR="00546B40"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p w14:paraId="76F135F4" w14:textId="77777777" w:rsidR="00886A62" w:rsidRPr="00B77C66" w:rsidRDefault="00886A62" w:rsidP="00B7331F">
      <w:pPr>
        <w:contextualSpacing/>
        <w:jc w:val="center"/>
        <w:rPr>
          <w:rFonts w:eastAsia="Calibri"/>
          <w:b/>
          <w:sz w:val="24"/>
          <w:szCs w:val="24"/>
          <w:lang w:eastAsia="en-US"/>
        </w:rPr>
      </w:pPr>
    </w:p>
    <w:tbl>
      <w:tblPr>
        <w:tblW w:w="14501" w:type="dxa"/>
        <w:jc w:val="center"/>
        <w:tblLayout w:type="fixed"/>
        <w:tblLook w:val="04A0" w:firstRow="1" w:lastRow="0" w:firstColumn="1" w:lastColumn="0" w:noHBand="0" w:noVBand="1"/>
      </w:tblPr>
      <w:tblGrid>
        <w:gridCol w:w="709"/>
        <w:gridCol w:w="5636"/>
        <w:gridCol w:w="1701"/>
        <w:gridCol w:w="6455"/>
      </w:tblGrid>
      <w:tr w:rsidR="000A2CF7" w:rsidRPr="00B77C66" w14:paraId="63D90F48" w14:textId="77777777" w:rsidTr="000A2CF7">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AFB9DE" w14:textId="77777777" w:rsidR="000A2CF7" w:rsidRPr="00B77C66" w:rsidRDefault="000A2CF7" w:rsidP="004E239A">
            <w:pPr>
              <w:ind w:left="-57" w:right="-57"/>
              <w:jc w:val="center"/>
              <w:rPr>
                <w:b/>
                <w:bCs/>
                <w:sz w:val="24"/>
                <w:szCs w:val="24"/>
              </w:rPr>
            </w:pPr>
            <w:r w:rsidRPr="00B77C66">
              <w:rPr>
                <w:b/>
                <w:bCs/>
                <w:sz w:val="24"/>
                <w:szCs w:val="24"/>
              </w:rPr>
              <w:t>№</w:t>
            </w:r>
          </w:p>
          <w:p w14:paraId="567A4699" w14:textId="77777777" w:rsidR="000A2CF7" w:rsidRPr="00B77C66" w:rsidRDefault="000A2CF7" w:rsidP="004E239A">
            <w:pPr>
              <w:ind w:left="-57" w:right="-57"/>
              <w:jc w:val="center"/>
              <w:rPr>
                <w:b/>
                <w:bCs/>
                <w:sz w:val="24"/>
                <w:szCs w:val="24"/>
              </w:rPr>
            </w:pPr>
            <w:r w:rsidRPr="00B77C66">
              <w:rPr>
                <w:b/>
                <w:bCs/>
                <w:sz w:val="24"/>
                <w:szCs w:val="24"/>
              </w:rPr>
              <w:t>п/п</w:t>
            </w:r>
          </w:p>
        </w:tc>
        <w:tc>
          <w:tcPr>
            <w:tcW w:w="5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F34A54" w14:textId="77777777" w:rsidR="000A2CF7" w:rsidRPr="00B77C66" w:rsidRDefault="000A2CF7"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773DD3" w14:textId="77777777" w:rsidR="000A2CF7" w:rsidRPr="00B77C66" w:rsidRDefault="000A2CF7" w:rsidP="004E239A">
            <w:pPr>
              <w:spacing w:line="230" w:lineRule="auto"/>
              <w:ind w:left="-57" w:right="-57"/>
              <w:jc w:val="center"/>
              <w:rPr>
                <w:b/>
                <w:bCs/>
                <w:sz w:val="24"/>
                <w:szCs w:val="24"/>
              </w:rPr>
            </w:pPr>
            <w:r w:rsidRPr="00B77C66">
              <w:rPr>
                <w:b/>
                <w:bCs/>
                <w:sz w:val="24"/>
                <w:szCs w:val="24"/>
              </w:rPr>
              <w:t>Срок реализации мероприятия</w:t>
            </w:r>
          </w:p>
        </w:tc>
        <w:tc>
          <w:tcPr>
            <w:tcW w:w="64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BA22B" w14:textId="77777777" w:rsidR="000A2CF7" w:rsidRPr="00B77C66" w:rsidRDefault="000A2CF7" w:rsidP="004E239A">
            <w:pPr>
              <w:ind w:left="-57" w:right="-57"/>
              <w:jc w:val="center"/>
              <w:rPr>
                <w:b/>
                <w:bCs/>
                <w:sz w:val="24"/>
                <w:szCs w:val="24"/>
              </w:rPr>
            </w:pPr>
            <w:r w:rsidRPr="00B77C66">
              <w:rPr>
                <w:b/>
                <w:bCs/>
                <w:sz w:val="24"/>
                <w:szCs w:val="24"/>
              </w:rPr>
              <w:t>Результат выполнения мероприятия</w:t>
            </w:r>
          </w:p>
        </w:tc>
      </w:tr>
      <w:tr w:rsidR="000A2CF7" w:rsidRPr="00B77C66" w14:paraId="7ADCEEF0" w14:textId="77777777" w:rsidTr="000A2CF7">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192C17D2" w14:textId="77777777" w:rsidR="000A2CF7" w:rsidRPr="00B77C66" w:rsidRDefault="000A2CF7" w:rsidP="004E239A">
            <w:pPr>
              <w:ind w:left="-57" w:right="-57"/>
              <w:rPr>
                <w:b/>
                <w:bCs/>
                <w:sz w:val="24"/>
                <w:szCs w:val="24"/>
              </w:rPr>
            </w:pPr>
          </w:p>
        </w:tc>
        <w:tc>
          <w:tcPr>
            <w:tcW w:w="5636" w:type="dxa"/>
            <w:vMerge/>
            <w:tcBorders>
              <w:top w:val="single" w:sz="4" w:space="0" w:color="auto"/>
              <w:left w:val="single" w:sz="4" w:space="0" w:color="auto"/>
              <w:bottom w:val="single" w:sz="4" w:space="0" w:color="auto"/>
              <w:right w:val="single" w:sz="4" w:space="0" w:color="auto"/>
            </w:tcBorders>
            <w:hideMark/>
          </w:tcPr>
          <w:p w14:paraId="4B9AA4E3" w14:textId="77777777" w:rsidR="000A2CF7" w:rsidRPr="00B77C66" w:rsidRDefault="000A2CF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06B46AE4" w14:textId="77777777" w:rsidR="000A2CF7" w:rsidRPr="00B77C66" w:rsidRDefault="000A2CF7" w:rsidP="004E239A">
            <w:pPr>
              <w:ind w:left="-57" w:right="-57"/>
              <w:rPr>
                <w:b/>
                <w:bCs/>
                <w:sz w:val="24"/>
                <w:szCs w:val="24"/>
              </w:rPr>
            </w:pPr>
          </w:p>
        </w:tc>
        <w:tc>
          <w:tcPr>
            <w:tcW w:w="6455" w:type="dxa"/>
            <w:vMerge/>
            <w:tcBorders>
              <w:top w:val="single" w:sz="4" w:space="0" w:color="auto"/>
              <w:left w:val="single" w:sz="4" w:space="0" w:color="auto"/>
              <w:bottom w:val="single" w:sz="4" w:space="0" w:color="auto"/>
              <w:right w:val="single" w:sz="4" w:space="0" w:color="auto"/>
            </w:tcBorders>
            <w:hideMark/>
          </w:tcPr>
          <w:p w14:paraId="527558CF" w14:textId="77777777" w:rsidR="000A2CF7" w:rsidRPr="00B77C66" w:rsidRDefault="000A2CF7" w:rsidP="004E239A">
            <w:pPr>
              <w:ind w:left="-57" w:right="-57"/>
              <w:rPr>
                <w:b/>
                <w:bCs/>
                <w:sz w:val="24"/>
                <w:szCs w:val="24"/>
              </w:rPr>
            </w:pPr>
          </w:p>
        </w:tc>
      </w:tr>
      <w:tr w:rsidR="000A2CF7" w:rsidRPr="00B77C66" w14:paraId="3740109F" w14:textId="77777777" w:rsidTr="000A2CF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C7630E" w14:textId="77777777" w:rsidR="000A2CF7" w:rsidRPr="00B77C66" w:rsidRDefault="000A2CF7" w:rsidP="00DF747A">
            <w:pPr>
              <w:ind w:left="-57" w:right="-57"/>
              <w:jc w:val="center"/>
              <w:rPr>
                <w:sz w:val="24"/>
                <w:szCs w:val="24"/>
              </w:rPr>
            </w:pPr>
            <w:r w:rsidRPr="00B77C66">
              <w:rPr>
                <w:sz w:val="24"/>
                <w:szCs w:val="24"/>
              </w:rPr>
              <w:t>15.2.1</w:t>
            </w:r>
          </w:p>
        </w:tc>
        <w:tc>
          <w:tcPr>
            <w:tcW w:w="5636" w:type="dxa"/>
            <w:tcBorders>
              <w:top w:val="single" w:sz="4" w:space="0" w:color="auto"/>
              <w:left w:val="nil"/>
              <w:bottom w:val="single" w:sz="4" w:space="0" w:color="auto"/>
              <w:right w:val="single" w:sz="4" w:space="0" w:color="auto"/>
            </w:tcBorders>
            <w:shd w:val="clear" w:color="auto" w:fill="auto"/>
            <w:noWrap/>
          </w:tcPr>
          <w:p w14:paraId="642FB8EC" w14:textId="77777777" w:rsidR="000A2CF7" w:rsidRPr="00B77C66" w:rsidRDefault="000A2CF7" w:rsidP="004E239A">
            <w:pPr>
              <w:widowControl w:val="0"/>
              <w:autoSpaceDE w:val="0"/>
              <w:autoSpaceDN w:val="0"/>
              <w:adjustRightInd w:val="0"/>
              <w:spacing w:line="230" w:lineRule="auto"/>
              <w:ind w:left="-57" w:right="-57"/>
              <w:jc w:val="both"/>
              <w:rPr>
                <w:sz w:val="24"/>
                <w:szCs w:val="24"/>
              </w:rPr>
            </w:pPr>
            <w:r w:rsidRPr="00B77C66">
              <w:rPr>
                <w:sz w:val="24"/>
                <w:szCs w:val="24"/>
              </w:rPr>
              <w:t>Оказание информационно-консультационной помощи частным организациям, предоставляющим услуги                                         на рынке нефтепродуктов</w:t>
            </w:r>
          </w:p>
        </w:tc>
        <w:tc>
          <w:tcPr>
            <w:tcW w:w="1701" w:type="dxa"/>
            <w:tcBorders>
              <w:top w:val="single" w:sz="4" w:space="0" w:color="auto"/>
              <w:left w:val="nil"/>
              <w:bottom w:val="single" w:sz="4" w:space="0" w:color="auto"/>
              <w:right w:val="single" w:sz="4" w:space="0" w:color="auto"/>
            </w:tcBorders>
            <w:shd w:val="clear" w:color="auto" w:fill="auto"/>
            <w:noWrap/>
          </w:tcPr>
          <w:p w14:paraId="15D60F5A" w14:textId="77777777" w:rsidR="000A2CF7" w:rsidRPr="00B77C66" w:rsidRDefault="000A2CF7" w:rsidP="005A33C1">
            <w:pPr>
              <w:jc w:val="center"/>
              <w:rPr>
                <w:sz w:val="24"/>
                <w:szCs w:val="24"/>
              </w:rPr>
            </w:pPr>
            <w:r w:rsidRPr="00B77C66">
              <w:rPr>
                <w:sz w:val="24"/>
                <w:szCs w:val="24"/>
              </w:rPr>
              <w:t>2022 – 2025 годы</w:t>
            </w:r>
          </w:p>
        </w:tc>
        <w:tc>
          <w:tcPr>
            <w:tcW w:w="6455" w:type="dxa"/>
            <w:tcBorders>
              <w:top w:val="single" w:sz="4" w:space="0" w:color="auto"/>
              <w:left w:val="nil"/>
              <w:bottom w:val="single" w:sz="4" w:space="0" w:color="auto"/>
              <w:right w:val="single" w:sz="4" w:space="0" w:color="auto"/>
            </w:tcBorders>
            <w:shd w:val="clear" w:color="auto" w:fill="auto"/>
            <w:noWrap/>
          </w:tcPr>
          <w:p w14:paraId="5017AC76" w14:textId="77777777" w:rsidR="000A2CF7" w:rsidRPr="00B77C66" w:rsidRDefault="00791EC5" w:rsidP="00084CBC">
            <w:pPr>
              <w:spacing w:line="230" w:lineRule="auto"/>
              <w:ind w:left="-57" w:right="-57"/>
              <w:jc w:val="both"/>
              <w:rPr>
                <w:rFonts w:eastAsia="Calibri"/>
                <w:sz w:val="24"/>
                <w:szCs w:val="24"/>
              </w:rPr>
            </w:pPr>
            <w:r w:rsidRPr="00B77C66">
              <w:rPr>
                <w:sz w:val="24"/>
                <w:szCs w:val="24"/>
              </w:rPr>
              <w:t>И</w:t>
            </w:r>
            <w:r w:rsidR="003B0021" w:rsidRPr="00B77C66">
              <w:rPr>
                <w:sz w:val="24"/>
                <w:szCs w:val="24"/>
              </w:rPr>
              <w:t>нформационно - консультационная помощь частным организациям, предоставляющим услуги на рынке нефтепродуктов, оказывается на постоянной основе.</w:t>
            </w:r>
          </w:p>
        </w:tc>
      </w:tr>
      <w:tr w:rsidR="000A2CF7" w:rsidRPr="00B77C66" w14:paraId="269ECAB2" w14:textId="77777777" w:rsidTr="000A2CF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FCA70DD" w14:textId="77777777" w:rsidR="000A2CF7" w:rsidRPr="00B77C66" w:rsidRDefault="000A2CF7" w:rsidP="005B67AC">
            <w:pPr>
              <w:ind w:left="-57" w:right="-57"/>
              <w:jc w:val="center"/>
              <w:rPr>
                <w:sz w:val="24"/>
                <w:szCs w:val="24"/>
              </w:rPr>
            </w:pPr>
            <w:r w:rsidRPr="00B77C66">
              <w:rPr>
                <w:sz w:val="24"/>
                <w:szCs w:val="24"/>
              </w:rPr>
              <w:t>15.2.3</w:t>
            </w:r>
          </w:p>
        </w:tc>
        <w:tc>
          <w:tcPr>
            <w:tcW w:w="5636" w:type="dxa"/>
            <w:tcBorders>
              <w:top w:val="single" w:sz="4" w:space="0" w:color="auto"/>
              <w:left w:val="nil"/>
              <w:bottom w:val="single" w:sz="4" w:space="0" w:color="auto"/>
              <w:right w:val="single" w:sz="4" w:space="0" w:color="auto"/>
            </w:tcBorders>
            <w:shd w:val="clear" w:color="auto" w:fill="auto"/>
            <w:noWrap/>
          </w:tcPr>
          <w:p w14:paraId="0458A49B" w14:textId="77777777" w:rsidR="000A2CF7" w:rsidRPr="00B77C66" w:rsidRDefault="000A2CF7" w:rsidP="005B67AC">
            <w:pPr>
              <w:widowControl w:val="0"/>
              <w:autoSpaceDE w:val="0"/>
              <w:autoSpaceDN w:val="0"/>
              <w:adjustRightInd w:val="0"/>
              <w:spacing w:line="230" w:lineRule="auto"/>
              <w:ind w:left="-57" w:right="-57"/>
              <w:jc w:val="both"/>
              <w:rPr>
                <w:sz w:val="24"/>
                <w:szCs w:val="24"/>
              </w:rPr>
            </w:pPr>
            <w:r w:rsidRPr="00B77C66">
              <w:rPr>
                <w:sz w:val="24"/>
                <w:szCs w:val="24"/>
              </w:rPr>
              <w:t>Мониторинг организаций, предоставляющих услуги на рынке нефтепродуктов</w:t>
            </w:r>
          </w:p>
        </w:tc>
        <w:tc>
          <w:tcPr>
            <w:tcW w:w="1701" w:type="dxa"/>
            <w:tcBorders>
              <w:top w:val="single" w:sz="4" w:space="0" w:color="auto"/>
              <w:left w:val="nil"/>
              <w:bottom w:val="single" w:sz="4" w:space="0" w:color="auto"/>
              <w:right w:val="single" w:sz="4" w:space="0" w:color="auto"/>
            </w:tcBorders>
            <w:shd w:val="clear" w:color="auto" w:fill="auto"/>
            <w:noWrap/>
          </w:tcPr>
          <w:p w14:paraId="57AF8B60" w14:textId="77777777" w:rsidR="000A2CF7" w:rsidRPr="00B77C66" w:rsidRDefault="000A2CF7" w:rsidP="005B67AC">
            <w:pPr>
              <w:jc w:val="center"/>
              <w:rPr>
                <w:sz w:val="24"/>
                <w:szCs w:val="24"/>
              </w:rPr>
            </w:pPr>
            <w:r w:rsidRPr="00B77C66">
              <w:rPr>
                <w:sz w:val="24"/>
                <w:szCs w:val="24"/>
              </w:rPr>
              <w:t>2022 – 2025 годы</w:t>
            </w:r>
          </w:p>
        </w:tc>
        <w:tc>
          <w:tcPr>
            <w:tcW w:w="6455" w:type="dxa"/>
            <w:tcBorders>
              <w:top w:val="single" w:sz="4" w:space="0" w:color="auto"/>
              <w:left w:val="nil"/>
              <w:bottom w:val="single" w:sz="4" w:space="0" w:color="auto"/>
              <w:right w:val="single" w:sz="4" w:space="0" w:color="auto"/>
            </w:tcBorders>
            <w:shd w:val="clear" w:color="auto" w:fill="auto"/>
            <w:noWrap/>
          </w:tcPr>
          <w:p w14:paraId="0482BD24" w14:textId="77777777" w:rsidR="000A2CF7" w:rsidRPr="00B77C66" w:rsidRDefault="00B25442" w:rsidP="00B25442">
            <w:pPr>
              <w:spacing w:line="230" w:lineRule="auto"/>
              <w:ind w:left="-57" w:right="-57"/>
              <w:jc w:val="both"/>
              <w:rPr>
                <w:rFonts w:eastAsia="Calibri"/>
                <w:sz w:val="24"/>
                <w:szCs w:val="24"/>
              </w:rPr>
            </w:pPr>
            <w:r w:rsidRPr="00B77C66">
              <w:rPr>
                <w:sz w:val="24"/>
                <w:szCs w:val="24"/>
              </w:rPr>
              <w:t>Ежегодно проводится мониторинг организаций, предоставляющих услуги на рынке нефтепродуктов, результаты которого направляются в министерство экономического развития и промышленности области</w:t>
            </w:r>
          </w:p>
        </w:tc>
      </w:tr>
    </w:tbl>
    <w:p w14:paraId="34D2E67B" w14:textId="77777777" w:rsidR="005A33C1" w:rsidRPr="00B77C66" w:rsidRDefault="005A33C1" w:rsidP="00B7331F">
      <w:pPr>
        <w:contextualSpacing/>
        <w:jc w:val="center"/>
        <w:rPr>
          <w:rFonts w:eastAsia="Calibri"/>
          <w:b/>
          <w:sz w:val="24"/>
          <w:szCs w:val="24"/>
          <w:lang w:eastAsia="en-US"/>
        </w:rPr>
      </w:pPr>
    </w:p>
    <w:p w14:paraId="19E0D208" w14:textId="77777777" w:rsidR="006B3178" w:rsidRPr="00B77C66" w:rsidRDefault="006B3178" w:rsidP="00982D9E">
      <w:pPr>
        <w:widowControl w:val="0"/>
        <w:autoSpaceDE w:val="0"/>
        <w:autoSpaceDN w:val="0"/>
        <w:jc w:val="center"/>
        <w:rPr>
          <w:b/>
          <w:sz w:val="24"/>
          <w:szCs w:val="24"/>
        </w:rPr>
      </w:pPr>
    </w:p>
    <w:p w14:paraId="60E62C1C" w14:textId="77777777" w:rsidR="006B3178" w:rsidRPr="00B77C66" w:rsidRDefault="006B3178" w:rsidP="00982D9E">
      <w:pPr>
        <w:widowControl w:val="0"/>
        <w:autoSpaceDE w:val="0"/>
        <w:autoSpaceDN w:val="0"/>
        <w:jc w:val="center"/>
        <w:rPr>
          <w:b/>
          <w:sz w:val="24"/>
          <w:szCs w:val="24"/>
        </w:rPr>
      </w:pPr>
    </w:p>
    <w:p w14:paraId="793718A4" w14:textId="77777777" w:rsidR="00982D9E" w:rsidRPr="00B77C66" w:rsidRDefault="00982D9E" w:rsidP="00982D9E">
      <w:pPr>
        <w:widowControl w:val="0"/>
        <w:autoSpaceDE w:val="0"/>
        <w:autoSpaceDN w:val="0"/>
        <w:jc w:val="center"/>
        <w:rPr>
          <w:b/>
          <w:sz w:val="24"/>
          <w:szCs w:val="24"/>
        </w:rPr>
      </w:pPr>
      <w:r w:rsidRPr="00B77C66">
        <w:rPr>
          <w:b/>
          <w:sz w:val="24"/>
          <w:szCs w:val="24"/>
        </w:rPr>
        <w:lastRenderedPageBreak/>
        <w:t>1</w:t>
      </w:r>
      <w:r w:rsidR="000C4F70" w:rsidRPr="00B77C66">
        <w:rPr>
          <w:b/>
          <w:sz w:val="24"/>
          <w:szCs w:val="24"/>
        </w:rPr>
        <w:t>6</w:t>
      </w:r>
      <w:r w:rsidRPr="00B77C66">
        <w:rPr>
          <w:b/>
          <w:sz w:val="24"/>
          <w:szCs w:val="24"/>
        </w:rPr>
        <w:t xml:space="preserve">. Рынок </w:t>
      </w:r>
      <w:r w:rsidR="000320F7" w:rsidRPr="00B77C66">
        <w:rPr>
          <w:b/>
          <w:sz w:val="24"/>
          <w:szCs w:val="24"/>
        </w:rPr>
        <w:t>газомоторного топлива</w:t>
      </w:r>
    </w:p>
    <w:p w14:paraId="51B9500D" w14:textId="77777777" w:rsidR="00862D14" w:rsidRPr="00B77C66" w:rsidRDefault="005B67AC" w:rsidP="00A028C1">
      <w:pPr>
        <w:jc w:val="center"/>
        <w:rPr>
          <w:b/>
          <w:sz w:val="24"/>
          <w:szCs w:val="24"/>
        </w:rPr>
      </w:pPr>
      <w:r w:rsidRPr="00B77C66">
        <w:rPr>
          <w:b/>
          <w:sz w:val="24"/>
          <w:szCs w:val="24"/>
        </w:rPr>
        <w:t>1</w:t>
      </w:r>
      <w:r w:rsidR="000C4F70" w:rsidRPr="00B77C66">
        <w:rPr>
          <w:b/>
          <w:sz w:val="24"/>
          <w:szCs w:val="24"/>
        </w:rPr>
        <w:t>6</w:t>
      </w:r>
      <w:r w:rsidR="00A028C1" w:rsidRPr="00B77C66">
        <w:rPr>
          <w:b/>
          <w:sz w:val="24"/>
          <w:szCs w:val="24"/>
        </w:rPr>
        <w:t>.</w:t>
      </w:r>
      <w:r w:rsidRPr="00B77C66">
        <w:rPr>
          <w:b/>
          <w:sz w:val="24"/>
          <w:szCs w:val="24"/>
        </w:rPr>
        <w:t>1</w:t>
      </w:r>
      <w:r w:rsidR="00A028C1" w:rsidRPr="00B77C66">
        <w:rPr>
          <w:b/>
          <w:sz w:val="24"/>
          <w:szCs w:val="24"/>
        </w:rPr>
        <w:t>. Ключевые показатели</w:t>
      </w:r>
    </w:p>
    <w:tbl>
      <w:tblPr>
        <w:tblW w:w="14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25"/>
        <w:gridCol w:w="9922"/>
        <w:gridCol w:w="992"/>
        <w:gridCol w:w="1134"/>
        <w:gridCol w:w="1276"/>
        <w:gridCol w:w="1018"/>
      </w:tblGrid>
      <w:tr w:rsidR="001F0FCE" w:rsidRPr="00B77C66" w14:paraId="4675EB7F" w14:textId="77777777" w:rsidTr="001F0FCE">
        <w:trPr>
          <w:tblHeader/>
          <w:jc w:val="center"/>
        </w:trPr>
        <w:tc>
          <w:tcPr>
            <w:tcW w:w="625" w:type="dxa"/>
            <w:vAlign w:val="center"/>
          </w:tcPr>
          <w:p w14:paraId="4D40E1F5" w14:textId="77777777" w:rsidR="001F0FCE" w:rsidRPr="00B77C66" w:rsidRDefault="001F0FCE" w:rsidP="00B53AB9">
            <w:pPr>
              <w:spacing w:line="240" w:lineRule="atLeast"/>
              <w:jc w:val="center"/>
              <w:rPr>
                <w:b/>
                <w:sz w:val="24"/>
                <w:szCs w:val="24"/>
              </w:rPr>
            </w:pPr>
            <w:r w:rsidRPr="00B77C66">
              <w:rPr>
                <w:b/>
                <w:sz w:val="24"/>
                <w:szCs w:val="24"/>
              </w:rPr>
              <w:t>№ п/п</w:t>
            </w:r>
          </w:p>
        </w:tc>
        <w:tc>
          <w:tcPr>
            <w:tcW w:w="9922" w:type="dxa"/>
            <w:vAlign w:val="center"/>
          </w:tcPr>
          <w:p w14:paraId="4D2948AC" w14:textId="77777777" w:rsidR="001F0FCE" w:rsidRPr="00B77C66" w:rsidRDefault="001F0FCE" w:rsidP="00B53AB9">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43D5D210" w14:textId="77777777" w:rsidR="001F0FCE" w:rsidRPr="00B77C66" w:rsidRDefault="001F0FCE" w:rsidP="00B53AB9">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7CE89902"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0242E2D5"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5B04B7A8"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5F067D4D"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1701D894"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018" w:type="dxa"/>
            <w:vAlign w:val="center"/>
          </w:tcPr>
          <w:p w14:paraId="3CDE64EE"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3AD2DD05"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57C7521D" w14:textId="77777777" w:rsidTr="001F0FCE">
        <w:trPr>
          <w:jc w:val="center"/>
        </w:trPr>
        <w:tc>
          <w:tcPr>
            <w:tcW w:w="625" w:type="dxa"/>
          </w:tcPr>
          <w:p w14:paraId="34D84972" w14:textId="77777777" w:rsidR="001F0FCE" w:rsidRPr="00B77C66" w:rsidRDefault="001F0FCE" w:rsidP="005B67AC">
            <w:pPr>
              <w:ind w:left="-57" w:right="-57"/>
              <w:jc w:val="center"/>
              <w:rPr>
                <w:sz w:val="24"/>
                <w:szCs w:val="24"/>
              </w:rPr>
            </w:pPr>
            <w:r w:rsidRPr="00B77C66">
              <w:rPr>
                <w:sz w:val="24"/>
                <w:szCs w:val="24"/>
              </w:rPr>
              <w:t>16.1.1</w:t>
            </w:r>
          </w:p>
        </w:tc>
        <w:tc>
          <w:tcPr>
            <w:tcW w:w="9922" w:type="dxa"/>
          </w:tcPr>
          <w:p w14:paraId="688659E0" w14:textId="77777777" w:rsidR="001F0FCE" w:rsidRPr="00B77C66" w:rsidRDefault="001F0FCE" w:rsidP="005B67AC">
            <w:pPr>
              <w:autoSpaceDE w:val="0"/>
              <w:autoSpaceDN w:val="0"/>
              <w:adjustRightInd w:val="0"/>
              <w:jc w:val="both"/>
              <w:rPr>
                <w:sz w:val="24"/>
                <w:szCs w:val="24"/>
              </w:rPr>
            </w:pPr>
            <w:r w:rsidRPr="00B77C66">
              <w:rPr>
                <w:sz w:val="24"/>
                <w:szCs w:val="24"/>
              </w:rPr>
              <w:t>Количество действующих объектов заправки транспортных средств природным газом (метаном) (дополнительный показатель)</w:t>
            </w:r>
          </w:p>
        </w:tc>
        <w:tc>
          <w:tcPr>
            <w:tcW w:w="992" w:type="dxa"/>
          </w:tcPr>
          <w:p w14:paraId="0532E0D0" w14:textId="77777777" w:rsidR="001F0FCE" w:rsidRPr="00B77C66" w:rsidRDefault="001F0FCE" w:rsidP="005B67AC">
            <w:pPr>
              <w:jc w:val="center"/>
              <w:rPr>
                <w:sz w:val="24"/>
                <w:szCs w:val="24"/>
              </w:rPr>
            </w:pPr>
            <w:r w:rsidRPr="00B77C66">
              <w:rPr>
                <w:sz w:val="24"/>
                <w:szCs w:val="24"/>
              </w:rPr>
              <w:t>Ед.</w:t>
            </w:r>
          </w:p>
        </w:tc>
        <w:tc>
          <w:tcPr>
            <w:tcW w:w="1134" w:type="dxa"/>
          </w:tcPr>
          <w:p w14:paraId="0BE73766" w14:textId="77777777" w:rsidR="001F0FCE" w:rsidRPr="00B77C66" w:rsidRDefault="001F0FCE" w:rsidP="005B67AC">
            <w:pPr>
              <w:jc w:val="center"/>
              <w:rPr>
                <w:sz w:val="24"/>
                <w:szCs w:val="24"/>
              </w:rPr>
            </w:pPr>
            <w:r w:rsidRPr="00B77C66">
              <w:rPr>
                <w:sz w:val="24"/>
                <w:szCs w:val="24"/>
              </w:rPr>
              <w:t>1</w:t>
            </w:r>
          </w:p>
        </w:tc>
        <w:tc>
          <w:tcPr>
            <w:tcW w:w="1276" w:type="dxa"/>
          </w:tcPr>
          <w:p w14:paraId="4045017F" w14:textId="77777777" w:rsidR="001F0FCE" w:rsidRPr="00B77C66" w:rsidRDefault="001F0FCE" w:rsidP="005B67AC">
            <w:pPr>
              <w:jc w:val="center"/>
              <w:rPr>
                <w:sz w:val="24"/>
                <w:szCs w:val="24"/>
              </w:rPr>
            </w:pPr>
            <w:r w:rsidRPr="00B77C66">
              <w:rPr>
                <w:sz w:val="24"/>
                <w:szCs w:val="24"/>
              </w:rPr>
              <w:t>1</w:t>
            </w:r>
          </w:p>
        </w:tc>
        <w:tc>
          <w:tcPr>
            <w:tcW w:w="1018" w:type="dxa"/>
          </w:tcPr>
          <w:p w14:paraId="32573CE1" w14:textId="77777777" w:rsidR="001F0FCE" w:rsidRPr="00B77C66" w:rsidRDefault="001F0FCE" w:rsidP="005B67AC">
            <w:pPr>
              <w:jc w:val="center"/>
              <w:rPr>
                <w:sz w:val="24"/>
                <w:szCs w:val="24"/>
              </w:rPr>
            </w:pPr>
            <w:r w:rsidRPr="00B77C66">
              <w:rPr>
                <w:sz w:val="24"/>
                <w:szCs w:val="24"/>
              </w:rPr>
              <w:t>1</w:t>
            </w:r>
          </w:p>
        </w:tc>
      </w:tr>
      <w:tr w:rsidR="001F0FCE" w:rsidRPr="00B77C66" w14:paraId="34CD2D50" w14:textId="77777777" w:rsidTr="001F0FCE">
        <w:trPr>
          <w:jc w:val="center"/>
        </w:trPr>
        <w:tc>
          <w:tcPr>
            <w:tcW w:w="625" w:type="dxa"/>
          </w:tcPr>
          <w:p w14:paraId="14A5FC3A" w14:textId="77777777" w:rsidR="001F0FCE" w:rsidRPr="00B77C66" w:rsidRDefault="001F0FCE" w:rsidP="005B67AC">
            <w:pPr>
              <w:ind w:left="-57" w:right="-57"/>
              <w:jc w:val="center"/>
              <w:rPr>
                <w:sz w:val="24"/>
                <w:szCs w:val="24"/>
              </w:rPr>
            </w:pPr>
            <w:r w:rsidRPr="00B77C66">
              <w:rPr>
                <w:sz w:val="24"/>
                <w:szCs w:val="24"/>
              </w:rPr>
              <w:t>16.1.2</w:t>
            </w:r>
          </w:p>
        </w:tc>
        <w:tc>
          <w:tcPr>
            <w:tcW w:w="9922" w:type="dxa"/>
          </w:tcPr>
          <w:p w14:paraId="3ECA00CE" w14:textId="77777777" w:rsidR="001F0FCE" w:rsidRPr="00B77C66" w:rsidRDefault="001F0FCE" w:rsidP="005B67AC">
            <w:pPr>
              <w:autoSpaceDE w:val="0"/>
              <w:autoSpaceDN w:val="0"/>
              <w:adjustRightInd w:val="0"/>
              <w:jc w:val="both"/>
              <w:rPr>
                <w:sz w:val="24"/>
                <w:szCs w:val="24"/>
              </w:rPr>
            </w:pPr>
            <w:r w:rsidRPr="00B77C66">
              <w:rPr>
                <w:sz w:val="24"/>
                <w:szCs w:val="24"/>
              </w:rPr>
              <w:t>Количество транспортных средств (казенных, бюджетных, автономных учреждений и муниципальных унитарных предприятий района), использующих природный газ (метан) в качестве моторного топлива (дополнительный показатель)</w:t>
            </w:r>
          </w:p>
        </w:tc>
        <w:tc>
          <w:tcPr>
            <w:tcW w:w="992" w:type="dxa"/>
          </w:tcPr>
          <w:p w14:paraId="668DC077" w14:textId="77777777" w:rsidR="001F0FCE" w:rsidRPr="00B77C66" w:rsidRDefault="001F0FCE" w:rsidP="005B67AC">
            <w:pPr>
              <w:jc w:val="center"/>
              <w:rPr>
                <w:sz w:val="24"/>
                <w:szCs w:val="24"/>
              </w:rPr>
            </w:pPr>
            <w:r w:rsidRPr="00B77C66">
              <w:rPr>
                <w:sz w:val="24"/>
                <w:szCs w:val="24"/>
              </w:rPr>
              <w:t>Ед.</w:t>
            </w:r>
          </w:p>
        </w:tc>
        <w:tc>
          <w:tcPr>
            <w:tcW w:w="1134" w:type="dxa"/>
          </w:tcPr>
          <w:p w14:paraId="671D8911" w14:textId="77777777" w:rsidR="001F0FCE" w:rsidRPr="00B77C66" w:rsidRDefault="001F0FCE" w:rsidP="00CF531A">
            <w:pPr>
              <w:jc w:val="center"/>
              <w:rPr>
                <w:rFonts w:eastAsia="Calibri"/>
                <w:sz w:val="24"/>
                <w:szCs w:val="24"/>
              </w:rPr>
            </w:pPr>
            <w:r w:rsidRPr="00B77C66">
              <w:rPr>
                <w:rFonts w:eastAsia="Calibri"/>
                <w:sz w:val="24"/>
                <w:szCs w:val="24"/>
              </w:rPr>
              <w:t>37</w:t>
            </w:r>
          </w:p>
        </w:tc>
        <w:tc>
          <w:tcPr>
            <w:tcW w:w="1276" w:type="dxa"/>
          </w:tcPr>
          <w:p w14:paraId="73204A55" w14:textId="77777777" w:rsidR="001F0FCE" w:rsidRPr="00B77C66" w:rsidRDefault="001F0FCE" w:rsidP="00CF531A">
            <w:pPr>
              <w:jc w:val="center"/>
              <w:rPr>
                <w:sz w:val="24"/>
                <w:szCs w:val="24"/>
              </w:rPr>
            </w:pPr>
            <w:r w:rsidRPr="00B77C66">
              <w:rPr>
                <w:rFonts w:eastAsia="Calibri"/>
                <w:sz w:val="24"/>
                <w:szCs w:val="24"/>
              </w:rPr>
              <w:t>37</w:t>
            </w:r>
          </w:p>
        </w:tc>
        <w:tc>
          <w:tcPr>
            <w:tcW w:w="1018" w:type="dxa"/>
            <w:shd w:val="clear" w:color="auto" w:fill="FFFFFF" w:themeFill="background1"/>
          </w:tcPr>
          <w:p w14:paraId="38D09411" w14:textId="77777777" w:rsidR="001F0FCE" w:rsidRPr="00B77C66" w:rsidRDefault="001F0FCE" w:rsidP="002A78E1">
            <w:pPr>
              <w:jc w:val="center"/>
              <w:rPr>
                <w:sz w:val="24"/>
                <w:szCs w:val="24"/>
              </w:rPr>
            </w:pPr>
            <w:r w:rsidRPr="00B77C66">
              <w:rPr>
                <w:sz w:val="24"/>
                <w:szCs w:val="24"/>
              </w:rPr>
              <w:t>37</w:t>
            </w:r>
          </w:p>
        </w:tc>
      </w:tr>
    </w:tbl>
    <w:p w14:paraId="3E50276F" w14:textId="77777777" w:rsidR="00B949C6" w:rsidRPr="00B77C66" w:rsidRDefault="00B949C6" w:rsidP="00DD7DAD">
      <w:pPr>
        <w:contextualSpacing/>
        <w:jc w:val="center"/>
        <w:rPr>
          <w:rFonts w:eastAsia="Calibri"/>
          <w:b/>
          <w:sz w:val="24"/>
          <w:szCs w:val="24"/>
          <w:lang w:eastAsia="en-US"/>
        </w:rPr>
      </w:pPr>
    </w:p>
    <w:p w14:paraId="2405B135" w14:textId="77777777" w:rsidR="00692599" w:rsidRPr="00B77C66" w:rsidRDefault="00A028C1" w:rsidP="00DD7DAD">
      <w:pPr>
        <w:contextualSpacing/>
        <w:jc w:val="center"/>
        <w:rPr>
          <w:b/>
          <w:sz w:val="24"/>
          <w:szCs w:val="24"/>
        </w:rPr>
      </w:pPr>
      <w:r w:rsidRPr="00B77C66">
        <w:rPr>
          <w:rFonts w:eastAsia="Calibri"/>
          <w:b/>
          <w:sz w:val="24"/>
          <w:szCs w:val="24"/>
          <w:lang w:eastAsia="en-US"/>
        </w:rPr>
        <w:t>1</w:t>
      </w:r>
      <w:r w:rsidR="000C4F70" w:rsidRPr="00B77C66">
        <w:rPr>
          <w:rFonts w:eastAsia="Calibri"/>
          <w:b/>
          <w:sz w:val="24"/>
          <w:szCs w:val="24"/>
          <w:lang w:eastAsia="en-US"/>
        </w:rPr>
        <w:t>6</w:t>
      </w:r>
      <w:r w:rsidRPr="00B77C66">
        <w:rPr>
          <w:rFonts w:eastAsia="Calibri"/>
          <w:b/>
          <w:sz w:val="24"/>
          <w:szCs w:val="24"/>
          <w:lang w:eastAsia="en-US"/>
        </w:rPr>
        <w:t>.</w:t>
      </w:r>
      <w:r w:rsidR="005B67AC"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4704" w:type="dxa"/>
        <w:jc w:val="center"/>
        <w:tblLayout w:type="fixed"/>
        <w:tblLook w:val="04A0" w:firstRow="1" w:lastRow="0" w:firstColumn="1" w:lastColumn="0" w:noHBand="0" w:noVBand="1"/>
      </w:tblPr>
      <w:tblGrid>
        <w:gridCol w:w="776"/>
        <w:gridCol w:w="6373"/>
        <w:gridCol w:w="1632"/>
        <w:gridCol w:w="5923"/>
      </w:tblGrid>
      <w:tr w:rsidR="00787942" w:rsidRPr="00B77C66" w14:paraId="05E3EFEB" w14:textId="77777777" w:rsidTr="00B949C6">
        <w:trPr>
          <w:trHeight w:val="464"/>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6BF69B" w14:textId="77777777" w:rsidR="00787942" w:rsidRPr="00B77C66" w:rsidRDefault="00787942" w:rsidP="00DA3A81">
            <w:pPr>
              <w:ind w:left="-57" w:right="-57"/>
              <w:jc w:val="center"/>
              <w:rPr>
                <w:b/>
                <w:bCs/>
                <w:sz w:val="24"/>
                <w:szCs w:val="24"/>
              </w:rPr>
            </w:pPr>
            <w:r w:rsidRPr="00B77C66">
              <w:rPr>
                <w:b/>
                <w:bCs/>
                <w:sz w:val="24"/>
                <w:szCs w:val="24"/>
              </w:rPr>
              <w:t>№</w:t>
            </w:r>
          </w:p>
          <w:p w14:paraId="0DE03C34" w14:textId="77777777" w:rsidR="00787942" w:rsidRPr="00B77C66" w:rsidRDefault="00787942" w:rsidP="00DA3A81">
            <w:pPr>
              <w:ind w:left="-57" w:right="-57"/>
              <w:jc w:val="center"/>
              <w:rPr>
                <w:b/>
                <w:bCs/>
                <w:sz w:val="24"/>
                <w:szCs w:val="24"/>
              </w:rPr>
            </w:pPr>
            <w:r w:rsidRPr="00B77C66">
              <w:rPr>
                <w:b/>
                <w:bCs/>
                <w:sz w:val="24"/>
                <w:szCs w:val="24"/>
              </w:rPr>
              <w:t>п/п</w:t>
            </w:r>
          </w:p>
        </w:tc>
        <w:tc>
          <w:tcPr>
            <w:tcW w:w="63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24A97" w14:textId="77777777" w:rsidR="00787942" w:rsidRPr="00B77C66" w:rsidRDefault="00787942" w:rsidP="00DA3A81">
            <w:pPr>
              <w:ind w:left="-57" w:right="-57"/>
              <w:jc w:val="center"/>
              <w:rPr>
                <w:b/>
                <w:bCs/>
                <w:sz w:val="24"/>
                <w:szCs w:val="24"/>
              </w:rPr>
            </w:pPr>
            <w:r w:rsidRPr="00B77C66">
              <w:rPr>
                <w:b/>
                <w:bCs/>
                <w:sz w:val="24"/>
                <w:szCs w:val="24"/>
              </w:rPr>
              <w:t>Наименование мероприятия</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A4696F" w14:textId="77777777" w:rsidR="00787942" w:rsidRPr="00B77C66" w:rsidRDefault="00787942" w:rsidP="00DA3A81">
            <w:pPr>
              <w:ind w:left="-57" w:right="-57"/>
              <w:jc w:val="center"/>
              <w:rPr>
                <w:b/>
                <w:bCs/>
                <w:sz w:val="24"/>
                <w:szCs w:val="24"/>
              </w:rPr>
            </w:pPr>
            <w:r w:rsidRPr="00B77C66">
              <w:rPr>
                <w:b/>
                <w:bCs/>
                <w:sz w:val="24"/>
                <w:szCs w:val="24"/>
              </w:rPr>
              <w:t>Срок реализации мероприятия</w:t>
            </w:r>
          </w:p>
        </w:tc>
        <w:tc>
          <w:tcPr>
            <w:tcW w:w="59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D946E" w14:textId="77777777" w:rsidR="00787942" w:rsidRPr="00B77C66" w:rsidRDefault="00787942" w:rsidP="00DA3A81">
            <w:pPr>
              <w:ind w:left="-57" w:right="-57"/>
              <w:jc w:val="center"/>
              <w:rPr>
                <w:b/>
                <w:bCs/>
                <w:sz w:val="24"/>
                <w:szCs w:val="24"/>
              </w:rPr>
            </w:pPr>
            <w:r w:rsidRPr="00B77C66">
              <w:rPr>
                <w:b/>
                <w:bCs/>
                <w:sz w:val="24"/>
                <w:szCs w:val="24"/>
              </w:rPr>
              <w:t>Результат выполнения мероприятия</w:t>
            </w:r>
          </w:p>
        </w:tc>
      </w:tr>
      <w:tr w:rsidR="00787942" w:rsidRPr="00B77C66" w14:paraId="53844B17" w14:textId="77777777" w:rsidTr="00B949C6">
        <w:trPr>
          <w:trHeight w:val="464"/>
          <w:tblHeader/>
          <w:jc w:val="center"/>
        </w:trPr>
        <w:tc>
          <w:tcPr>
            <w:tcW w:w="776" w:type="dxa"/>
            <w:vMerge/>
            <w:tcBorders>
              <w:top w:val="single" w:sz="4" w:space="0" w:color="auto"/>
              <w:left w:val="single" w:sz="4" w:space="0" w:color="auto"/>
              <w:bottom w:val="single" w:sz="4" w:space="0" w:color="auto"/>
              <w:right w:val="single" w:sz="4" w:space="0" w:color="auto"/>
            </w:tcBorders>
            <w:hideMark/>
          </w:tcPr>
          <w:p w14:paraId="1477C771" w14:textId="77777777" w:rsidR="00787942" w:rsidRPr="00B77C66" w:rsidRDefault="00787942" w:rsidP="00DA3A81">
            <w:pPr>
              <w:ind w:left="-57" w:right="-57"/>
              <w:rPr>
                <w:b/>
                <w:bCs/>
                <w:sz w:val="24"/>
                <w:szCs w:val="24"/>
              </w:rPr>
            </w:pPr>
          </w:p>
        </w:tc>
        <w:tc>
          <w:tcPr>
            <w:tcW w:w="6373" w:type="dxa"/>
            <w:vMerge/>
            <w:tcBorders>
              <w:top w:val="single" w:sz="4" w:space="0" w:color="auto"/>
              <w:left w:val="single" w:sz="4" w:space="0" w:color="auto"/>
              <w:bottom w:val="single" w:sz="4" w:space="0" w:color="auto"/>
              <w:right w:val="single" w:sz="4" w:space="0" w:color="auto"/>
            </w:tcBorders>
            <w:hideMark/>
          </w:tcPr>
          <w:p w14:paraId="522AEEF3" w14:textId="77777777" w:rsidR="00787942" w:rsidRPr="00B77C66" w:rsidRDefault="00787942" w:rsidP="00DA3A81">
            <w:pPr>
              <w:ind w:left="-57" w:right="-57"/>
              <w:rPr>
                <w:b/>
                <w:bCs/>
                <w:sz w:val="24"/>
                <w:szCs w:val="24"/>
              </w:rPr>
            </w:pPr>
          </w:p>
        </w:tc>
        <w:tc>
          <w:tcPr>
            <w:tcW w:w="1632" w:type="dxa"/>
            <w:vMerge/>
            <w:tcBorders>
              <w:top w:val="single" w:sz="4" w:space="0" w:color="auto"/>
              <w:left w:val="single" w:sz="4" w:space="0" w:color="auto"/>
              <w:bottom w:val="single" w:sz="4" w:space="0" w:color="auto"/>
              <w:right w:val="single" w:sz="4" w:space="0" w:color="auto"/>
            </w:tcBorders>
            <w:hideMark/>
          </w:tcPr>
          <w:p w14:paraId="541DC342" w14:textId="77777777" w:rsidR="00787942" w:rsidRPr="00B77C66" w:rsidRDefault="00787942" w:rsidP="00DA3A81">
            <w:pPr>
              <w:ind w:left="-57" w:right="-57"/>
              <w:rPr>
                <w:b/>
                <w:bCs/>
                <w:sz w:val="24"/>
                <w:szCs w:val="24"/>
              </w:rPr>
            </w:pPr>
          </w:p>
        </w:tc>
        <w:tc>
          <w:tcPr>
            <w:tcW w:w="5923" w:type="dxa"/>
            <w:vMerge/>
            <w:tcBorders>
              <w:top w:val="single" w:sz="4" w:space="0" w:color="auto"/>
              <w:left w:val="single" w:sz="4" w:space="0" w:color="auto"/>
              <w:bottom w:val="single" w:sz="4" w:space="0" w:color="auto"/>
              <w:right w:val="single" w:sz="4" w:space="0" w:color="auto"/>
            </w:tcBorders>
            <w:hideMark/>
          </w:tcPr>
          <w:p w14:paraId="14D892CC" w14:textId="77777777" w:rsidR="00787942" w:rsidRPr="00B77C66" w:rsidRDefault="00787942" w:rsidP="00DA3A81">
            <w:pPr>
              <w:ind w:left="-57" w:right="-57"/>
              <w:rPr>
                <w:b/>
                <w:bCs/>
                <w:sz w:val="24"/>
                <w:szCs w:val="24"/>
              </w:rPr>
            </w:pPr>
          </w:p>
        </w:tc>
      </w:tr>
      <w:tr w:rsidR="00787942" w:rsidRPr="00B77C66" w14:paraId="0F481C7D" w14:textId="77777777" w:rsidTr="00B949C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14:paraId="154186ED" w14:textId="77777777" w:rsidR="00787942" w:rsidRPr="00B77C66" w:rsidRDefault="00787942" w:rsidP="00DA3A81">
            <w:pPr>
              <w:ind w:left="-57" w:right="-57"/>
              <w:jc w:val="center"/>
              <w:rPr>
                <w:sz w:val="24"/>
                <w:szCs w:val="24"/>
              </w:rPr>
            </w:pPr>
            <w:r w:rsidRPr="00B77C66">
              <w:rPr>
                <w:sz w:val="24"/>
                <w:szCs w:val="24"/>
              </w:rPr>
              <w:t>16.2.1</w:t>
            </w:r>
          </w:p>
        </w:tc>
        <w:tc>
          <w:tcPr>
            <w:tcW w:w="6373" w:type="dxa"/>
            <w:tcBorders>
              <w:top w:val="single" w:sz="4" w:space="0" w:color="auto"/>
              <w:left w:val="nil"/>
              <w:bottom w:val="single" w:sz="4" w:space="0" w:color="auto"/>
              <w:right w:val="single" w:sz="4" w:space="0" w:color="auto"/>
            </w:tcBorders>
            <w:shd w:val="clear" w:color="auto" w:fill="auto"/>
            <w:noWrap/>
          </w:tcPr>
          <w:p w14:paraId="0DE1F636" w14:textId="77777777" w:rsidR="00787942" w:rsidRPr="00B77C66" w:rsidRDefault="00787942" w:rsidP="00DA3A81">
            <w:pPr>
              <w:tabs>
                <w:tab w:val="left" w:pos="1777"/>
              </w:tabs>
              <w:ind w:left="-57" w:right="-57"/>
              <w:jc w:val="both"/>
              <w:rPr>
                <w:sz w:val="24"/>
                <w:szCs w:val="24"/>
              </w:rPr>
            </w:pPr>
            <w:r w:rsidRPr="00B77C66">
              <w:rPr>
                <w:sz w:val="24"/>
                <w:szCs w:val="24"/>
              </w:rPr>
              <w:t xml:space="preserve">Мониторинг работы объекта заправки транспортных средств природным газом на </w:t>
            </w:r>
            <w:proofErr w:type="gramStart"/>
            <w:r w:rsidRPr="00B77C66">
              <w:rPr>
                <w:sz w:val="24"/>
                <w:szCs w:val="24"/>
              </w:rPr>
              <w:t>территории  района</w:t>
            </w:r>
            <w:proofErr w:type="gramEnd"/>
          </w:p>
        </w:tc>
        <w:tc>
          <w:tcPr>
            <w:tcW w:w="1632" w:type="dxa"/>
            <w:tcBorders>
              <w:top w:val="single" w:sz="4" w:space="0" w:color="auto"/>
              <w:left w:val="nil"/>
              <w:bottom w:val="single" w:sz="4" w:space="0" w:color="auto"/>
              <w:right w:val="single" w:sz="4" w:space="0" w:color="auto"/>
            </w:tcBorders>
            <w:shd w:val="clear" w:color="auto" w:fill="auto"/>
            <w:noWrap/>
          </w:tcPr>
          <w:p w14:paraId="30AF2D5D" w14:textId="77777777" w:rsidR="00787942" w:rsidRPr="00B77C66" w:rsidRDefault="00787942" w:rsidP="00DA3A81">
            <w:pPr>
              <w:ind w:left="-57" w:right="-57"/>
              <w:jc w:val="center"/>
              <w:rPr>
                <w:sz w:val="24"/>
                <w:szCs w:val="24"/>
              </w:rPr>
            </w:pPr>
            <w:r w:rsidRPr="00B77C66">
              <w:rPr>
                <w:sz w:val="24"/>
                <w:szCs w:val="24"/>
              </w:rPr>
              <w:t>2022 – 2025 годы</w:t>
            </w:r>
          </w:p>
        </w:tc>
        <w:tc>
          <w:tcPr>
            <w:tcW w:w="5923" w:type="dxa"/>
            <w:tcBorders>
              <w:top w:val="single" w:sz="4" w:space="0" w:color="auto"/>
              <w:left w:val="nil"/>
              <w:bottom w:val="single" w:sz="4" w:space="0" w:color="auto"/>
              <w:right w:val="single" w:sz="4" w:space="0" w:color="auto"/>
            </w:tcBorders>
            <w:shd w:val="clear" w:color="auto" w:fill="auto"/>
            <w:noWrap/>
          </w:tcPr>
          <w:p w14:paraId="4B6C2805" w14:textId="77777777" w:rsidR="00787942" w:rsidRPr="00B77C66" w:rsidRDefault="008E4936" w:rsidP="005963F3">
            <w:pPr>
              <w:ind w:left="-57" w:right="-57"/>
              <w:jc w:val="both"/>
              <w:rPr>
                <w:sz w:val="24"/>
                <w:szCs w:val="24"/>
              </w:rPr>
            </w:pPr>
            <w:r w:rsidRPr="00B77C66">
              <w:rPr>
                <w:sz w:val="24"/>
                <w:szCs w:val="24"/>
              </w:rPr>
              <w:t xml:space="preserve">Развитие рынка </w:t>
            </w:r>
            <w:r w:rsidR="005963F3" w:rsidRPr="00B77C66">
              <w:rPr>
                <w:sz w:val="24"/>
                <w:szCs w:val="24"/>
              </w:rPr>
              <w:t>газомоторного топлива</w:t>
            </w:r>
            <w:r w:rsidRPr="00B77C66">
              <w:rPr>
                <w:sz w:val="24"/>
                <w:szCs w:val="24"/>
              </w:rPr>
              <w:t xml:space="preserve"> обеспечивает устойчивое развитие экономики, способствует повышению экономической эффективности деятельности хозяйствующих субъектов района. На территории района услуги на рынке </w:t>
            </w:r>
            <w:r w:rsidR="005963F3" w:rsidRPr="00B77C66">
              <w:rPr>
                <w:sz w:val="24"/>
                <w:szCs w:val="24"/>
              </w:rPr>
              <w:t>газомоторного топлива</w:t>
            </w:r>
            <w:r w:rsidRPr="00B77C66">
              <w:rPr>
                <w:sz w:val="24"/>
                <w:szCs w:val="24"/>
              </w:rPr>
              <w:t xml:space="preserve"> предоставляет 1 организация</w:t>
            </w:r>
          </w:p>
        </w:tc>
      </w:tr>
      <w:tr w:rsidR="00787942" w:rsidRPr="00B77C66" w14:paraId="007A74FF" w14:textId="77777777" w:rsidTr="00B949C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14:paraId="5C79A4A0" w14:textId="77777777" w:rsidR="00787942" w:rsidRPr="00B77C66" w:rsidRDefault="00787942" w:rsidP="00DA3A81">
            <w:pPr>
              <w:ind w:left="-57" w:right="-57"/>
              <w:jc w:val="center"/>
              <w:rPr>
                <w:sz w:val="24"/>
                <w:szCs w:val="24"/>
              </w:rPr>
            </w:pPr>
            <w:r w:rsidRPr="00B77C66">
              <w:rPr>
                <w:sz w:val="24"/>
                <w:szCs w:val="24"/>
              </w:rPr>
              <w:t>16.2.2</w:t>
            </w:r>
          </w:p>
        </w:tc>
        <w:tc>
          <w:tcPr>
            <w:tcW w:w="6373" w:type="dxa"/>
            <w:tcBorders>
              <w:top w:val="single" w:sz="4" w:space="0" w:color="auto"/>
              <w:left w:val="nil"/>
              <w:bottom w:val="single" w:sz="4" w:space="0" w:color="auto"/>
              <w:right w:val="single" w:sz="4" w:space="0" w:color="auto"/>
            </w:tcBorders>
            <w:shd w:val="clear" w:color="auto" w:fill="auto"/>
            <w:noWrap/>
          </w:tcPr>
          <w:p w14:paraId="41AD7753" w14:textId="77777777" w:rsidR="00787942" w:rsidRPr="00B77C66" w:rsidRDefault="00787942" w:rsidP="00D626C6">
            <w:pPr>
              <w:pStyle w:val="ConsPlusNormal"/>
              <w:ind w:left="-57" w:right="-57"/>
              <w:jc w:val="both"/>
              <w:rPr>
                <w:szCs w:val="24"/>
              </w:rPr>
            </w:pPr>
            <w:r w:rsidRPr="00B77C66">
              <w:rPr>
                <w:szCs w:val="24"/>
              </w:rPr>
              <w:t>Координация работы по переоборудованию транспортных средств жителями и организациями области на использование природного газа (метана) в качестве моторного</w:t>
            </w:r>
            <w:r w:rsidR="00D626C6" w:rsidRPr="00B77C66">
              <w:rPr>
                <w:szCs w:val="24"/>
              </w:rPr>
              <w:t xml:space="preserve"> </w:t>
            </w:r>
            <w:r w:rsidRPr="00B77C66">
              <w:rPr>
                <w:szCs w:val="24"/>
              </w:rPr>
              <w:t>топлива</w:t>
            </w:r>
            <w:r w:rsidR="00D626C6" w:rsidRPr="00B77C66">
              <w:rPr>
                <w:szCs w:val="24"/>
              </w:rPr>
              <w:t xml:space="preserve"> </w:t>
            </w:r>
            <w:r w:rsidRPr="00B77C66">
              <w:rPr>
                <w:szCs w:val="24"/>
              </w:rPr>
              <w:t>в соответствии с планом мероприятий («дорожной картой») по реализации пилотного проекта «Развитие рынка газомоторного топлива в Белгородской области»</w:t>
            </w:r>
          </w:p>
        </w:tc>
        <w:tc>
          <w:tcPr>
            <w:tcW w:w="1632" w:type="dxa"/>
            <w:tcBorders>
              <w:top w:val="single" w:sz="4" w:space="0" w:color="auto"/>
              <w:left w:val="nil"/>
              <w:bottom w:val="single" w:sz="4" w:space="0" w:color="auto"/>
              <w:right w:val="single" w:sz="4" w:space="0" w:color="auto"/>
            </w:tcBorders>
            <w:shd w:val="clear" w:color="auto" w:fill="auto"/>
            <w:noWrap/>
          </w:tcPr>
          <w:p w14:paraId="36C785E4" w14:textId="77777777" w:rsidR="00787942" w:rsidRPr="00B77C66" w:rsidRDefault="00787942" w:rsidP="00DA3A81">
            <w:pPr>
              <w:ind w:left="-57" w:right="-57"/>
              <w:jc w:val="center"/>
              <w:rPr>
                <w:sz w:val="24"/>
                <w:szCs w:val="24"/>
              </w:rPr>
            </w:pPr>
            <w:r w:rsidRPr="00B77C66">
              <w:rPr>
                <w:sz w:val="24"/>
                <w:szCs w:val="24"/>
              </w:rPr>
              <w:t>2022 – 2025 годы</w:t>
            </w:r>
          </w:p>
        </w:tc>
        <w:tc>
          <w:tcPr>
            <w:tcW w:w="5923" w:type="dxa"/>
            <w:tcBorders>
              <w:top w:val="single" w:sz="4" w:space="0" w:color="auto"/>
              <w:left w:val="nil"/>
              <w:bottom w:val="single" w:sz="4" w:space="0" w:color="auto"/>
              <w:right w:val="single" w:sz="4" w:space="0" w:color="auto"/>
            </w:tcBorders>
            <w:shd w:val="clear" w:color="auto" w:fill="auto"/>
            <w:noWrap/>
          </w:tcPr>
          <w:p w14:paraId="1F685465" w14:textId="77777777" w:rsidR="00787942" w:rsidRPr="00B77C66" w:rsidRDefault="00D626C6" w:rsidP="00D626C6">
            <w:pPr>
              <w:pStyle w:val="ConsPlusNormal"/>
              <w:ind w:left="-57" w:right="-57"/>
              <w:jc w:val="both"/>
              <w:rPr>
                <w:szCs w:val="24"/>
              </w:rPr>
            </w:pPr>
            <w:r w:rsidRPr="00B77C66">
              <w:rPr>
                <w:szCs w:val="24"/>
              </w:rPr>
              <w:t>За период реализации пилотного проекта «Развитие рынка газомоторного топлива в Белгородской области» дорожной карты переоборудовано 37 единиц транспортных средств.</w:t>
            </w:r>
          </w:p>
        </w:tc>
      </w:tr>
      <w:tr w:rsidR="00787942" w:rsidRPr="00B77C66" w14:paraId="5B990D2B" w14:textId="77777777" w:rsidTr="00B949C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14:paraId="74E706FE" w14:textId="77777777" w:rsidR="00787942" w:rsidRPr="00B77C66" w:rsidRDefault="00787942" w:rsidP="00DA3A81">
            <w:pPr>
              <w:ind w:left="-57" w:right="-57"/>
              <w:jc w:val="center"/>
              <w:rPr>
                <w:sz w:val="24"/>
                <w:szCs w:val="24"/>
              </w:rPr>
            </w:pPr>
            <w:r w:rsidRPr="00B77C66">
              <w:rPr>
                <w:sz w:val="24"/>
                <w:szCs w:val="24"/>
              </w:rPr>
              <w:t>16.2.3</w:t>
            </w:r>
          </w:p>
        </w:tc>
        <w:tc>
          <w:tcPr>
            <w:tcW w:w="6373" w:type="dxa"/>
            <w:tcBorders>
              <w:top w:val="single" w:sz="4" w:space="0" w:color="auto"/>
              <w:left w:val="nil"/>
              <w:bottom w:val="single" w:sz="4" w:space="0" w:color="auto"/>
              <w:right w:val="single" w:sz="4" w:space="0" w:color="auto"/>
            </w:tcBorders>
            <w:shd w:val="clear" w:color="auto" w:fill="auto"/>
            <w:noWrap/>
          </w:tcPr>
          <w:p w14:paraId="5E042C7E" w14:textId="77777777" w:rsidR="00787942" w:rsidRPr="00B77C66" w:rsidRDefault="00787942" w:rsidP="00DA3A81">
            <w:pPr>
              <w:pStyle w:val="ConsPlusNormal"/>
              <w:jc w:val="both"/>
              <w:rPr>
                <w:szCs w:val="24"/>
              </w:rPr>
            </w:pPr>
            <w:r w:rsidRPr="00B77C66">
              <w:rPr>
                <w:szCs w:val="24"/>
              </w:rPr>
              <w:t>Оказание информационно-методической поддержки участникам рынка газомоторного топлива (в т.ч. организациям-инвесторам АГНКС и/или владельцам ТС)</w:t>
            </w:r>
          </w:p>
          <w:p w14:paraId="612BCAA4" w14:textId="77777777" w:rsidR="00787942" w:rsidRPr="00B77C66" w:rsidRDefault="00787942" w:rsidP="00DA3A81">
            <w:pPr>
              <w:pStyle w:val="ConsPlusNormal"/>
              <w:jc w:val="both"/>
              <w:rPr>
                <w:szCs w:val="24"/>
              </w:rPr>
            </w:pPr>
          </w:p>
        </w:tc>
        <w:tc>
          <w:tcPr>
            <w:tcW w:w="1632" w:type="dxa"/>
            <w:tcBorders>
              <w:top w:val="single" w:sz="4" w:space="0" w:color="auto"/>
              <w:left w:val="nil"/>
              <w:bottom w:val="single" w:sz="4" w:space="0" w:color="auto"/>
              <w:right w:val="single" w:sz="4" w:space="0" w:color="auto"/>
            </w:tcBorders>
            <w:shd w:val="clear" w:color="auto" w:fill="auto"/>
            <w:noWrap/>
          </w:tcPr>
          <w:p w14:paraId="6809F2DB" w14:textId="77777777" w:rsidR="00787942" w:rsidRPr="00B77C66" w:rsidRDefault="00787942" w:rsidP="00DA3A81">
            <w:pPr>
              <w:pStyle w:val="ConsPlusNormal"/>
              <w:jc w:val="center"/>
              <w:rPr>
                <w:szCs w:val="24"/>
              </w:rPr>
            </w:pPr>
            <w:r w:rsidRPr="00B77C66">
              <w:rPr>
                <w:szCs w:val="24"/>
              </w:rPr>
              <w:t>2022 – 2025 годы</w:t>
            </w:r>
          </w:p>
        </w:tc>
        <w:tc>
          <w:tcPr>
            <w:tcW w:w="5923" w:type="dxa"/>
            <w:tcBorders>
              <w:top w:val="single" w:sz="4" w:space="0" w:color="auto"/>
              <w:left w:val="nil"/>
              <w:bottom w:val="single" w:sz="4" w:space="0" w:color="auto"/>
              <w:right w:val="single" w:sz="4" w:space="0" w:color="auto"/>
            </w:tcBorders>
            <w:shd w:val="clear" w:color="auto" w:fill="auto"/>
            <w:noWrap/>
          </w:tcPr>
          <w:p w14:paraId="60B6B05F" w14:textId="74EFBADD" w:rsidR="00787942" w:rsidRPr="00B77C66" w:rsidRDefault="00F212DC" w:rsidP="008E4936">
            <w:pPr>
              <w:pStyle w:val="ConsPlusNormal"/>
              <w:jc w:val="both"/>
              <w:rPr>
                <w:szCs w:val="24"/>
              </w:rPr>
            </w:pPr>
            <w:r w:rsidRPr="00B77C66">
              <w:rPr>
                <w:szCs w:val="24"/>
              </w:rPr>
              <w:t xml:space="preserve">Оказание информационно-методической поддержки организациям-инвесторам </w:t>
            </w:r>
            <w:r w:rsidRPr="00B77C66">
              <w:rPr>
                <w:bCs/>
                <w:szCs w:val="24"/>
              </w:rPr>
              <w:t>АГНКС</w:t>
            </w:r>
            <w:r w:rsidRPr="00B77C66">
              <w:rPr>
                <w:szCs w:val="24"/>
              </w:rPr>
              <w:t>, пунктов по техническому обслуживанию и переоборудованию, владельцам транспортных средств, владельцам транспортных средств проводится по мере обращения.</w:t>
            </w:r>
          </w:p>
        </w:tc>
      </w:tr>
    </w:tbl>
    <w:p w14:paraId="6CD89F96" w14:textId="77777777" w:rsidR="00692599" w:rsidRPr="00B77C66" w:rsidRDefault="000F0D5C" w:rsidP="00692599">
      <w:pPr>
        <w:widowControl w:val="0"/>
        <w:autoSpaceDE w:val="0"/>
        <w:autoSpaceDN w:val="0"/>
        <w:jc w:val="center"/>
        <w:rPr>
          <w:b/>
          <w:sz w:val="24"/>
          <w:szCs w:val="24"/>
        </w:rPr>
      </w:pPr>
      <w:r w:rsidRPr="00B77C66">
        <w:rPr>
          <w:b/>
          <w:sz w:val="24"/>
          <w:szCs w:val="24"/>
        </w:rPr>
        <w:lastRenderedPageBreak/>
        <w:t>Транспортно-логистический комплекс</w:t>
      </w:r>
    </w:p>
    <w:p w14:paraId="4D6F2DCF" w14:textId="77777777" w:rsidR="000F0D5C" w:rsidRPr="00B77C66" w:rsidRDefault="00692599" w:rsidP="00692599">
      <w:pPr>
        <w:widowControl w:val="0"/>
        <w:autoSpaceDE w:val="0"/>
        <w:autoSpaceDN w:val="0"/>
        <w:jc w:val="center"/>
        <w:rPr>
          <w:b/>
          <w:sz w:val="24"/>
          <w:szCs w:val="24"/>
        </w:rPr>
      </w:pPr>
      <w:r w:rsidRPr="00B77C66">
        <w:rPr>
          <w:b/>
          <w:sz w:val="24"/>
          <w:szCs w:val="24"/>
        </w:rPr>
        <w:t>1</w:t>
      </w:r>
      <w:r w:rsidR="000C4F70" w:rsidRPr="00B77C66">
        <w:rPr>
          <w:b/>
          <w:sz w:val="24"/>
          <w:szCs w:val="24"/>
        </w:rPr>
        <w:t>7</w:t>
      </w:r>
      <w:r w:rsidRPr="00B77C66">
        <w:rPr>
          <w:b/>
          <w:sz w:val="24"/>
          <w:szCs w:val="24"/>
        </w:rPr>
        <w:t>. Рынок оказания услуг по перевозке пассажиров</w:t>
      </w:r>
      <w:r w:rsidR="002A78E1" w:rsidRPr="00B77C66">
        <w:rPr>
          <w:b/>
          <w:sz w:val="24"/>
          <w:szCs w:val="24"/>
        </w:rPr>
        <w:t xml:space="preserve"> </w:t>
      </w:r>
      <w:r w:rsidRPr="00B77C66">
        <w:rPr>
          <w:b/>
          <w:sz w:val="24"/>
          <w:szCs w:val="24"/>
        </w:rPr>
        <w:t>автомобильным транспортом</w:t>
      </w:r>
    </w:p>
    <w:p w14:paraId="3D3D42D4" w14:textId="77777777" w:rsidR="00692599" w:rsidRPr="00B77C66" w:rsidRDefault="00692599" w:rsidP="00692599">
      <w:pPr>
        <w:widowControl w:val="0"/>
        <w:autoSpaceDE w:val="0"/>
        <w:autoSpaceDN w:val="0"/>
        <w:jc w:val="center"/>
        <w:rPr>
          <w:b/>
          <w:sz w:val="24"/>
          <w:szCs w:val="24"/>
        </w:rPr>
      </w:pPr>
      <w:r w:rsidRPr="00B77C66">
        <w:rPr>
          <w:b/>
          <w:sz w:val="24"/>
          <w:szCs w:val="24"/>
        </w:rPr>
        <w:t xml:space="preserve"> по муниципальным</w:t>
      </w:r>
      <w:r w:rsidR="002A78E1" w:rsidRPr="00B77C66">
        <w:rPr>
          <w:b/>
          <w:sz w:val="24"/>
          <w:szCs w:val="24"/>
        </w:rPr>
        <w:t xml:space="preserve"> </w:t>
      </w:r>
      <w:r w:rsidRPr="00B77C66">
        <w:rPr>
          <w:b/>
          <w:sz w:val="24"/>
          <w:szCs w:val="24"/>
        </w:rPr>
        <w:t>маршрутам регулярных перевозок</w:t>
      </w:r>
    </w:p>
    <w:p w14:paraId="723996AE" w14:textId="77777777" w:rsidR="00862D14" w:rsidRPr="00B77C66" w:rsidRDefault="00576252" w:rsidP="00576252">
      <w:pPr>
        <w:jc w:val="center"/>
        <w:rPr>
          <w:b/>
          <w:sz w:val="24"/>
          <w:szCs w:val="24"/>
        </w:rPr>
      </w:pPr>
      <w:r w:rsidRPr="00B77C66">
        <w:rPr>
          <w:b/>
          <w:sz w:val="24"/>
          <w:szCs w:val="24"/>
        </w:rPr>
        <w:t>1</w:t>
      </w:r>
      <w:r w:rsidR="000C4F70" w:rsidRPr="00B77C66">
        <w:rPr>
          <w:b/>
          <w:sz w:val="24"/>
          <w:szCs w:val="24"/>
        </w:rPr>
        <w:t>7</w:t>
      </w:r>
      <w:r w:rsidRPr="00B77C66">
        <w:rPr>
          <w:b/>
          <w:sz w:val="24"/>
          <w:szCs w:val="24"/>
        </w:rPr>
        <w:t>.</w:t>
      </w:r>
      <w:r w:rsidR="00073082" w:rsidRPr="00B77C66">
        <w:rPr>
          <w:b/>
          <w:sz w:val="24"/>
          <w:szCs w:val="24"/>
        </w:rPr>
        <w:t>1</w:t>
      </w:r>
      <w:r w:rsidRPr="00B77C66">
        <w:rPr>
          <w:b/>
          <w:sz w:val="24"/>
          <w:szCs w:val="24"/>
        </w:rPr>
        <w:t>. Ключевые показатели</w:t>
      </w:r>
    </w:p>
    <w:tbl>
      <w:tblPr>
        <w:tblW w:w="14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22"/>
        <w:gridCol w:w="9378"/>
        <w:gridCol w:w="993"/>
        <w:gridCol w:w="992"/>
        <w:gridCol w:w="1276"/>
        <w:gridCol w:w="996"/>
      </w:tblGrid>
      <w:tr w:rsidR="001F0FCE" w:rsidRPr="00B77C66" w14:paraId="52B5926E" w14:textId="77777777" w:rsidTr="001F0FCE">
        <w:trPr>
          <w:tblHeader/>
          <w:jc w:val="center"/>
        </w:trPr>
        <w:tc>
          <w:tcPr>
            <w:tcW w:w="722" w:type="dxa"/>
            <w:vAlign w:val="center"/>
          </w:tcPr>
          <w:p w14:paraId="26567EFC" w14:textId="77777777" w:rsidR="001F0FCE" w:rsidRPr="00B77C66" w:rsidRDefault="001F0FCE" w:rsidP="00576252">
            <w:pPr>
              <w:spacing w:line="240" w:lineRule="atLeast"/>
              <w:jc w:val="center"/>
              <w:rPr>
                <w:b/>
                <w:sz w:val="24"/>
                <w:szCs w:val="24"/>
              </w:rPr>
            </w:pPr>
            <w:r w:rsidRPr="00B77C66">
              <w:rPr>
                <w:b/>
                <w:sz w:val="24"/>
                <w:szCs w:val="24"/>
              </w:rPr>
              <w:t>№ п/п</w:t>
            </w:r>
          </w:p>
        </w:tc>
        <w:tc>
          <w:tcPr>
            <w:tcW w:w="9378" w:type="dxa"/>
            <w:vAlign w:val="center"/>
          </w:tcPr>
          <w:p w14:paraId="5F524111" w14:textId="77777777" w:rsidR="001F0FCE" w:rsidRPr="00B77C66" w:rsidRDefault="001F0FCE" w:rsidP="00576252">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3" w:type="dxa"/>
            <w:vAlign w:val="center"/>
          </w:tcPr>
          <w:p w14:paraId="719719DD" w14:textId="77777777" w:rsidR="001F0FCE" w:rsidRPr="00B77C66" w:rsidRDefault="001F0FCE" w:rsidP="00576252">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992" w:type="dxa"/>
            <w:vAlign w:val="center"/>
          </w:tcPr>
          <w:p w14:paraId="4CC83AAE"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388007BE"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22B5D865"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353B6266"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423AB660" w14:textId="77777777" w:rsidR="001F0FCE" w:rsidRPr="00B77C66" w:rsidRDefault="001F0FCE" w:rsidP="00430D3A">
            <w:pPr>
              <w:ind w:left="-57" w:right="-57"/>
              <w:jc w:val="center"/>
              <w:rPr>
                <w:b/>
                <w:bCs/>
                <w:sz w:val="24"/>
                <w:szCs w:val="24"/>
              </w:rPr>
            </w:pPr>
            <w:r w:rsidRPr="00B77C66">
              <w:rPr>
                <w:b/>
                <w:bCs/>
                <w:sz w:val="24"/>
                <w:szCs w:val="24"/>
              </w:rPr>
              <w:t>план</w:t>
            </w:r>
          </w:p>
        </w:tc>
        <w:tc>
          <w:tcPr>
            <w:tcW w:w="996" w:type="dxa"/>
            <w:vAlign w:val="center"/>
          </w:tcPr>
          <w:p w14:paraId="61735A1D"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2154F130"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508CE43A" w14:textId="77777777" w:rsidTr="001F0FCE">
        <w:trPr>
          <w:jc w:val="center"/>
        </w:trPr>
        <w:tc>
          <w:tcPr>
            <w:tcW w:w="722" w:type="dxa"/>
          </w:tcPr>
          <w:p w14:paraId="1ABF778E" w14:textId="77777777" w:rsidR="001F0FCE" w:rsidRPr="00B77C66" w:rsidRDefault="001F0FCE" w:rsidP="000C4F70">
            <w:pPr>
              <w:ind w:left="-57" w:right="-57"/>
              <w:jc w:val="center"/>
              <w:rPr>
                <w:sz w:val="24"/>
                <w:szCs w:val="24"/>
              </w:rPr>
            </w:pPr>
            <w:r w:rsidRPr="00B77C66">
              <w:rPr>
                <w:sz w:val="24"/>
                <w:szCs w:val="24"/>
              </w:rPr>
              <w:t>17.1.1</w:t>
            </w:r>
          </w:p>
        </w:tc>
        <w:tc>
          <w:tcPr>
            <w:tcW w:w="9378" w:type="dxa"/>
          </w:tcPr>
          <w:p w14:paraId="3E5A4426" w14:textId="77777777" w:rsidR="001F0FCE" w:rsidRPr="00B77C66" w:rsidRDefault="001F0FCE" w:rsidP="00212FCD">
            <w:pPr>
              <w:autoSpaceDE w:val="0"/>
              <w:autoSpaceDN w:val="0"/>
              <w:adjustRightInd w:val="0"/>
              <w:jc w:val="both"/>
              <w:rPr>
                <w:b/>
                <w:i/>
                <w:sz w:val="24"/>
                <w:szCs w:val="24"/>
              </w:rPr>
            </w:pPr>
            <w:r w:rsidRPr="00B77C66">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 Стандарту и методике ФАС)</w:t>
            </w:r>
          </w:p>
        </w:tc>
        <w:tc>
          <w:tcPr>
            <w:tcW w:w="993" w:type="dxa"/>
          </w:tcPr>
          <w:p w14:paraId="27F53D2C" w14:textId="77777777" w:rsidR="001F0FCE" w:rsidRPr="00B77C66" w:rsidRDefault="001F0FCE" w:rsidP="009D0A8B">
            <w:pPr>
              <w:jc w:val="center"/>
              <w:rPr>
                <w:sz w:val="24"/>
                <w:szCs w:val="24"/>
              </w:rPr>
            </w:pPr>
            <w:r w:rsidRPr="00B77C66">
              <w:rPr>
                <w:sz w:val="24"/>
                <w:szCs w:val="24"/>
              </w:rPr>
              <w:t>%</w:t>
            </w:r>
          </w:p>
        </w:tc>
        <w:tc>
          <w:tcPr>
            <w:tcW w:w="992" w:type="dxa"/>
          </w:tcPr>
          <w:p w14:paraId="063892E3" w14:textId="77777777" w:rsidR="001F0FCE" w:rsidRPr="00B77C66" w:rsidRDefault="001F0FCE" w:rsidP="009D0A8B">
            <w:pPr>
              <w:jc w:val="center"/>
              <w:rPr>
                <w:sz w:val="24"/>
                <w:szCs w:val="24"/>
              </w:rPr>
            </w:pPr>
            <w:r w:rsidRPr="00B77C66">
              <w:rPr>
                <w:sz w:val="24"/>
                <w:szCs w:val="24"/>
              </w:rPr>
              <w:t>100</w:t>
            </w:r>
          </w:p>
        </w:tc>
        <w:tc>
          <w:tcPr>
            <w:tcW w:w="1276" w:type="dxa"/>
          </w:tcPr>
          <w:p w14:paraId="4367B008" w14:textId="77777777" w:rsidR="001F0FCE" w:rsidRPr="00B77C66" w:rsidRDefault="001F0FCE" w:rsidP="009D0A8B">
            <w:pPr>
              <w:jc w:val="center"/>
              <w:rPr>
                <w:sz w:val="24"/>
                <w:szCs w:val="24"/>
              </w:rPr>
            </w:pPr>
            <w:r w:rsidRPr="00B77C66">
              <w:rPr>
                <w:sz w:val="24"/>
                <w:szCs w:val="24"/>
              </w:rPr>
              <w:t>100</w:t>
            </w:r>
          </w:p>
        </w:tc>
        <w:tc>
          <w:tcPr>
            <w:tcW w:w="996" w:type="dxa"/>
          </w:tcPr>
          <w:p w14:paraId="7BD90B21" w14:textId="77777777" w:rsidR="001F0FCE" w:rsidRPr="00B77C66" w:rsidRDefault="001F0FCE" w:rsidP="009D0A8B">
            <w:pPr>
              <w:jc w:val="center"/>
              <w:rPr>
                <w:sz w:val="24"/>
                <w:szCs w:val="24"/>
              </w:rPr>
            </w:pPr>
            <w:r w:rsidRPr="00B77C66">
              <w:rPr>
                <w:sz w:val="24"/>
                <w:szCs w:val="24"/>
              </w:rPr>
              <w:t>100</w:t>
            </w:r>
          </w:p>
        </w:tc>
      </w:tr>
    </w:tbl>
    <w:p w14:paraId="481C6CFF" w14:textId="77777777" w:rsidR="00576252" w:rsidRPr="00B77C66" w:rsidRDefault="00576252" w:rsidP="00576252">
      <w:pPr>
        <w:widowControl w:val="0"/>
        <w:autoSpaceDE w:val="0"/>
        <w:autoSpaceDN w:val="0"/>
        <w:ind w:firstLine="709"/>
        <w:jc w:val="both"/>
        <w:rPr>
          <w:sz w:val="24"/>
          <w:szCs w:val="24"/>
        </w:rPr>
      </w:pPr>
    </w:p>
    <w:p w14:paraId="058E4A02" w14:textId="77777777" w:rsidR="00576252" w:rsidRPr="00B77C66" w:rsidRDefault="00576252" w:rsidP="00576252">
      <w:pPr>
        <w:contextualSpacing/>
        <w:jc w:val="center"/>
        <w:rPr>
          <w:rFonts w:eastAsia="Calibri"/>
          <w:b/>
          <w:sz w:val="24"/>
          <w:szCs w:val="24"/>
          <w:lang w:eastAsia="en-US"/>
        </w:rPr>
      </w:pPr>
      <w:r w:rsidRPr="00B77C66">
        <w:rPr>
          <w:rFonts w:eastAsia="Calibri"/>
          <w:b/>
          <w:sz w:val="24"/>
          <w:szCs w:val="24"/>
          <w:lang w:eastAsia="en-US"/>
        </w:rPr>
        <w:t>1</w:t>
      </w:r>
      <w:r w:rsidR="000C4F70" w:rsidRPr="00B77C66">
        <w:rPr>
          <w:rFonts w:eastAsia="Calibri"/>
          <w:b/>
          <w:sz w:val="24"/>
          <w:szCs w:val="24"/>
          <w:lang w:eastAsia="en-US"/>
        </w:rPr>
        <w:t>7</w:t>
      </w:r>
      <w:r w:rsidRPr="00B77C66">
        <w:rPr>
          <w:rFonts w:eastAsia="Calibri"/>
          <w:b/>
          <w:sz w:val="24"/>
          <w:szCs w:val="24"/>
          <w:lang w:eastAsia="en-US"/>
        </w:rPr>
        <w:t>.</w:t>
      </w:r>
      <w:r w:rsidR="00DA3A81"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4675" w:type="dxa"/>
        <w:jc w:val="center"/>
        <w:tblLayout w:type="fixed"/>
        <w:tblLook w:val="04A0" w:firstRow="1" w:lastRow="0" w:firstColumn="1" w:lastColumn="0" w:noHBand="0" w:noVBand="1"/>
      </w:tblPr>
      <w:tblGrid>
        <w:gridCol w:w="745"/>
        <w:gridCol w:w="5387"/>
        <w:gridCol w:w="1701"/>
        <w:gridCol w:w="6842"/>
      </w:tblGrid>
      <w:tr w:rsidR="00787942" w:rsidRPr="00B77C66" w14:paraId="58DA24D3" w14:textId="77777777" w:rsidTr="00787942">
        <w:trPr>
          <w:trHeight w:val="464"/>
          <w:tblHeader/>
          <w:jc w:val="center"/>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B9DA43" w14:textId="77777777" w:rsidR="00787942" w:rsidRPr="00B77C66" w:rsidRDefault="00787942" w:rsidP="004E239A">
            <w:pPr>
              <w:ind w:left="-57" w:right="-57"/>
              <w:jc w:val="center"/>
              <w:rPr>
                <w:b/>
                <w:bCs/>
                <w:sz w:val="24"/>
                <w:szCs w:val="24"/>
              </w:rPr>
            </w:pPr>
            <w:r w:rsidRPr="00B77C66">
              <w:rPr>
                <w:b/>
                <w:bCs/>
                <w:sz w:val="24"/>
                <w:szCs w:val="24"/>
              </w:rPr>
              <w:t>№</w:t>
            </w:r>
          </w:p>
          <w:p w14:paraId="7AF70445" w14:textId="77777777" w:rsidR="00787942" w:rsidRPr="00B77C66" w:rsidRDefault="00787942" w:rsidP="004E239A">
            <w:pPr>
              <w:ind w:left="-57" w:right="-57"/>
              <w:jc w:val="center"/>
              <w:rPr>
                <w:b/>
                <w:bCs/>
                <w:sz w:val="24"/>
                <w:szCs w:val="24"/>
              </w:rPr>
            </w:pPr>
            <w:r w:rsidRPr="00B77C66">
              <w:rPr>
                <w:b/>
                <w:bCs/>
                <w:sz w:val="24"/>
                <w:szCs w:val="24"/>
              </w:rPr>
              <w:t>п/п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6BB34A" w14:textId="77777777" w:rsidR="00787942" w:rsidRPr="00B77C66" w:rsidRDefault="00787942"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CA1132" w14:textId="77777777" w:rsidR="00787942" w:rsidRPr="00B77C66" w:rsidRDefault="00787942" w:rsidP="004E239A">
            <w:pPr>
              <w:ind w:left="-57" w:right="-57"/>
              <w:jc w:val="center"/>
              <w:rPr>
                <w:b/>
                <w:bCs/>
                <w:sz w:val="24"/>
                <w:szCs w:val="24"/>
              </w:rPr>
            </w:pPr>
            <w:r w:rsidRPr="00B77C66">
              <w:rPr>
                <w:b/>
                <w:bCs/>
                <w:sz w:val="24"/>
                <w:szCs w:val="24"/>
              </w:rPr>
              <w:t>Срок реализации мероприятия</w:t>
            </w:r>
          </w:p>
        </w:tc>
        <w:tc>
          <w:tcPr>
            <w:tcW w:w="68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299FC" w14:textId="77777777" w:rsidR="00787942" w:rsidRPr="00B77C66" w:rsidRDefault="00787942" w:rsidP="004E239A">
            <w:pPr>
              <w:ind w:left="-57" w:right="-57"/>
              <w:jc w:val="center"/>
              <w:rPr>
                <w:b/>
                <w:bCs/>
                <w:sz w:val="24"/>
                <w:szCs w:val="24"/>
              </w:rPr>
            </w:pPr>
            <w:r w:rsidRPr="00B77C66">
              <w:rPr>
                <w:b/>
                <w:bCs/>
                <w:sz w:val="24"/>
                <w:szCs w:val="24"/>
              </w:rPr>
              <w:t>Результат выполнения мероприятия</w:t>
            </w:r>
          </w:p>
        </w:tc>
      </w:tr>
      <w:tr w:rsidR="00787942" w:rsidRPr="00B77C66" w14:paraId="0E5A0098" w14:textId="77777777" w:rsidTr="00787942">
        <w:trPr>
          <w:trHeight w:val="464"/>
          <w:tblHeader/>
          <w:jc w:val="center"/>
        </w:trPr>
        <w:tc>
          <w:tcPr>
            <w:tcW w:w="745" w:type="dxa"/>
            <w:vMerge/>
            <w:tcBorders>
              <w:top w:val="single" w:sz="4" w:space="0" w:color="auto"/>
              <w:left w:val="single" w:sz="4" w:space="0" w:color="auto"/>
              <w:bottom w:val="single" w:sz="4" w:space="0" w:color="auto"/>
              <w:right w:val="single" w:sz="4" w:space="0" w:color="auto"/>
            </w:tcBorders>
            <w:hideMark/>
          </w:tcPr>
          <w:p w14:paraId="43C3890B" w14:textId="77777777" w:rsidR="00787942" w:rsidRPr="00B77C66" w:rsidRDefault="00787942" w:rsidP="004E239A">
            <w:pPr>
              <w:ind w:left="-57" w:right="-57"/>
              <w:rPr>
                <w:b/>
                <w:bCs/>
                <w:sz w:val="24"/>
                <w:szCs w:val="24"/>
              </w:rPr>
            </w:pPr>
          </w:p>
        </w:tc>
        <w:tc>
          <w:tcPr>
            <w:tcW w:w="5387" w:type="dxa"/>
            <w:vMerge/>
            <w:tcBorders>
              <w:top w:val="single" w:sz="4" w:space="0" w:color="auto"/>
              <w:left w:val="single" w:sz="4" w:space="0" w:color="auto"/>
              <w:bottom w:val="single" w:sz="4" w:space="0" w:color="auto"/>
              <w:right w:val="single" w:sz="4" w:space="0" w:color="auto"/>
            </w:tcBorders>
            <w:hideMark/>
          </w:tcPr>
          <w:p w14:paraId="3F6D5565" w14:textId="77777777" w:rsidR="00787942" w:rsidRPr="00B77C66" w:rsidRDefault="00787942"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6071DAD5" w14:textId="77777777" w:rsidR="00787942" w:rsidRPr="00B77C66" w:rsidRDefault="00787942" w:rsidP="004E239A">
            <w:pPr>
              <w:ind w:left="-57" w:right="-57"/>
              <w:rPr>
                <w:b/>
                <w:bCs/>
                <w:sz w:val="24"/>
                <w:szCs w:val="24"/>
              </w:rPr>
            </w:pPr>
          </w:p>
        </w:tc>
        <w:tc>
          <w:tcPr>
            <w:tcW w:w="6842" w:type="dxa"/>
            <w:vMerge/>
            <w:tcBorders>
              <w:top w:val="single" w:sz="4" w:space="0" w:color="auto"/>
              <w:left w:val="single" w:sz="4" w:space="0" w:color="auto"/>
              <w:bottom w:val="single" w:sz="4" w:space="0" w:color="auto"/>
              <w:right w:val="single" w:sz="4" w:space="0" w:color="auto"/>
            </w:tcBorders>
            <w:hideMark/>
          </w:tcPr>
          <w:p w14:paraId="0AE500BD" w14:textId="77777777" w:rsidR="00787942" w:rsidRPr="00B77C66" w:rsidRDefault="00787942" w:rsidP="004E239A">
            <w:pPr>
              <w:ind w:left="-57" w:right="-57"/>
              <w:rPr>
                <w:b/>
                <w:bCs/>
                <w:sz w:val="24"/>
                <w:szCs w:val="24"/>
              </w:rPr>
            </w:pPr>
          </w:p>
        </w:tc>
      </w:tr>
      <w:tr w:rsidR="00E1112C" w:rsidRPr="00B77C66" w14:paraId="6475C012" w14:textId="77777777" w:rsidTr="00787942">
        <w:trPr>
          <w:trHeight w:val="31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Pr>
          <w:p w14:paraId="2DD587F5" w14:textId="77777777" w:rsidR="00E1112C" w:rsidRPr="00B77C66" w:rsidRDefault="00E1112C" w:rsidP="00DF747A">
            <w:pPr>
              <w:ind w:left="-57" w:right="-57"/>
              <w:jc w:val="center"/>
              <w:rPr>
                <w:sz w:val="24"/>
                <w:szCs w:val="24"/>
              </w:rPr>
            </w:pPr>
            <w:r w:rsidRPr="00B77C66">
              <w:rPr>
                <w:sz w:val="24"/>
                <w:szCs w:val="24"/>
              </w:rPr>
              <w:t>17.2.1</w:t>
            </w:r>
          </w:p>
        </w:tc>
        <w:tc>
          <w:tcPr>
            <w:tcW w:w="5387" w:type="dxa"/>
            <w:tcBorders>
              <w:top w:val="single" w:sz="4" w:space="0" w:color="auto"/>
              <w:left w:val="nil"/>
              <w:bottom w:val="single" w:sz="4" w:space="0" w:color="auto"/>
              <w:right w:val="single" w:sz="4" w:space="0" w:color="auto"/>
            </w:tcBorders>
            <w:shd w:val="clear" w:color="auto" w:fill="auto"/>
            <w:noWrap/>
          </w:tcPr>
          <w:p w14:paraId="73CD9971" w14:textId="77777777" w:rsidR="00E1112C" w:rsidRPr="00B77C66" w:rsidRDefault="00E1112C" w:rsidP="004E239A">
            <w:pPr>
              <w:ind w:left="-57" w:right="-57"/>
              <w:jc w:val="both"/>
              <w:rPr>
                <w:rFonts w:eastAsia="Calibri"/>
                <w:sz w:val="24"/>
                <w:szCs w:val="24"/>
              </w:rPr>
            </w:pPr>
            <w:r w:rsidRPr="00B77C66">
              <w:rPr>
                <w:rFonts w:eastAsia="Calibri"/>
                <w:sz w:val="24"/>
                <w:szCs w:val="24"/>
              </w:rPr>
              <w:t>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tcPr>
          <w:p w14:paraId="31848348" w14:textId="77777777" w:rsidR="00E1112C" w:rsidRPr="00B77C66" w:rsidRDefault="00E1112C" w:rsidP="00DF747A">
            <w:pPr>
              <w:ind w:left="-57" w:right="-57"/>
              <w:jc w:val="center"/>
              <w:rPr>
                <w:rFonts w:eastAsia="Calibri"/>
                <w:sz w:val="24"/>
                <w:szCs w:val="24"/>
              </w:rPr>
            </w:pPr>
            <w:r w:rsidRPr="00B77C66">
              <w:rPr>
                <w:rFonts w:eastAsia="Calibri"/>
                <w:sz w:val="24"/>
                <w:szCs w:val="24"/>
              </w:rPr>
              <w:t>2022</w:t>
            </w:r>
            <w:r w:rsidRPr="00B77C66">
              <w:rPr>
                <w:sz w:val="24"/>
                <w:szCs w:val="24"/>
              </w:rPr>
              <w:t xml:space="preserve"> – </w:t>
            </w:r>
            <w:r w:rsidRPr="00B77C66">
              <w:rPr>
                <w:rFonts w:eastAsia="Calibri"/>
                <w:sz w:val="24"/>
                <w:szCs w:val="24"/>
              </w:rPr>
              <w:t>2025 годы</w:t>
            </w:r>
          </w:p>
        </w:tc>
        <w:tc>
          <w:tcPr>
            <w:tcW w:w="6842" w:type="dxa"/>
            <w:tcBorders>
              <w:top w:val="single" w:sz="4" w:space="0" w:color="auto"/>
              <w:left w:val="nil"/>
              <w:bottom w:val="single" w:sz="4" w:space="0" w:color="auto"/>
              <w:right w:val="single" w:sz="4" w:space="0" w:color="auto"/>
            </w:tcBorders>
            <w:shd w:val="clear" w:color="auto" w:fill="auto"/>
            <w:noWrap/>
          </w:tcPr>
          <w:p w14:paraId="43AD251E" w14:textId="77777777" w:rsidR="00E1112C" w:rsidRPr="00B77C66" w:rsidRDefault="003711DF" w:rsidP="003711DF">
            <w:pPr>
              <w:jc w:val="both"/>
              <w:rPr>
                <w:rFonts w:eastAsia="Calibri"/>
                <w:sz w:val="24"/>
                <w:szCs w:val="24"/>
              </w:rPr>
            </w:pPr>
            <w:r w:rsidRPr="00B77C66">
              <w:rPr>
                <w:sz w:val="24"/>
                <w:szCs w:val="24"/>
              </w:rPr>
              <w:t xml:space="preserve">Обслуживание </w:t>
            </w:r>
            <w:proofErr w:type="gramStart"/>
            <w:r w:rsidRPr="00B77C66">
              <w:rPr>
                <w:sz w:val="24"/>
                <w:szCs w:val="24"/>
              </w:rPr>
              <w:t>по  10</w:t>
            </w:r>
            <w:proofErr w:type="gramEnd"/>
            <w:r w:rsidRPr="00B77C66">
              <w:rPr>
                <w:sz w:val="24"/>
                <w:szCs w:val="24"/>
              </w:rPr>
              <w:t xml:space="preserve"> муниципальным пригородным маршрутам на основании Муниципального контракта на оказание услуг, связанных с осуществлением транспортного обслуживания пассажиров по регулярным муниципальным пригородным маршрутам движения пассажирского транспорта общего пользования на территории Красногвардейского района от 12 декабря 2023 года </w:t>
            </w:r>
            <w:r w:rsidRPr="00B77C66">
              <w:rPr>
                <w:color w:val="000000"/>
                <w:sz w:val="24"/>
                <w:szCs w:val="24"/>
              </w:rPr>
              <w:t>№ 01263000379230000940001</w:t>
            </w:r>
            <w:r w:rsidRPr="00B77C66">
              <w:rPr>
                <w:sz w:val="24"/>
                <w:szCs w:val="24"/>
              </w:rPr>
              <w:t xml:space="preserve"> (на сумму </w:t>
            </w:r>
            <w:r w:rsidRPr="00B77C66">
              <w:rPr>
                <w:color w:val="000000"/>
                <w:sz w:val="24"/>
                <w:szCs w:val="24"/>
              </w:rPr>
              <w:t>22,3 млн</w:t>
            </w:r>
            <w:r w:rsidRPr="00B77C66">
              <w:rPr>
                <w:sz w:val="24"/>
                <w:szCs w:val="24"/>
              </w:rPr>
              <w:t xml:space="preserve"> рублей) осуществляет АО «Красногвардейское АТП».</w:t>
            </w:r>
          </w:p>
        </w:tc>
      </w:tr>
      <w:tr w:rsidR="00E1112C" w:rsidRPr="00B77C66" w14:paraId="7E7CCE0B" w14:textId="77777777" w:rsidTr="00787942">
        <w:trPr>
          <w:trHeight w:val="31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Pr>
          <w:p w14:paraId="14565A05" w14:textId="77777777" w:rsidR="00E1112C" w:rsidRPr="00B77C66" w:rsidRDefault="00E1112C" w:rsidP="00DF747A">
            <w:pPr>
              <w:ind w:left="-57" w:right="-57"/>
              <w:jc w:val="center"/>
              <w:rPr>
                <w:sz w:val="24"/>
                <w:szCs w:val="24"/>
              </w:rPr>
            </w:pPr>
            <w:r w:rsidRPr="00B77C66">
              <w:rPr>
                <w:sz w:val="24"/>
                <w:szCs w:val="24"/>
              </w:rPr>
              <w:t>17.2.2</w:t>
            </w:r>
          </w:p>
        </w:tc>
        <w:tc>
          <w:tcPr>
            <w:tcW w:w="5387" w:type="dxa"/>
            <w:tcBorders>
              <w:top w:val="single" w:sz="4" w:space="0" w:color="auto"/>
              <w:left w:val="nil"/>
              <w:bottom w:val="single" w:sz="4" w:space="0" w:color="auto"/>
              <w:right w:val="single" w:sz="4" w:space="0" w:color="auto"/>
            </w:tcBorders>
            <w:shd w:val="clear" w:color="auto" w:fill="auto"/>
            <w:noWrap/>
          </w:tcPr>
          <w:p w14:paraId="4FC81F5F" w14:textId="77777777" w:rsidR="00E1112C" w:rsidRPr="00B77C66" w:rsidRDefault="00E1112C" w:rsidP="004E239A">
            <w:pPr>
              <w:ind w:left="-57" w:right="-57"/>
              <w:jc w:val="both"/>
              <w:rPr>
                <w:rFonts w:eastAsia="Calibri"/>
                <w:sz w:val="24"/>
                <w:szCs w:val="24"/>
              </w:rPr>
            </w:pPr>
            <w:r w:rsidRPr="00B77C66">
              <w:rPr>
                <w:rFonts w:eastAsia="Calibri"/>
                <w:sz w:val="24"/>
                <w:szCs w:val="24"/>
              </w:rPr>
              <w:t xml:space="preserve">Организация взаимодействия перевозчиков                              при рассмотрении предложений об изменении регулируемых тарифов на перевозку пассажиров автомобильным транспортом по муниципальным </w:t>
            </w:r>
            <w:r w:rsidRPr="00B77C66">
              <w:rPr>
                <w:rFonts w:eastAsia="Calibri"/>
                <w:sz w:val="24"/>
                <w:szCs w:val="24"/>
              </w:rPr>
              <w:lastRenderedPageBreak/>
              <w:t>маршрутам регулярных перевозок в городском сообщении, установлении и изменении муниципальных маршрутов с учетом интересов потребителей</w:t>
            </w:r>
          </w:p>
        </w:tc>
        <w:tc>
          <w:tcPr>
            <w:tcW w:w="1701" w:type="dxa"/>
            <w:tcBorders>
              <w:top w:val="single" w:sz="4" w:space="0" w:color="auto"/>
              <w:left w:val="nil"/>
              <w:bottom w:val="single" w:sz="4" w:space="0" w:color="auto"/>
              <w:right w:val="single" w:sz="4" w:space="0" w:color="auto"/>
            </w:tcBorders>
            <w:shd w:val="clear" w:color="auto" w:fill="auto"/>
            <w:noWrap/>
          </w:tcPr>
          <w:p w14:paraId="4B686A22" w14:textId="77777777" w:rsidR="00E1112C" w:rsidRPr="00B77C66" w:rsidRDefault="00E1112C" w:rsidP="00DF747A">
            <w:pPr>
              <w:ind w:left="-57" w:right="-57"/>
              <w:jc w:val="center"/>
              <w:rPr>
                <w:rFonts w:eastAsia="Calibri"/>
                <w:sz w:val="24"/>
                <w:szCs w:val="24"/>
              </w:rPr>
            </w:pPr>
            <w:r w:rsidRPr="00B77C66">
              <w:rPr>
                <w:rFonts w:eastAsia="Calibri"/>
                <w:sz w:val="24"/>
                <w:szCs w:val="24"/>
              </w:rPr>
              <w:lastRenderedPageBreak/>
              <w:t>2022</w:t>
            </w:r>
            <w:r w:rsidRPr="00B77C66">
              <w:rPr>
                <w:sz w:val="24"/>
                <w:szCs w:val="24"/>
              </w:rPr>
              <w:t xml:space="preserve"> – </w:t>
            </w:r>
            <w:r w:rsidRPr="00B77C66">
              <w:rPr>
                <w:rFonts w:eastAsia="Calibri"/>
                <w:sz w:val="24"/>
                <w:szCs w:val="24"/>
              </w:rPr>
              <w:t>2025 годы</w:t>
            </w:r>
          </w:p>
        </w:tc>
        <w:tc>
          <w:tcPr>
            <w:tcW w:w="6842" w:type="dxa"/>
            <w:tcBorders>
              <w:top w:val="single" w:sz="4" w:space="0" w:color="auto"/>
              <w:left w:val="nil"/>
              <w:bottom w:val="single" w:sz="4" w:space="0" w:color="auto"/>
              <w:right w:val="single" w:sz="4" w:space="0" w:color="auto"/>
            </w:tcBorders>
            <w:shd w:val="clear" w:color="auto" w:fill="auto"/>
            <w:noWrap/>
          </w:tcPr>
          <w:p w14:paraId="7FBC8665" w14:textId="7A30CC16" w:rsidR="007D79D4" w:rsidRPr="00B77C66" w:rsidRDefault="00E1112C" w:rsidP="007D79D4">
            <w:pPr>
              <w:jc w:val="both"/>
              <w:rPr>
                <w:rFonts w:eastAsia="Calibri"/>
                <w:sz w:val="24"/>
                <w:szCs w:val="24"/>
              </w:rPr>
            </w:pPr>
            <w:r w:rsidRPr="00B77C66">
              <w:rPr>
                <w:rFonts w:eastAsia="Arial Unicode MS"/>
                <w:sz w:val="24"/>
                <w:szCs w:val="24"/>
                <w:lang w:bidi="ru-RU"/>
              </w:rPr>
              <w:t xml:space="preserve">Утверждены тарифы (на основании экономически обоснованного расчета) на проезд по муниципальным пригородным маршрутам Муниципальным советом муниципального района «Красногвардейский район» № 15 от </w:t>
            </w:r>
            <w:r w:rsidRPr="00B77C66">
              <w:rPr>
                <w:rFonts w:eastAsia="Arial Unicode MS"/>
                <w:sz w:val="24"/>
                <w:szCs w:val="24"/>
                <w:lang w:bidi="ru-RU"/>
              </w:rPr>
              <w:lastRenderedPageBreak/>
              <w:t>27 апреля 2022 года «Об установлении тарифов на перевозку пассажиров по муниципальным маршрутам движения регулярных перевозок, проходящим в границах Красногвардейского района»</w:t>
            </w:r>
            <w:r w:rsidR="007D79D4" w:rsidRPr="00B77C66">
              <w:t xml:space="preserve"> </w:t>
            </w:r>
            <w:hyperlink r:id="rId18" w:history="1">
              <w:r w:rsidR="007D79D4" w:rsidRPr="00B77C66">
                <w:rPr>
                  <w:rStyle w:val="a8"/>
                  <w:rFonts w:eastAsia="Arial Unicode MS"/>
                  <w:sz w:val="24"/>
                  <w:szCs w:val="24"/>
                  <w:lang w:bidi="ru-RU"/>
                </w:rPr>
                <w:t>https://biryuch-r31.gosweb.gosuslugi.ru/netcat_files/41/297/reshenie_15_ot_270422.pdf</w:t>
              </w:r>
            </w:hyperlink>
          </w:p>
        </w:tc>
      </w:tr>
      <w:tr w:rsidR="00E1112C" w:rsidRPr="00B77C66" w14:paraId="0BB6BE24" w14:textId="77777777" w:rsidTr="00787942">
        <w:trPr>
          <w:trHeight w:val="31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Pr>
          <w:p w14:paraId="14F977DB" w14:textId="77777777" w:rsidR="00E1112C" w:rsidRPr="00B77C66" w:rsidRDefault="00E1112C" w:rsidP="00C30CD3">
            <w:pPr>
              <w:ind w:left="-57" w:right="-57"/>
              <w:jc w:val="center"/>
              <w:rPr>
                <w:sz w:val="24"/>
                <w:szCs w:val="24"/>
              </w:rPr>
            </w:pPr>
            <w:r w:rsidRPr="00B77C66">
              <w:rPr>
                <w:sz w:val="24"/>
                <w:szCs w:val="24"/>
              </w:rPr>
              <w:lastRenderedPageBreak/>
              <w:t>17.2.3</w:t>
            </w:r>
          </w:p>
        </w:tc>
        <w:tc>
          <w:tcPr>
            <w:tcW w:w="5387" w:type="dxa"/>
            <w:tcBorders>
              <w:top w:val="single" w:sz="4" w:space="0" w:color="auto"/>
              <w:left w:val="nil"/>
              <w:bottom w:val="single" w:sz="4" w:space="0" w:color="auto"/>
              <w:right w:val="single" w:sz="4" w:space="0" w:color="auto"/>
            </w:tcBorders>
            <w:shd w:val="clear" w:color="auto" w:fill="auto"/>
            <w:noWrap/>
          </w:tcPr>
          <w:p w14:paraId="4177C9C6" w14:textId="77777777" w:rsidR="00E1112C" w:rsidRPr="00B77C66" w:rsidRDefault="00E1112C" w:rsidP="00C30CD3">
            <w:pPr>
              <w:ind w:left="-57" w:right="-57"/>
              <w:jc w:val="both"/>
              <w:rPr>
                <w:rFonts w:eastAsia="Calibri"/>
                <w:sz w:val="24"/>
                <w:szCs w:val="24"/>
              </w:rPr>
            </w:pPr>
            <w:r w:rsidRPr="00B77C66">
              <w:rPr>
                <w:rFonts w:eastAsia="Calibri"/>
                <w:sz w:val="24"/>
                <w:szCs w:val="24"/>
              </w:rPr>
              <w:t>Ведение на официальном сайте ОМСУ Красногвардейского района реестра муниципальных маршрутов регулярных перевозок</w:t>
            </w:r>
          </w:p>
        </w:tc>
        <w:tc>
          <w:tcPr>
            <w:tcW w:w="1701" w:type="dxa"/>
            <w:tcBorders>
              <w:top w:val="single" w:sz="4" w:space="0" w:color="auto"/>
              <w:left w:val="nil"/>
              <w:bottom w:val="single" w:sz="4" w:space="0" w:color="auto"/>
              <w:right w:val="single" w:sz="4" w:space="0" w:color="auto"/>
            </w:tcBorders>
            <w:shd w:val="clear" w:color="auto" w:fill="auto"/>
            <w:noWrap/>
          </w:tcPr>
          <w:p w14:paraId="2B849A21" w14:textId="77777777" w:rsidR="00E1112C" w:rsidRPr="00B77C66" w:rsidRDefault="00E1112C" w:rsidP="00C30CD3">
            <w:pPr>
              <w:pStyle w:val="ConsPlusNormal"/>
              <w:jc w:val="center"/>
              <w:rPr>
                <w:szCs w:val="24"/>
              </w:rPr>
            </w:pPr>
            <w:r w:rsidRPr="00B77C66">
              <w:rPr>
                <w:szCs w:val="24"/>
              </w:rPr>
              <w:t>2022 – 2025 годы</w:t>
            </w:r>
          </w:p>
        </w:tc>
        <w:tc>
          <w:tcPr>
            <w:tcW w:w="6842" w:type="dxa"/>
            <w:tcBorders>
              <w:top w:val="single" w:sz="4" w:space="0" w:color="auto"/>
              <w:left w:val="nil"/>
              <w:bottom w:val="single" w:sz="4" w:space="0" w:color="auto"/>
              <w:right w:val="single" w:sz="4" w:space="0" w:color="auto"/>
            </w:tcBorders>
            <w:shd w:val="clear" w:color="auto" w:fill="auto"/>
            <w:noWrap/>
          </w:tcPr>
          <w:p w14:paraId="1919BEBB" w14:textId="77777777" w:rsidR="00E1112C" w:rsidRPr="00B77C66" w:rsidRDefault="00B23B8A" w:rsidP="003D32D9">
            <w:pPr>
              <w:pStyle w:val="af2"/>
              <w:jc w:val="both"/>
              <w:rPr>
                <w:rFonts w:ascii="Times New Roman" w:hAnsi="Times New Roman"/>
                <w:sz w:val="24"/>
                <w:szCs w:val="24"/>
              </w:rPr>
            </w:pPr>
            <w:r w:rsidRPr="00B77C66">
              <w:rPr>
                <w:rFonts w:ascii="Times New Roman" w:hAnsi="Times New Roman"/>
                <w:sz w:val="24"/>
                <w:szCs w:val="24"/>
              </w:rPr>
              <w:t xml:space="preserve">На официальном сайте ОМСУ Красногвардейского района </w:t>
            </w:r>
            <w:r w:rsidR="00290BD1" w:rsidRPr="00B77C66">
              <w:rPr>
                <w:rFonts w:ascii="Times New Roman" w:hAnsi="Times New Roman"/>
                <w:sz w:val="24"/>
                <w:szCs w:val="24"/>
              </w:rPr>
              <w:t>(</w:t>
            </w:r>
            <w:hyperlink r:id="rId19">
              <w:r w:rsidR="00290BD1" w:rsidRPr="00B77C66">
                <w:rPr>
                  <w:rStyle w:val="a8"/>
                  <w:rFonts w:ascii="Times New Roman" w:hAnsi="Times New Roman"/>
                  <w:color w:val="auto"/>
                  <w:sz w:val="24"/>
                  <w:szCs w:val="24"/>
                </w:rPr>
                <w:t>https://biryuch-r31.gosweb.gosuslugi.ru/deyatelnost/napravleniya-deyatelnosti/dorogi-obschestvennyy-transport/dokumenty_6686.html</w:t>
              </w:r>
            </w:hyperlink>
            <w:r w:rsidR="00290BD1" w:rsidRPr="00B77C66">
              <w:rPr>
                <w:rFonts w:ascii="Times New Roman" w:hAnsi="Times New Roman"/>
                <w:sz w:val="24"/>
                <w:szCs w:val="24"/>
              </w:rPr>
              <w:t>)</w:t>
            </w:r>
            <w:r w:rsidR="002B60BD" w:rsidRPr="00B77C66">
              <w:rPr>
                <w:rFonts w:ascii="Times New Roman" w:hAnsi="Times New Roman"/>
                <w:sz w:val="24"/>
                <w:szCs w:val="24"/>
              </w:rPr>
              <w:t xml:space="preserve"> </w:t>
            </w:r>
            <w:r w:rsidRPr="00B77C66">
              <w:rPr>
                <w:rFonts w:ascii="Times New Roman" w:hAnsi="Times New Roman"/>
                <w:sz w:val="24"/>
                <w:szCs w:val="24"/>
              </w:rPr>
              <w:t>размещен Реестр муниципальных  пригородных автобусных маршрутов осуществляемых на территории Красногвардейского района. За 202</w:t>
            </w:r>
            <w:r w:rsidR="006F65E1" w:rsidRPr="00B77C66">
              <w:rPr>
                <w:rFonts w:ascii="Times New Roman" w:hAnsi="Times New Roman"/>
                <w:sz w:val="24"/>
                <w:szCs w:val="24"/>
              </w:rPr>
              <w:t>3</w:t>
            </w:r>
            <w:r w:rsidRPr="00B77C66">
              <w:rPr>
                <w:rFonts w:ascii="Times New Roman" w:hAnsi="Times New Roman"/>
                <w:sz w:val="24"/>
                <w:szCs w:val="24"/>
              </w:rPr>
              <w:t xml:space="preserve"> год автобусное сообщение осуществл</w:t>
            </w:r>
            <w:r w:rsidR="006B3178" w:rsidRPr="00B77C66">
              <w:rPr>
                <w:rFonts w:ascii="Times New Roman" w:hAnsi="Times New Roman"/>
                <w:sz w:val="24"/>
                <w:szCs w:val="24"/>
              </w:rPr>
              <w:t>ял</w:t>
            </w:r>
            <w:r w:rsidR="003D32D9" w:rsidRPr="00B77C66">
              <w:rPr>
                <w:rFonts w:ascii="Times New Roman" w:hAnsi="Times New Roman"/>
                <w:sz w:val="24"/>
                <w:szCs w:val="24"/>
              </w:rPr>
              <w:t>ось</w:t>
            </w:r>
            <w:r w:rsidRPr="00B77C66">
              <w:rPr>
                <w:rFonts w:ascii="Times New Roman" w:hAnsi="Times New Roman"/>
                <w:sz w:val="24"/>
                <w:szCs w:val="24"/>
              </w:rPr>
              <w:t xml:space="preserve"> по 10 маршрутам.</w:t>
            </w:r>
          </w:p>
        </w:tc>
      </w:tr>
      <w:tr w:rsidR="00E1112C" w:rsidRPr="00B77C66" w14:paraId="5DB2B3AC" w14:textId="77777777" w:rsidTr="00787942">
        <w:trPr>
          <w:trHeight w:val="315"/>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Pr>
          <w:p w14:paraId="7CA91303" w14:textId="77777777" w:rsidR="00E1112C" w:rsidRPr="00B77C66" w:rsidRDefault="00E1112C" w:rsidP="00C30CD3">
            <w:pPr>
              <w:ind w:left="-57" w:right="-57"/>
              <w:jc w:val="center"/>
              <w:rPr>
                <w:sz w:val="24"/>
                <w:szCs w:val="24"/>
              </w:rPr>
            </w:pPr>
            <w:r w:rsidRPr="00B77C66">
              <w:rPr>
                <w:sz w:val="24"/>
                <w:szCs w:val="24"/>
              </w:rPr>
              <w:t>17.2.4</w:t>
            </w:r>
          </w:p>
        </w:tc>
        <w:tc>
          <w:tcPr>
            <w:tcW w:w="5387" w:type="dxa"/>
            <w:tcBorders>
              <w:top w:val="single" w:sz="4" w:space="0" w:color="auto"/>
              <w:left w:val="nil"/>
              <w:bottom w:val="single" w:sz="4" w:space="0" w:color="auto"/>
              <w:right w:val="single" w:sz="4" w:space="0" w:color="auto"/>
            </w:tcBorders>
            <w:shd w:val="clear" w:color="auto" w:fill="auto"/>
            <w:noWrap/>
          </w:tcPr>
          <w:p w14:paraId="7D4B532C" w14:textId="77777777" w:rsidR="00E1112C" w:rsidRPr="00B77C66" w:rsidRDefault="00E1112C" w:rsidP="00C30CD3">
            <w:pPr>
              <w:ind w:left="-57" w:right="-57"/>
              <w:jc w:val="both"/>
              <w:rPr>
                <w:rFonts w:eastAsia="Calibri"/>
                <w:sz w:val="24"/>
                <w:szCs w:val="24"/>
              </w:rPr>
            </w:pPr>
            <w:r w:rsidRPr="00B77C66">
              <w:rPr>
                <w:rFonts w:eastAsia="Calibri"/>
                <w:sz w:val="24"/>
                <w:szCs w:val="24"/>
              </w:rPr>
              <w:t>Мониторинг пассажиропотока на муниципальных маршрутах регулярных перевозок</w:t>
            </w:r>
          </w:p>
        </w:tc>
        <w:tc>
          <w:tcPr>
            <w:tcW w:w="1701" w:type="dxa"/>
            <w:tcBorders>
              <w:top w:val="single" w:sz="4" w:space="0" w:color="auto"/>
              <w:left w:val="nil"/>
              <w:bottom w:val="single" w:sz="4" w:space="0" w:color="auto"/>
              <w:right w:val="single" w:sz="4" w:space="0" w:color="auto"/>
            </w:tcBorders>
            <w:shd w:val="clear" w:color="auto" w:fill="auto"/>
            <w:noWrap/>
          </w:tcPr>
          <w:p w14:paraId="4DC2AD34" w14:textId="77777777" w:rsidR="00E1112C" w:rsidRPr="00B77C66" w:rsidRDefault="00E1112C" w:rsidP="00C30CD3">
            <w:pPr>
              <w:pStyle w:val="ConsPlusNormal"/>
              <w:jc w:val="center"/>
              <w:rPr>
                <w:szCs w:val="24"/>
              </w:rPr>
            </w:pPr>
            <w:r w:rsidRPr="00B77C66">
              <w:rPr>
                <w:szCs w:val="24"/>
              </w:rPr>
              <w:t>2022 – 2025 годы</w:t>
            </w:r>
          </w:p>
        </w:tc>
        <w:tc>
          <w:tcPr>
            <w:tcW w:w="6842" w:type="dxa"/>
            <w:tcBorders>
              <w:top w:val="single" w:sz="4" w:space="0" w:color="auto"/>
              <w:left w:val="nil"/>
              <w:bottom w:val="single" w:sz="4" w:space="0" w:color="auto"/>
              <w:right w:val="single" w:sz="4" w:space="0" w:color="auto"/>
            </w:tcBorders>
            <w:shd w:val="clear" w:color="auto" w:fill="auto"/>
            <w:noWrap/>
          </w:tcPr>
          <w:p w14:paraId="407B8539" w14:textId="53AE33A8" w:rsidR="00E1112C" w:rsidRPr="00B77C66" w:rsidRDefault="000455DE" w:rsidP="000455DE">
            <w:pPr>
              <w:jc w:val="both"/>
              <w:rPr>
                <w:sz w:val="24"/>
                <w:szCs w:val="24"/>
              </w:rPr>
            </w:pPr>
            <w:r w:rsidRPr="00B77C66">
              <w:rPr>
                <w:sz w:val="24"/>
                <w:szCs w:val="24"/>
                <w:lang w:bidi="ru-RU"/>
              </w:rPr>
              <w:t>Мониторинг пассажиропотока осуществляется на пригородных маршрутах муниципальных перевозок</w:t>
            </w:r>
            <w:r w:rsidR="007B57F1" w:rsidRPr="00B77C66">
              <w:rPr>
                <w:sz w:val="24"/>
                <w:szCs w:val="24"/>
                <w:lang w:bidi="ru-RU"/>
              </w:rPr>
              <w:t>,</w:t>
            </w:r>
            <w:r w:rsidRPr="00B77C66">
              <w:rPr>
                <w:sz w:val="24"/>
                <w:szCs w:val="24"/>
                <w:lang w:bidi="ru-RU"/>
              </w:rPr>
              <w:t xml:space="preserve"> так за 2023 год автобусами общего пользования АО «Красногвардейское АТП» перевезено 106,6 тыс. человек, в том числе в пригородном автобусном сообщении 65 тыс. человек.</w:t>
            </w:r>
          </w:p>
        </w:tc>
      </w:tr>
      <w:tr w:rsidR="00E1112C" w:rsidRPr="00B77C66" w14:paraId="384C4EF4" w14:textId="77777777" w:rsidTr="00C2536C">
        <w:trPr>
          <w:trHeight w:val="2006"/>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tcPr>
          <w:p w14:paraId="2BA3B0C4" w14:textId="77777777" w:rsidR="00E1112C" w:rsidRPr="00B77C66" w:rsidRDefault="00E1112C" w:rsidP="00DF747A">
            <w:pPr>
              <w:ind w:left="-57" w:right="-57"/>
              <w:jc w:val="center"/>
              <w:rPr>
                <w:sz w:val="24"/>
                <w:szCs w:val="24"/>
              </w:rPr>
            </w:pPr>
            <w:r w:rsidRPr="00B77C66">
              <w:rPr>
                <w:sz w:val="24"/>
                <w:szCs w:val="24"/>
              </w:rPr>
              <w:t>17.2.5</w:t>
            </w:r>
          </w:p>
        </w:tc>
        <w:tc>
          <w:tcPr>
            <w:tcW w:w="5387" w:type="dxa"/>
            <w:tcBorders>
              <w:top w:val="single" w:sz="4" w:space="0" w:color="auto"/>
              <w:left w:val="nil"/>
              <w:bottom w:val="single" w:sz="4" w:space="0" w:color="auto"/>
              <w:right w:val="single" w:sz="4" w:space="0" w:color="auto"/>
            </w:tcBorders>
            <w:shd w:val="clear" w:color="auto" w:fill="auto"/>
            <w:noWrap/>
          </w:tcPr>
          <w:p w14:paraId="41C11C88" w14:textId="77777777" w:rsidR="00E1112C" w:rsidRPr="00B77C66" w:rsidRDefault="00E1112C" w:rsidP="004E239A">
            <w:pPr>
              <w:ind w:left="-57" w:right="-57"/>
              <w:jc w:val="both"/>
              <w:rPr>
                <w:rFonts w:eastAsia="Calibri"/>
                <w:sz w:val="24"/>
                <w:szCs w:val="24"/>
              </w:rPr>
            </w:pPr>
            <w:r w:rsidRPr="00B77C66">
              <w:rPr>
                <w:rFonts w:eastAsia="Calibri"/>
                <w:sz w:val="24"/>
                <w:szCs w:val="24"/>
              </w:rPr>
              <w:t>Проведение совместных мероприятий с территориальными подразделениями ГИБДД, органами государственного транспортного контроля по выявлению на территории района перевозчиков, нарушающих требования законодательства</w:t>
            </w:r>
          </w:p>
        </w:tc>
        <w:tc>
          <w:tcPr>
            <w:tcW w:w="1701" w:type="dxa"/>
            <w:tcBorders>
              <w:top w:val="single" w:sz="4" w:space="0" w:color="auto"/>
              <w:left w:val="nil"/>
              <w:bottom w:val="single" w:sz="4" w:space="0" w:color="auto"/>
              <w:right w:val="single" w:sz="4" w:space="0" w:color="auto"/>
            </w:tcBorders>
            <w:shd w:val="clear" w:color="auto" w:fill="auto"/>
            <w:noWrap/>
          </w:tcPr>
          <w:p w14:paraId="28705244" w14:textId="77777777" w:rsidR="00E1112C" w:rsidRPr="00B77C66" w:rsidRDefault="00E1112C" w:rsidP="00DF747A">
            <w:pPr>
              <w:pStyle w:val="ConsPlusNormal"/>
              <w:jc w:val="center"/>
              <w:rPr>
                <w:szCs w:val="24"/>
              </w:rPr>
            </w:pPr>
            <w:r w:rsidRPr="00B77C66">
              <w:rPr>
                <w:szCs w:val="24"/>
              </w:rPr>
              <w:t>2022 – 2025 годы</w:t>
            </w:r>
          </w:p>
        </w:tc>
        <w:tc>
          <w:tcPr>
            <w:tcW w:w="6842" w:type="dxa"/>
            <w:tcBorders>
              <w:top w:val="single" w:sz="4" w:space="0" w:color="auto"/>
              <w:left w:val="nil"/>
              <w:bottom w:val="single" w:sz="4" w:space="0" w:color="auto"/>
              <w:right w:val="single" w:sz="4" w:space="0" w:color="auto"/>
            </w:tcBorders>
            <w:shd w:val="clear" w:color="auto" w:fill="auto"/>
            <w:noWrap/>
          </w:tcPr>
          <w:p w14:paraId="7810D1C4" w14:textId="5D00A300" w:rsidR="00E1112C" w:rsidRPr="00B77C66" w:rsidRDefault="00D85726" w:rsidP="00BA5F59">
            <w:pPr>
              <w:jc w:val="both"/>
              <w:rPr>
                <w:sz w:val="24"/>
                <w:szCs w:val="24"/>
              </w:rPr>
            </w:pPr>
            <w:r w:rsidRPr="00B77C66">
              <w:rPr>
                <w:sz w:val="24"/>
                <w:szCs w:val="24"/>
                <w:lang w:bidi="ru-RU"/>
              </w:rPr>
              <w:t xml:space="preserve">За отчетный период совместных рейдов с территориальными подразделениями ГИБДД, органами государственного транспортного контроля по выявлению на территории </w:t>
            </w:r>
            <w:proofErr w:type="gramStart"/>
            <w:r w:rsidRPr="00B77C66">
              <w:rPr>
                <w:sz w:val="24"/>
                <w:szCs w:val="24"/>
                <w:lang w:bidi="ru-RU"/>
              </w:rPr>
              <w:t>муниципального образования перевозчиков</w:t>
            </w:r>
            <w:proofErr w:type="gramEnd"/>
            <w:r w:rsidRPr="00B77C66">
              <w:rPr>
                <w:sz w:val="24"/>
                <w:szCs w:val="24"/>
                <w:lang w:bidi="ru-RU"/>
              </w:rPr>
              <w:t xml:space="preserve"> нарушающих требования законодательства</w:t>
            </w:r>
            <w:r w:rsidR="007B57F1" w:rsidRPr="00B77C66">
              <w:rPr>
                <w:sz w:val="24"/>
                <w:szCs w:val="24"/>
                <w:lang w:bidi="ru-RU"/>
              </w:rPr>
              <w:t>,</w:t>
            </w:r>
            <w:r w:rsidRPr="00B77C66">
              <w:rPr>
                <w:sz w:val="24"/>
                <w:szCs w:val="24"/>
                <w:lang w:bidi="ru-RU"/>
              </w:rPr>
              <w:t xml:space="preserve"> не проводилось. Рейды проводились непосредственно сотрудниками территориального подразделения ГИБДД.</w:t>
            </w:r>
          </w:p>
        </w:tc>
      </w:tr>
    </w:tbl>
    <w:p w14:paraId="627DBF21" w14:textId="77777777" w:rsidR="00886A62" w:rsidRPr="00B77C66" w:rsidRDefault="00886A62" w:rsidP="001B2D59">
      <w:pPr>
        <w:widowControl w:val="0"/>
        <w:autoSpaceDE w:val="0"/>
        <w:autoSpaceDN w:val="0"/>
        <w:jc w:val="center"/>
        <w:rPr>
          <w:b/>
          <w:sz w:val="24"/>
          <w:szCs w:val="24"/>
        </w:rPr>
      </w:pPr>
    </w:p>
    <w:p w14:paraId="0D1A42B0" w14:textId="3D12541D" w:rsidR="00C2536C" w:rsidRPr="00B77C66" w:rsidRDefault="00C2536C" w:rsidP="001B2D59">
      <w:pPr>
        <w:widowControl w:val="0"/>
        <w:autoSpaceDE w:val="0"/>
        <w:autoSpaceDN w:val="0"/>
        <w:jc w:val="center"/>
        <w:rPr>
          <w:b/>
          <w:sz w:val="24"/>
          <w:szCs w:val="24"/>
        </w:rPr>
      </w:pPr>
    </w:p>
    <w:p w14:paraId="0331BA93" w14:textId="25CF4B4E" w:rsidR="007D79D4" w:rsidRPr="00B77C66" w:rsidRDefault="007D79D4" w:rsidP="001B2D59">
      <w:pPr>
        <w:widowControl w:val="0"/>
        <w:autoSpaceDE w:val="0"/>
        <w:autoSpaceDN w:val="0"/>
        <w:jc w:val="center"/>
        <w:rPr>
          <w:b/>
          <w:sz w:val="24"/>
          <w:szCs w:val="24"/>
        </w:rPr>
      </w:pPr>
    </w:p>
    <w:p w14:paraId="1C88C821" w14:textId="46726DD5" w:rsidR="007D79D4" w:rsidRPr="00B77C66" w:rsidRDefault="007D79D4" w:rsidP="001B2D59">
      <w:pPr>
        <w:widowControl w:val="0"/>
        <w:autoSpaceDE w:val="0"/>
        <w:autoSpaceDN w:val="0"/>
        <w:jc w:val="center"/>
        <w:rPr>
          <w:b/>
          <w:sz w:val="24"/>
          <w:szCs w:val="24"/>
        </w:rPr>
      </w:pPr>
    </w:p>
    <w:p w14:paraId="2EEC6809" w14:textId="3E5FEB13" w:rsidR="007D79D4" w:rsidRPr="00B77C66" w:rsidRDefault="007D79D4" w:rsidP="001B2D59">
      <w:pPr>
        <w:widowControl w:val="0"/>
        <w:autoSpaceDE w:val="0"/>
        <w:autoSpaceDN w:val="0"/>
        <w:jc w:val="center"/>
        <w:rPr>
          <w:b/>
          <w:sz w:val="24"/>
          <w:szCs w:val="24"/>
        </w:rPr>
      </w:pPr>
    </w:p>
    <w:p w14:paraId="00CA0E86" w14:textId="77777777" w:rsidR="007D79D4" w:rsidRPr="00B77C66" w:rsidRDefault="007D79D4" w:rsidP="001B2D59">
      <w:pPr>
        <w:widowControl w:val="0"/>
        <w:autoSpaceDE w:val="0"/>
        <w:autoSpaceDN w:val="0"/>
        <w:jc w:val="center"/>
        <w:rPr>
          <w:b/>
          <w:sz w:val="24"/>
          <w:szCs w:val="24"/>
        </w:rPr>
      </w:pPr>
    </w:p>
    <w:p w14:paraId="437D0A6B" w14:textId="77777777" w:rsidR="00C2536C" w:rsidRPr="00B77C66" w:rsidRDefault="00C2536C" w:rsidP="001B2D59">
      <w:pPr>
        <w:widowControl w:val="0"/>
        <w:autoSpaceDE w:val="0"/>
        <w:autoSpaceDN w:val="0"/>
        <w:jc w:val="center"/>
        <w:rPr>
          <w:b/>
          <w:sz w:val="24"/>
          <w:szCs w:val="24"/>
        </w:rPr>
      </w:pPr>
    </w:p>
    <w:p w14:paraId="2F05725B" w14:textId="77777777" w:rsidR="000F0D5C" w:rsidRPr="00B77C66" w:rsidRDefault="000948CC" w:rsidP="001B2D59">
      <w:pPr>
        <w:widowControl w:val="0"/>
        <w:autoSpaceDE w:val="0"/>
        <w:autoSpaceDN w:val="0"/>
        <w:jc w:val="center"/>
        <w:rPr>
          <w:b/>
          <w:bCs/>
          <w:sz w:val="24"/>
          <w:szCs w:val="24"/>
        </w:rPr>
      </w:pPr>
      <w:r w:rsidRPr="00B77C66">
        <w:rPr>
          <w:b/>
          <w:sz w:val="24"/>
          <w:szCs w:val="24"/>
        </w:rPr>
        <w:lastRenderedPageBreak/>
        <w:t>1</w:t>
      </w:r>
      <w:r w:rsidR="000C4F70" w:rsidRPr="00B77C66">
        <w:rPr>
          <w:b/>
          <w:sz w:val="24"/>
          <w:szCs w:val="24"/>
        </w:rPr>
        <w:t>8</w:t>
      </w:r>
      <w:r w:rsidRPr="00B77C66">
        <w:rPr>
          <w:b/>
          <w:sz w:val="24"/>
          <w:szCs w:val="24"/>
        </w:rPr>
        <w:t xml:space="preserve">. </w:t>
      </w:r>
      <w:r w:rsidR="001B2D59" w:rsidRPr="00B77C66">
        <w:rPr>
          <w:b/>
          <w:bCs/>
          <w:sz w:val="24"/>
          <w:szCs w:val="24"/>
        </w:rPr>
        <w:t>Рынок оказания услуг по перевозке пассажиров</w:t>
      </w:r>
      <w:r w:rsidR="0078509B" w:rsidRPr="00B77C66">
        <w:rPr>
          <w:b/>
          <w:bCs/>
          <w:sz w:val="24"/>
          <w:szCs w:val="24"/>
        </w:rPr>
        <w:t xml:space="preserve"> </w:t>
      </w:r>
      <w:r w:rsidR="001B2D59" w:rsidRPr="00B77C66">
        <w:rPr>
          <w:b/>
          <w:bCs/>
          <w:sz w:val="24"/>
          <w:szCs w:val="24"/>
        </w:rPr>
        <w:t>автомобильным транспортом</w:t>
      </w:r>
    </w:p>
    <w:p w14:paraId="7F00CB78" w14:textId="77777777" w:rsidR="001B2D59" w:rsidRPr="00B77C66" w:rsidRDefault="001B2D59" w:rsidP="001B2D59">
      <w:pPr>
        <w:widowControl w:val="0"/>
        <w:autoSpaceDE w:val="0"/>
        <w:autoSpaceDN w:val="0"/>
        <w:jc w:val="center"/>
        <w:rPr>
          <w:b/>
          <w:bCs/>
          <w:sz w:val="24"/>
          <w:szCs w:val="24"/>
        </w:rPr>
      </w:pPr>
      <w:r w:rsidRPr="00B77C66">
        <w:rPr>
          <w:b/>
          <w:bCs/>
          <w:sz w:val="24"/>
          <w:szCs w:val="24"/>
        </w:rPr>
        <w:t xml:space="preserve"> по межмуниципальным</w:t>
      </w:r>
      <w:r w:rsidR="0078509B" w:rsidRPr="00B77C66">
        <w:rPr>
          <w:b/>
          <w:bCs/>
          <w:sz w:val="24"/>
          <w:szCs w:val="24"/>
        </w:rPr>
        <w:t xml:space="preserve"> </w:t>
      </w:r>
      <w:r w:rsidRPr="00B77C66">
        <w:rPr>
          <w:b/>
          <w:bCs/>
          <w:sz w:val="24"/>
          <w:szCs w:val="24"/>
        </w:rPr>
        <w:t>маршрутам регулярных перевозок</w:t>
      </w:r>
    </w:p>
    <w:p w14:paraId="5BFB62EF" w14:textId="77777777" w:rsidR="007B57F1" w:rsidRPr="00B77C66" w:rsidRDefault="007B57F1" w:rsidP="008F3CEB">
      <w:pPr>
        <w:jc w:val="center"/>
        <w:rPr>
          <w:b/>
          <w:sz w:val="24"/>
          <w:szCs w:val="24"/>
        </w:rPr>
      </w:pPr>
    </w:p>
    <w:p w14:paraId="5C8AC68F" w14:textId="06754597" w:rsidR="00862D14" w:rsidRPr="00B77C66" w:rsidRDefault="00B77F75" w:rsidP="008F3CEB">
      <w:pPr>
        <w:jc w:val="center"/>
        <w:rPr>
          <w:b/>
          <w:sz w:val="24"/>
          <w:szCs w:val="24"/>
        </w:rPr>
      </w:pPr>
      <w:r w:rsidRPr="00B77C66">
        <w:rPr>
          <w:b/>
          <w:sz w:val="24"/>
          <w:szCs w:val="24"/>
        </w:rPr>
        <w:t>1</w:t>
      </w:r>
      <w:r w:rsidR="000C4F70" w:rsidRPr="00B77C66">
        <w:rPr>
          <w:b/>
          <w:sz w:val="24"/>
          <w:szCs w:val="24"/>
        </w:rPr>
        <w:t>8</w:t>
      </w:r>
      <w:r w:rsidR="008F3CEB" w:rsidRPr="00B77C66">
        <w:rPr>
          <w:b/>
          <w:sz w:val="24"/>
          <w:szCs w:val="24"/>
        </w:rPr>
        <w:t>.</w:t>
      </w:r>
      <w:r w:rsidRPr="00B77C66">
        <w:rPr>
          <w:b/>
          <w:sz w:val="24"/>
          <w:szCs w:val="24"/>
        </w:rPr>
        <w:t>1</w:t>
      </w:r>
      <w:r w:rsidR="008F3CEB" w:rsidRPr="00B77C66">
        <w:rPr>
          <w:b/>
          <w:sz w:val="24"/>
          <w:szCs w:val="24"/>
        </w:rPr>
        <w:t>. Ключевые показатели</w:t>
      </w: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9172"/>
        <w:gridCol w:w="992"/>
        <w:gridCol w:w="992"/>
        <w:gridCol w:w="1276"/>
        <w:gridCol w:w="1276"/>
      </w:tblGrid>
      <w:tr w:rsidR="001F0FCE" w:rsidRPr="00B77C66" w14:paraId="65D8988D" w14:textId="77777777" w:rsidTr="007B57F1">
        <w:trPr>
          <w:tblHeader/>
          <w:jc w:val="center"/>
        </w:trPr>
        <w:tc>
          <w:tcPr>
            <w:tcW w:w="709" w:type="dxa"/>
            <w:vAlign w:val="center"/>
          </w:tcPr>
          <w:p w14:paraId="52F0417A" w14:textId="77777777" w:rsidR="001F0FCE" w:rsidRPr="00B77C66" w:rsidRDefault="001F0FCE" w:rsidP="009D0A8B">
            <w:pPr>
              <w:spacing w:line="240" w:lineRule="atLeast"/>
              <w:jc w:val="center"/>
              <w:rPr>
                <w:b/>
                <w:sz w:val="24"/>
                <w:szCs w:val="24"/>
              </w:rPr>
            </w:pPr>
            <w:r w:rsidRPr="00B77C66">
              <w:rPr>
                <w:b/>
                <w:sz w:val="24"/>
                <w:szCs w:val="24"/>
              </w:rPr>
              <w:t>№ п/п</w:t>
            </w:r>
          </w:p>
        </w:tc>
        <w:tc>
          <w:tcPr>
            <w:tcW w:w="9172" w:type="dxa"/>
            <w:vAlign w:val="center"/>
          </w:tcPr>
          <w:p w14:paraId="660CC3E1" w14:textId="77777777" w:rsidR="001F0FCE" w:rsidRPr="00B77C66" w:rsidRDefault="001F0FCE" w:rsidP="009D0A8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12C3716C" w14:textId="77777777" w:rsidR="001F0FCE" w:rsidRPr="00B77C66" w:rsidRDefault="001F0FCE" w:rsidP="009D0A8B">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992" w:type="dxa"/>
            <w:vAlign w:val="center"/>
          </w:tcPr>
          <w:p w14:paraId="6EE2F82D"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1457BC2E"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04DADE7F"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5B9660F0"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3311B6DF"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276" w:type="dxa"/>
            <w:vAlign w:val="center"/>
          </w:tcPr>
          <w:p w14:paraId="49A16121"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4F17F9D7"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28BBB5A7" w14:textId="77777777" w:rsidTr="007B57F1">
        <w:trPr>
          <w:jc w:val="center"/>
        </w:trPr>
        <w:tc>
          <w:tcPr>
            <w:tcW w:w="709" w:type="dxa"/>
          </w:tcPr>
          <w:p w14:paraId="41614532" w14:textId="77777777" w:rsidR="001F0FCE" w:rsidRPr="00B77C66" w:rsidRDefault="001F0FCE" w:rsidP="00D77DCC">
            <w:pPr>
              <w:ind w:left="-57" w:right="-57"/>
              <w:jc w:val="center"/>
              <w:rPr>
                <w:sz w:val="24"/>
                <w:szCs w:val="24"/>
              </w:rPr>
            </w:pPr>
            <w:r w:rsidRPr="00B77C66">
              <w:rPr>
                <w:sz w:val="24"/>
                <w:szCs w:val="24"/>
              </w:rPr>
              <w:t>18.2.1</w:t>
            </w:r>
          </w:p>
        </w:tc>
        <w:tc>
          <w:tcPr>
            <w:tcW w:w="9172" w:type="dxa"/>
          </w:tcPr>
          <w:p w14:paraId="4BA85F30" w14:textId="77777777" w:rsidR="001F0FCE" w:rsidRPr="00B77C66" w:rsidRDefault="001F0FCE" w:rsidP="009D0A8B">
            <w:pPr>
              <w:autoSpaceDE w:val="0"/>
              <w:autoSpaceDN w:val="0"/>
              <w:adjustRightInd w:val="0"/>
              <w:jc w:val="both"/>
              <w:rPr>
                <w:rFonts w:eastAsiaTheme="minorHAnsi"/>
                <w:bCs/>
                <w:sz w:val="24"/>
                <w:szCs w:val="24"/>
              </w:rPr>
            </w:pPr>
            <w:r w:rsidRPr="00B77C66">
              <w:rPr>
                <w:bCs/>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r w:rsidRPr="00B77C66">
              <w:rPr>
                <w:sz w:val="24"/>
                <w:szCs w:val="24"/>
              </w:rPr>
              <w:t xml:space="preserve">    (по Стандарту и методике ФАС)</w:t>
            </w:r>
          </w:p>
        </w:tc>
        <w:tc>
          <w:tcPr>
            <w:tcW w:w="992" w:type="dxa"/>
          </w:tcPr>
          <w:p w14:paraId="15588DFB" w14:textId="77777777" w:rsidR="001F0FCE" w:rsidRPr="00B77C66" w:rsidRDefault="001F0FCE" w:rsidP="009D0A8B">
            <w:pPr>
              <w:jc w:val="center"/>
              <w:rPr>
                <w:sz w:val="24"/>
                <w:szCs w:val="24"/>
              </w:rPr>
            </w:pPr>
            <w:r w:rsidRPr="00B77C66">
              <w:rPr>
                <w:sz w:val="24"/>
                <w:szCs w:val="24"/>
              </w:rPr>
              <w:t>%</w:t>
            </w:r>
          </w:p>
        </w:tc>
        <w:tc>
          <w:tcPr>
            <w:tcW w:w="992" w:type="dxa"/>
          </w:tcPr>
          <w:p w14:paraId="014B8BFC" w14:textId="77777777" w:rsidR="001F0FCE" w:rsidRPr="00B77C66" w:rsidRDefault="001F0FCE" w:rsidP="009D0A8B">
            <w:pPr>
              <w:jc w:val="center"/>
              <w:rPr>
                <w:sz w:val="24"/>
                <w:szCs w:val="24"/>
              </w:rPr>
            </w:pPr>
            <w:r w:rsidRPr="00B77C66">
              <w:rPr>
                <w:sz w:val="24"/>
                <w:szCs w:val="24"/>
              </w:rPr>
              <w:t>100</w:t>
            </w:r>
          </w:p>
        </w:tc>
        <w:tc>
          <w:tcPr>
            <w:tcW w:w="1276" w:type="dxa"/>
          </w:tcPr>
          <w:p w14:paraId="4A46060F" w14:textId="77777777" w:rsidR="001F0FCE" w:rsidRPr="00B77C66" w:rsidRDefault="001F0FCE" w:rsidP="009D0A8B">
            <w:pPr>
              <w:jc w:val="center"/>
              <w:rPr>
                <w:sz w:val="24"/>
                <w:szCs w:val="24"/>
              </w:rPr>
            </w:pPr>
            <w:r w:rsidRPr="00B77C66">
              <w:rPr>
                <w:sz w:val="24"/>
                <w:szCs w:val="24"/>
              </w:rPr>
              <w:t>100</w:t>
            </w:r>
          </w:p>
        </w:tc>
        <w:tc>
          <w:tcPr>
            <w:tcW w:w="1276" w:type="dxa"/>
          </w:tcPr>
          <w:p w14:paraId="7B633A2C" w14:textId="77777777" w:rsidR="001F0FCE" w:rsidRPr="00B77C66" w:rsidRDefault="001F0FCE" w:rsidP="009D0A8B">
            <w:pPr>
              <w:jc w:val="center"/>
              <w:rPr>
                <w:sz w:val="24"/>
                <w:szCs w:val="24"/>
              </w:rPr>
            </w:pPr>
            <w:r w:rsidRPr="00B77C66">
              <w:rPr>
                <w:sz w:val="24"/>
                <w:szCs w:val="24"/>
              </w:rPr>
              <w:t>100</w:t>
            </w:r>
          </w:p>
        </w:tc>
      </w:tr>
    </w:tbl>
    <w:p w14:paraId="44349153" w14:textId="77777777" w:rsidR="00B949C6" w:rsidRPr="00B77C66" w:rsidRDefault="00B949C6" w:rsidP="008F3CEB">
      <w:pPr>
        <w:contextualSpacing/>
        <w:jc w:val="center"/>
        <w:rPr>
          <w:rFonts w:eastAsia="Calibri"/>
          <w:b/>
          <w:sz w:val="24"/>
          <w:szCs w:val="24"/>
          <w:lang w:eastAsia="en-US"/>
        </w:rPr>
      </w:pPr>
    </w:p>
    <w:p w14:paraId="2FB7E5D6" w14:textId="77777777" w:rsidR="007433FC" w:rsidRPr="00B77C66" w:rsidRDefault="008F3CEB" w:rsidP="008F3CEB">
      <w:pPr>
        <w:contextualSpacing/>
        <w:jc w:val="center"/>
        <w:rPr>
          <w:rFonts w:eastAsia="Calibri"/>
          <w:b/>
          <w:sz w:val="24"/>
          <w:szCs w:val="24"/>
          <w:lang w:eastAsia="en-US"/>
        </w:rPr>
      </w:pPr>
      <w:r w:rsidRPr="00B77C66">
        <w:rPr>
          <w:rFonts w:eastAsia="Calibri"/>
          <w:b/>
          <w:sz w:val="24"/>
          <w:szCs w:val="24"/>
          <w:lang w:eastAsia="en-US"/>
        </w:rPr>
        <w:t>1</w:t>
      </w:r>
      <w:r w:rsidR="000C4F70" w:rsidRPr="00B77C66">
        <w:rPr>
          <w:rFonts w:eastAsia="Calibri"/>
          <w:b/>
          <w:sz w:val="24"/>
          <w:szCs w:val="24"/>
          <w:lang w:eastAsia="en-US"/>
        </w:rPr>
        <w:t>8</w:t>
      </w:r>
      <w:r w:rsidRPr="00B77C66">
        <w:rPr>
          <w:rFonts w:eastAsia="Calibri"/>
          <w:b/>
          <w:sz w:val="24"/>
          <w:szCs w:val="24"/>
          <w:lang w:eastAsia="en-US"/>
        </w:rPr>
        <w:t>.</w:t>
      </w:r>
      <w:r w:rsidR="000E179C"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4779" w:type="dxa"/>
        <w:jc w:val="center"/>
        <w:tblLayout w:type="fixed"/>
        <w:tblLook w:val="04A0" w:firstRow="1" w:lastRow="0" w:firstColumn="1" w:lastColumn="0" w:noHBand="0" w:noVBand="1"/>
      </w:tblPr>
      <w:tblGrid>
        <w:gridCol w:w="709"/>
        <w:gridCol w:w="5633"/>
        <w:gridCol w:w="1560"/>
        <w:gridCol w:w="6877"/>
      </w:tblGrid>
      <w:tr w:rsidR="00787942" w:rsidRPr="00B77C66" w14:paraId="6DDEA3AD" w14:textId="77777777" w:rsidTr="00787942">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F8FD90" w14:textId="77777777" w:rsidR="00787942" w:rsidRPr="00B77C66" w:rsidRDefault="00787942" w:rsidP="004E239A">
            <w:pPr>
              <w:ind w:left="-57" w:right="-57"/>
              <w:jc w:val="center"/>
              <w:rPr>
                <w:b/>
                <w:bCs/>
                <w:sz w:val="24"/>
                <w:szCs w:val="24"/>
              </w:rPr>
            </w:pPr>
            <w:r w:rsidRPr="00B77C66">
              <w:rPr>
                <w:b/>
                <w:bCs/>
                <w:sz w:val="24"/>
                <w:szCs w:val="24"/>
              </w:rPr>
              <w:t>№</w:t>
            </w:r>
          </w:p>
          <w:p w14:paraId="37244758" w14:textId="77777777" w:rsidR="00787942" w:rsidRPr="00B77C66" w:rsidRDefault="00787942" w:rsidP="004E239A">
            <w:pPr>
              <w:ind w:left="-57" w:right="-57"/>
              <w:jc w:val="center"/>
              <w:rPr>
                <w:b/>
                <w:bCs/>
                <w:sz w:val="24"/>
                <w:szCs w:val="24"/>
              </w:rPr>
            </w:pPr>
            <w:r w:rsidRPr="00B77C66">
              <w:rPr>
                <w:b/>
                <w:bCs/>
                <w:sz w:val="24"/>
                <w:szCs w:val="24"/>
              </w:rPr>
              <w:t>п/п</w:t>
            </w:r>
          </w:p>
        </w:tc>
        <w:tc>
          <w:tcPr>
            <w:tcW w:w="56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1C022" w14:textId="77777777" w:rsidR="00787942" w:rsidRPr="00B77C66" w:rsidRDefault="00787942" w:rsidP="004E239A">
            <w:pPr>
              <w:ind w:left="-57" w:right="-57"/>
              <w:jc w:val="center"/>
              <w:rPr>
                <w:b/>
                <w:bCs/>
                <w:sz w:val="24"/>
                <w:szCs w:val="24"/>
              </w:rPr>
            </w:pPr>
            <w:r w:rsidRPr="00B77C66">
              <w:rPr>
                <w:b/>
                <w:bCs/>
                <w:sz w:val="24"/>
                <w:szCs w:val="24"/>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47E90" w14:textId="77777777" w:rsidR="00787942" w:rsidRPr="00B77C66" w:rsidRDefault="00787942" w:rsidP="004E239A">
            <w:pPr>
              <w:ind w:left="-57" w:right="-57"/>
              <w:jc w:val="center"/>
              <w:rPr>
                <w:b/>
                <w:bCs/>
                <w:sz w:val="24"/>
                <w:szCs w:val="24"/>
              </w:rPr>
            </w:pPr>
            <w:r w:rsidRPr="00B77C66">
              <w:rPr>
                <w:b/>
                <w:bCs/>
                <w:sz w:val="24"/>
                <w:szCs w:val="24"/>
              </w:rPr>
              <w:t>Срок реализации мероприятия</w:t>
            </w:r>
          </w:p>
        </w:tc>
        <w:tc>
          <w:tcPr>
            <w:tcW w:w="68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384C94" w14:textId="77777777" w:rsidR="00787942" w:rsidRPr="00B77C66" w:rsidRDefault="00787942" w:rsidP="004E239A">
            <w:pPr>
              <w:ind w:left="-57" w:right="-57"/>
              <w:jc w:val="center"/>
              <w:rPr>
                <w:b/>
                <w:bCs/>
                <w:sz w:val="24"/>
                <w:szCs w:val="24"/>
              </w:rPr>
            </w:pPr>
            <w:r w:rsidRPr="00B77C66">
              <w:rPr>
                <w:b/>
                <w:bCs/>
                <w:sz w:val="24"/>
                <w:szCs w:val="24"/>
              </w:rPr>
              <w:t>Результат выполнения мероприятия</w:t>
            </w:r>
          </w:p>
        </w:tc>
      </w:tr>
      <w:tr w:rsidR="00787942" w:rsidRPr="00B77C66" w14:paraId="6EB19259" w14:textId="77777777" w:rsidTr="00787942">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113A22DB" w14:textId="77777777" w:rsidR="00787942" w:rsidRPr="00B77C66" w:rsidRDefault="00787942" w:rsidP="004E239A">
            <w:pPr>
              <w:ind w:left="-57" w:right="-57"/>
              <w:rPr>
                <w:b/>
                <w:bCs/>
                <w:sz w:val="24"/>
                <w:szCs w:val="24"/>
              </w:rPr>
            </w:pPr>
          </w:p>
        </w:tc>
        <w:tc>
          <w:tcPr>
            <w:tcW w:w="5633" w:type="dxa"/>
            <w:vMerge/>
            <w:tcBorders>
              <w:top w:val="single" w:sz="4" w:space="0" w:color="auto"/>
              <w:left w:val="single" w:sz="4" w:space="0" w:color="auto"/>
              <w:bottom w:val="single" w:sz="4" w:space="0" w:color="auto"/>
              <w:right w:val="single" w:sz="4" w:space="0" w:color="auto"/>
            </w:tcBorders>
            <w:hideMark/>
          </w:tcPr>
          <w:p w14:paraId="7E57DA89" w14:textId="77777777" w:rsidR="00787942" w:rsidRPr="00B77C66" w:rsidRDefault="00787942" w:rsidP="004E239A">
            <w:pPr>
              <w:ind w:left="-57" w:right="-57"/>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14:paraId="0B67B5B4" w14:textId="77777777" w:rsidR="00787942" w:rsidRPr="00B77C66" w:rsidRDefault="00787942" w:rsidP="004E239A">
            <w:pPr>
              <w:ind w:left="-57" w:right="-57"/>
              <w:rPr>
                <w:b/>
                <w:bCs/>
                <w:sz w:val="24"/>
                <w:szCs w:val="24"/>
              </w:rPr>
            </w:pPr>
          </w:p>
        </w:tc>
        <w:tc>
          <w:tcPr>
            <w:tcW w:w="6877" w:type="dxa"/>
            <w:vMerge/>
            <w:tcBorders>
              <w:top w:val="single" w:sz="4" w:space="0" w:color="auto"/>
              <w:left w:val="single" w:sz="4" w:space="0" w:color="auto"/>
              <w:bottom w:val="single" w:sz="4" w:space="0" w:color="auto"/>
              <w:right w:val="single" w:sz="4" w:space="0" w:color="auto"/>
            </w:tcBorders>
            <w:hideMark/>
          </w:tcPr>
          <w:p w14:paraId="24B27EA7" w14:textId="77777777" w:rsidR="00787942" w:rsidRPr="00B77C66" w:rsidRDefault="00787942" w:rsidP="004E239A">
            <w:pPr>
              <w:ind w:left="-57" w:right="-57"/>
              <w:rPr>
                <w:b/>
                <w:bCs/>
                <w:sz w:val="24"/>
                <w:szCs w:val="24"/>
              </w:rPr>
            </w:pPr>
          </w:p>
        </w:tc>
      </w:tr>
      <w:tr w:rsidR="00787942" w:rsidRPr="00B77C66" w14:paraId="1DD2D8C3" w14:textId="77777777" w:rsidTr="00787942">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D485DB0" w14:textId="77777777" w:rsidR="00787942" w:rsidRPr="00B77C66" w:rsidRDefault="00787942" w:rsidP="007433FC">
            <w:pPr>
              <w:ind w:left="-57" w:right="-57"/>
              <w:jc w:val="center"/>
              <w:rPr>
                <w:sz w:val="24"/>
                <w:szCs w:val="24"/>
              </w:rPr>
            </w:pPr>
            <w:r w:rsidRPr="00B77C66">
              <w:rPr>
                <w:sz w:val="24"/>
                <w:szCs w:val="24"/>
              </w:rPr>
              <w:t>18.2.1</w:t>
            </w:r>
          </w:p>
        </w:tc>
        <w:tc>
          <w:tcPr>
            <w:tcW w:w="5633" w:type="dxa"/>
            <w:tcBorders>
              <w:top w:val="single" w:sz="4" w:space="0" w:color="auto"/>
              <w:left w:val="nil"/>
              <w:bottom w:val="single" w:sz="4" w:space="0" w:color="auto"/>
              <w:right w:val="single" w:sz="4" w:space="0" w:color="auto"/>
            </w:tcBorders>
            <w:shd w:val="clear" w:color="auto" w:fill="auto"/>
            <w:noWrap/>
          </w:tcPr>
          <w:p w14:paraId="4C3EFE6E" w14:textId="77777777" w:rsidR="00787942" w:rsidRPr="00B77C66" w:rsidRDefault="00787942" w:rsidP="004E239A">
            <w:pPr>
              <w:ind w:left="-57" w:right="-57"/>
              <w:jc w:val="both"/>
              <w:rPr>
                <w:rFonts w:eastAsia="Calibri"/>
                <w:sz w:val="24"/>
                <w:szCs w:val="24"/>
              </w:rPr>
            </w:pPr>
            <w:r w:rsidRPr="00B77C66">
              <w:rPr>
                <w:rFonts w:eastAsia="Calibri"/>
                <w:sz w:val="24"/>
                <w:szCs w:val="24"/>
              </w:rPr>
              <w:t>Оказание информационно-консультационной помощи хозяйствующим субъектам сферы</w:t>
            </w:r>
            <w:r w:rsidRPr="00B77C66">
              <w:rPr>
                <w:sz w:val="24"/>
                <w:szCs w:val="24"/>
              </w:rPr>
              <w:t xml:space="preserve"> перевозок пассажиров автомобильным транспортом по межмуниципальным маршрутам регулярных перевозок</w:t>
            </w:r>
          </w:p>
        </w:tc>
        <w:tc>
          <w:tcPr>
            <w:tcW w:w="1560" w:type="dxa"/>
            <w:tcBorders>
              <w:top w:val="single" w:sz="4" w:space="0" w:color="auto"/>
              <w:left w:val="nil"/>
              <w:bottom w:val="single" w:sz="4" w:space="0" w:color="auto"/>
              <w:right w:val="single" w:sz="4" w:space="0" w:color="auto"/>
            </w:tcBorders>
            <w:shd w:val="clear" w:color="auto" w:fill="auto"/>
            <w:noWrap/>
          </w:tcPr>
          <w:p w14:paraId="27B3A578" w14:textId="77777777" w:rsidR="00787942" w:rsidRPr="00B77C66" w:rsidRDefault="00787942" w:rsidP="007433FC">
            <w:pPr>
              <w:pStyle w:val="ConsPlusNormal"/>
              <w:spacing w:line="230" w:lineRule="auto"/>
              <w:jc w:val="center"/>
              <w:rPr>
                <w:rFonts w:eastAsia="Calibri"/>
                <w:szCs w:val="24"/>
              </w:rPr>
            </w:pPr>
            <w:r w:rsidRPr="00B77C66">
              <w:rPr>
                <w:szCs w:val="24"/>
              </w:rPr>
              <w:t>2022 – 2025 годы</w:t>
            </w:r>
          </w:p>
        </w:tc>
        <w:tc>
          <w:tcPr>
            <w:tcW w:w="6877" w:type="dxa"/>
            <w:tcBorders>
              <w:top w:val="single" w:sz="4" w:space="0" w:color="auto"/>
              <w:left w:val="nil"/>
              <w:bottom w:val="single" w:sz="4" w:space="0" w:color="auto"/>
              <w:right w:val="single" w:sz="4" w:space="0" w:color="auto"/>
            </w:tcBorders>
            <w:shd w:val="clear" w:color="auto" w:fill="auto"/>
            <w:noWrap/>
          </w:tcPr>
          <w:p w14:paraId="31DFA876" w14:textId="77777777" w:rsidR="007C5E88" w:rsidRPr="00B77C66" w:rsidRDefault="007C5E88" w:rsidP="007C5E88">
            <w:pPr>
              <w:jc w:val="both"/>
              <w:rPr>
                <w:sz w:val="24"/>
                <w:szCs w:val="24"/>
              </w:rPr>
            </w:pPr>
            <w:r w:rsidRPr="00B77C66">
              <w:rPr>
                <w:rFonts w:eastAsia="Calibri"/>
                <w:sz w:val="24"/>
                <w:szCs w:val="24"/>
              </w:rPr>
              <w:t>Повышение уровня информированности субъектов сферы</w:t>
            </w:r>
            <w:r w:rsidRPr="00B77C66">
              <w:rPr>
                <w:sz w:val="24"/>
                <w:szCs w:val="24"/>
              </w:rPr>
              <w:t xml:space="preserve"> перевозок пассажиров автомобильным транспортом по межмуниципальным маршрутам регулярных перевозок, оказывается министерством автомобильных дорог и транспорта</w:t>
            </w:r>
          </w:p>
          <w:p w14:paraId="6C4E95B9" w14:textId="77777777" w:rsidR="00787942" w:rsidRPr="00B77C66" w:rsidRDefault="007C5E88" w:rsidP="007C5E88">
            <w:pPr>
              <w:ind w:right="-57"/>
              <w:jc w:val="both"/>
              <w:rPr>
                <w:rFonts w:eastAsia="Calibri"/>
                <w:sz w:val="24"/>
                <w:szCs w:val="24"/>
              </w:rPr>
            </w:pPr>
            <w:r w:rsidRPr="00B77C66">
              <w:rPr>
                <w:sz w:val="24"/>
                <w:szCs w:val="24"/>
              </w:rPr>
              <w:t>Белгородской области</w:t>
            </w:r>
          </w:p>
        </w:tc>
      </w:tr>
      <w:tr w:rsidR="00787942" w:rsidRPr="00B77C66" w14:paraId="3C2D3B83" w14:textId="77777777" w:rsidTr="00787942">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CD282BD" w14:textId="77777777" w:rsidR="00787942" w:rsidRPr="00B77C66" w:rsidRDefault="00787942" w:rsidP="00D238DA">
            <w:pPr>
              <w:ind w:left="-57" w:right="-57"/>
              <w:jc w:val="center"/>
              <w:rPr>
                <w:sz w:val="24"/>
                <w:szCs w:val="24"/>
              </w:rPr>
            </w:pPr>
            <w:r w:rsidRPr="00B77C66">
              <w:rPr>
                <w:sz w:val="24"/>
                <w:szCs w:val="24"/>
              </w:rPr>
              <w:t>18.2.2</w:t>
            </w:r>
          </w:p>
        </w:tc>
        <w:tc>
          <w:tcPr>
            <w:tcW w:w="5633" w:type="dxa"/>
            <w:tcBorders>
              <w:top w:val="single" w:sz="4" w:space="0" w:color="auto"/>
              <w:left w:val="nil"/>
              <w:bottom w:val="single" w:sz="4" w:space="0" w:color="auto"/>
              <w:right w:val="single" w:sz="4" w:space="0" w:color="auto"/>
            </w:tcBorders>
            <w:shd w:val="clear" w:color="auto" w:fill="auto"/>
            <w:noWrap/>
          </w:tcPr>
          <w:p w14:paraId="72EE5497" w14:textId="3744C033" w:rsidR="00787942" w:rsidRPr="00B77C66" w:rsidRDefault="00787942" w:rsidP="00787942">
            <w:pPr>
              <w:pStyle w:val="ConsPlusNormal"/>
              <w:spacing w:line="230" w:lineRule="auto"/>
              <w:jc w:val="both"/>
              <w:rPr>
                <w:szCs w:val="24"/>
              </w:rPr>
            </w:pPr>
            <w:r w:rsidRPr="00B77C66">
              <w:rPr>
                <w:szCs w:val="24"/>
              </w:rPr>
              <w:t xml:space="preserve">Мониторинг   пассажиропотока на межмуниципальных маршрутах регулярных перевозок и потребностей региона в корректировке существующей маршрутной сети  </w:t>
            </w:r>
          </w:p>
        </w:tc>
        <w:tc>
          <w:tcPr>
            <w:tcW w:w="1560" w:type="dxa"/>
            <w:tcBorders>
              <w:top w:val="single" w:sz="4" w:space="0" w:color="auto"/>
              <w:left w:val="nil"/>
              <w:bottom w:val="single" w:sz="4" w:space="0" w:color="auto"/>
              <w:right w:val="single" w:sz="4" w:space="0" w:color="auto"/>
            </w:tcBorders>
            <w:shd w:val="clear" w:color="auto" w:fill="auto"/>
            <w:noWrap/>
          </w:tcPr>
          <w:p w14:paraId="3C300D15" w14:textId="77777777" w:rsidR="00787942" w:rsidRPr="00B77C66" w:rsidRDefault="00787942" w:rsidP="00D238DA">
            <w:pPr>
              <w:pStyle w:val="ConsPlusNormal"/>
              <w:spacing w:line="230" w:lineRule="auto"/>
              <w:jc w:val="center"/>
              <w:rPr>
                <w:szCs w:val="24"/>
              </w:rPr>
            </w:pPr>
            <w:r w:rsidRPr="00B77C66">
              <w:rPr>
                <w:szCs w:val="24"/>
              </w:rPr>
              <w:t>2022 – 2025 годы</w:t>
            </w:r>
          </w:p>
        </w:tc>
        <w:tc>
          <w:tcPr>
            <w:tcW w:w="6877" w:type="dxa"/>
            <w:tcBorders>
              <w:top w:val="single" w:sz="4" w:space="0" w:color="auto"/>
              <w:left w:val="nil"/>
              <w:bottom w:val="single" w:sz="4" w:space="0" w:color="auto"/>
              <w:right w:val="single" w:sz="4" w:space="0" w:color="auto"/>
            </w:tcBorders>
            <w:shd w:val="clear" w:color="auto" w:fill="auto"/>
            <w:noWrap/>
          </w:tcPr>
          <w:p w14:paraId="1A72AB95" w14:textId="77777777" w:rsidR="00787942" w:rsidRPr="00B77C66" w:rsidRDefault="007C5E88" w:rsidP="00D238DA">
            <w:pPr>
              <w:pStyle w:val="ConsPlusNormal"/>
              <w:spacing w:line="230" w:lineRule="auto"/>
              <w:jc w:val="both"/>
              <w:rPr>
                <w:szCs w:val="24"/>
              </w:rPr>
            </w:pPr>
            <w:r w:rsidRPr="00B77C66">
              <w:rPr>
                <w:szCs w:val="24"/>
              </w:rPr>
              <w:t>Определение целесообразности корректировки маршрутной сети ведется министерством автомобильных дорог и транспорта области</w:t>
            </w:r>
          </w:p>
        </w:tc>
      </w:tr>
    </w:tbl>
    <w:p w14:paraId="2E50D5E6" w14:textId="77777777" w:rsidR="007433FC" w:rsidRPr="00B77C66" w:rsidRDefault="007433FC" w:rsidP="008F3CEB">
      <w:pPr>
        <w:contextualSpacing/>
        <w:jc w:val="center"/>
        <w:rPr>
          <w:rFonts w:eastAsia="Calibri"/>
          <w:b/>
          <w:sz w:val="24"/>
          <w:szCs w:val="24"/>
          <w:lang w:eastAsia="en-US"/>
        </w:rPr>
      </w:pPr>
    </w:p>
    <w:p w14:paraId="6E2AB311" w14:textId="77777777" w:rsidR="00C2536C" w:rsidRPr="00B77C66" w:rsidRDefault="00C2536C" w:rsidP="00123F30">
      <w:pPr>
        <w:widowControl w:val="0"/>
        <w:autoSpaceDE w:val="0"/>
        <w:autoSpaceDN w:val="0"/>
        <w:jc w:val="center"/>
        <w:rPr>
          <w:b/>
          <w:sz w:val="24"/>
          <w:szCs w:val="24"/>
        </w:rPr>
      </w:pPr>
    </w:p>
    <w:p w14:paraId="77247D32" w14:textId="77777777" w:rsidR="00C2536C" w:rsidRPr="00B77C66" w:rsidRDefault="00C2536C" w:rsidP="00123F30">
      <w:pPr>
        <w:widowControl w:val="0"/>
        <w:autoSpaceDE w:val="0"/>
        <w:autoSpaceDN w:val="0"/>
        <w:jc w:val="center"/>
        <w:rPr>
          <w:b/>
          <w:sz w:val="24"/>
          <w:szCs w:val="24"/>
        </w:rPr>
      </w:pPr>
    </w:p>
    <w:p w14:paraId="4DE3E844" w14:textId="77777777" w:rsidR="00C2536C" w:rsidRPr="00B77C66" w:rsidRDefault="00C2536C" w:rsidP="00123F30">
      <w:pPr>
        <w:widowControl w:val="0"/>
        <w:autoSpaceDE w:val="0"/>
        <w:autoSpaceDN w:val="0"/>
        <w:jc w:val="center"/>
        <w:rPr>
          <w:b/>
          <w:sz w:val="24"/>
          <w:szCs w:val="24"/>
        </w:rPr>
      </w:pPr>
    </w:p>
    <w:p w14:paraId="3B525158" w14:textId="27F6B7F8" w:rsidR="00C2536C" w:rsidRPr="00B77C66" w:rsidRDefault="00C2536C" w:rsidP="00123F30">
      <w:pPr>
        <w:widowControl w:val="0"/>
        <w:autoSpaceDE w:val="0"/>
        <w:autoSpaceDN w:val="0"/>
        <w:jc w:val="center"/>
        <w:rPr>
          <w:b/>
          <w:sz w:val="24"/>
          <w:szCs w:val="24"/>
        </w:rPr>
      </w:pPr>
    </w:p>
    <w:p w14:paraId="18B65CC3" w14:textId="77777777" w:rsidR="000F0D5C" w:rsidRPr="00B77C66" w:rsidRDefault="00D77DCC" w:rsidP="00123F30">
      <w:pPr>
        <w:widowControl w:val="0"/>
        <w:autoSpaceDE w:val="0"/>
        <w:autoSpaceDN w:val="0"/>
        <w:jc w:val="center"/>
        <w:rPr>
          <w:b/>
          <w:bCs/>
          <w:sz w:val="24"/>
          <w:szCs w:val="24"/>
        </w:rPr>
      </w:pPr>
      <w:r w:rsidRPr="00B77C66">
        <w:rPr>
          <w:b/>
          <w:sz w:val="24"/>
          <w:szCs w:val="24"/>
        </w:rPr>
        <w:lastRenderedPageBreak/>
        <w:t>19</w:t>
      </w:r>
      <w:r w:rsidR="009D0A8B" w:rsidRPr="00B77C66">
        <w:rPr>
          <w:b/>
          <w:sz w:val="24"/>
          <w:szCs w:val="24"/>
        </w:rPr>
        <w:t xml:space="preserve">. </w:t>
      </w:r>
      <w:r w:rsidR="00123F30" w:rsidRPr="00B77C66">
        <w:rPr>
          <w:b/>
          <w:bCs/>
          <w:sz w:val="24"/>
          <w:szCs w:val="24"/>
        </w:rPr>
        <w:t xml:space="preserve">Рынок оказания услуг по перевозке пассажиров и багажа легковым такси </w:t>
      </w:r>
    </w:p>
    <w:p w14:paraId="27116D13" w14:textId="77777777" w:rsidR="00123F30" w:rsidRPr="00B77C66" w:rsidRDefault="00123F30" w:rsidP="00123F30">
      <w:pPr>
        <w:widowControl w:val="0"/>
        <w:autoSpaceDE w:val="0"/>
        <w:autoSpaceDN w:val="0"/>
        <w:jc w:val="center"/>
        <w:rPr>
          <w:b/>
          <w:bCs/>
          <w:sz w:val="24"/>
          <w:szCs w:val="24"/>
        </w:rPr>
      </w:pPr>
      <w:r w:rsidRPr="00B77C66">
        <w:rPr>
          <w:b/>
          <w:bCs/>
          <w:sz w:val="24"/>
          <w:szCs w:val="24"/>
        </w:rPr>
        <w:t xml:space="preserve">на территории </w:t>
      </w:r>
      <w:r w:rsidR="00A708B8" w:rsidRPr="00B77C66">
        <w:rPr>
          <w:b/>
          <w:bCs/>
          <w:sz w:val="24"/>
          <w:szCs w:val="24"/>
        </w:rPr>
        <w:t>Красногвардейского района</w:t>
      </w:r>
    </w:p>
    <w:p w14:paraId="62922946" w14:textId="77777777" w:rsidR="00123F30" w:rsidRPr="00B77C66" w:rsidRDefault="00D77DCC" w:rsidP="00123F30">
      <w:pPr>
        <w:jc w:val="center"/>
        <w:rPr>
          <w:b/>
          <w:sz w:val="24"/>
          <w:szCs w:val="24"/>
        </w:rPr>
      </w:pPr>
      <w:r w:rsidRPr="00B77C66">
        <w:rPr>
          <w:b/>
          <w:sz w:val="24"/>
          <w:szCs w:val="24"/>
        </w:rPr>
        <w:t>19</w:t>
      </w:r>
      <w:r w:rsidR="00123F30" w:rsidRPr="00B77C66">
        <w:rPr>
          <w:b/>
          <w:sz w:val="24"/>
          <w:szCs w:val="24"/>
        </w:rPr>
        <w:t>.</w:t>
      </w:r>
      <w:r w:rsidR="00D238DA" w:rsidRPr="00B77C66">
        <w:rPr>
          <w:b/>
          <w:sz w:val="24"/>
          <w:szCs w:val="24"/>
        </w:rPr>
        <w:t>1</w:t>
      </w:r>
      <w:r w:rsidR="00123F30" w:rsidRPr="00B77C66">
        <w:rPr>
          <w:b/>
          <w:sz w:val="24"/>
          <w:szCs w:val="24"/>
        </w:rPr>
        <w:t>. Ключевые показатели</w:t>
      </w:r>
    </w:p>
    <w:tbl>
      <w:tblPr>
        <w:tblW w:w="14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68"/>
        <w:gridCol w:w="9066"/>
        <w:gridCol w:w="992"/>
        <w:gridCol w:w="1134"/>
        <w:gridCol w:w="1276"/>
        <w:gridCol w:w="1055"/>
      </w:tblGrid>
      <w:tr w:rsidR="001F0FCE" w:rsidRPr="00B77C66" w14:paraId="709581E4" w14:textId="77777777" w:rsidTr="001F0FCE">
        <w:trPr>
          <w:tblHeader/>
          <w:jc w:val="center"/>
        </w:trPr>
        <w:tc>
          <w:tcPr>
            <w:tcW w:w="668" w:type="dxa"/>
            <w:vAlign w:val="center"/>
          </w:tcPr>
          <w:p w14:paraId="1C464530" w14:textId="77777777" w:rsidR="001F0FCE" w:rsidRPr="00B77C66" w:rsidRDefault="001F0FCE" w:rsidP="00AD02B9">
            <w:pPr>
              <w:spacing w:line="240" w:lineRule="atLeast"/>
              <w:jc w:val="center"/>
              <w:rPr>
                <w:b/>
                <w:sz w:val="24"/>
                <w:szCs w:val="24"/>
              </w:rPr>
            </w:pPr>
            <w:r w:rsidRPr="00B77C66">
              <w:rPr>
                <w:b/>
                <w:sz w:val="24"/>
                <w:szCs w:val="24"/>
              </w:rPr>
              <w:t>№ п/п</w:t>
            </w:r>
          </w:p>
        </w:tc>
        <w:tc>
          <w:tcPr>
            <w:tcW w:w="9066" w:type="dxa"/>
            <w:vAlign w:val="center"/>
          </w:tcPr>
          <w:p w14:paraId="4ED90559" w14:textId="77777777" w:rsidR="001F0FCE" w:rsidRPr="00B77C66" w:rsidRDefault="001F0FCE" w:rsidP="00AD02B9">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76AF0909" w14:textId="77777777" w:rsidR="001F0FCE" w:rsidRPr="00B77C66" w:rsidRDefault="001F0FCE" w:rsidP="00AD02B9">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33FA9914"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2FCF6304"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4216669F"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706BB741"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6F621C1E"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055" w:type="dxa"/>
            <w:vAlign w:val="center"/>
          </w:tcPr>
          <w:p w14:paraId="21DD8D22"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4B7C09EC"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25E3FAFD" w14:textId="77777777" w:rsidTr="001F0FCE">
        <w:trPr>
          <w:jc w:val="center"/>
        </w:trPr>
        <w:tc>
          <w:tcPr>
            <w:tcW w:w="668" w:type="dxa"/>
          </w:tcPr>
          <w:p w14:paraId="32A4FBE5" w14:textId="77777777" w:rsidR="001F0FCE" w:rsidRPr="00B77C66" w:rsidRDefault="001F0FCE" w:rsidP="00AD02B9">
            <w:pPr>
              <w:ind w:left="-57" w:right="-57"/>
              <w:jc w:val="center"/>
              <w:rPr>
                <w:sz w:val="24"/>
                <w:szCs w:val="24"/>
              </w:rPr>
            </w:pPr>
            <w:r w:rsidRPr="00B77C66">
              <w:rPr>
                <w:sz w:val="24"/>
                <w:szCs w:val="24"/>
              </w:rPr>
              <w:t>19.1.1</w:t>
            </w:r>
          </w:p>
        </w:tc>
        <w:tc>
          <w:tcPr>
            <w:tcW w:w="9066" w:type="dxa"/>
          </w:tcPr>
          <w:p w14:paraId="7E60419A" w14:textId="001AAB54" w:rsidR="001F0FCE" w:rsidRPr="00B77C66" w:rsidRDefault="001F0FCE" w:rsidP="00AD02B9">
            <w:pPr>
              <w:autoSpaceDE w:val="0"/>
              <w:autoSpaceDN w:val="0"/>
              <w:adjustRightInd w:val="0"/>
              <w:jc w:val="both"/>
              <w:rPr>
                <w:rFonts w:eastAsiaTheme="minorHAnsi"/>
                <w:sz w:val="24"/>
                <w:szCs w:val="24"/>
              </w:rPr>
            </w:pPr>
            <w:r w:rsidRPr="00B77C66">
              <w:rPr>
                <w:sz w:val="24"/>
                <w:szCs w:val="24"/>
              </w:rPr>
              <w:t xml:space="preserve">Доля организаций частной формы собственности в сфере оказания услуг по перевозке пассажиров и багажа легковым </w:t>
            </w:r>
            <w:proofErr w:type="gramStart"/>
            <w:r w:rsidRPr="00B77C66">
              <w:rPr>
                <w:sz w:val="24"/>
                <w:szCs w:val="24"/>
              </w:rPr>
              <w:t>такси  на</w:t>
            </w:r>
            <w:proofErr w:type="gramEnd"/>
            <w:r w:rsidRPr="00B77C66">
              <w:rPr>
                <w:sz w:val="24"/>
                <w:szCs w:val="24"/>
              </w:rPr>
              <w:t xml:space="preserve"> территории субъекта Российской Федерации (по Стандарту   и методике ФАС)</w:t>
            </w:r>
          </w:p>
        </w:tc>
        <w:tc>
          <w:tcPr>
            <w:tcW w:w="992" w:type="dxa"/>
          </w:tcPr>
          <w:p w14:paraId="4DC1A0BD" w14:textId="77777777" w:rsidR="001F0FCE" w:rsidRPr="00B77C66" w:rsidRDefault="001F0FCE" w:rsidP="00AD02B9">
            <w:pPr>
              <w:jc w:val="center"/>
              <w:rPr>
                <w:sz w:val="24"/>
                <w:szCs w:val="24"/>
              </w:rPr>
            </w:pPr>
            <w:r w:rsidRPr="00B77C66">
              <w:rPr>
                <w:sz w:val="24"/>
                <w:szCs w:val="24"/>
              </w:rPr>
              <w:t>%</w:t>
            </w:r>
          </w:p>
        </w:tc>
        <w:tc>
          <w:tcPr>
            <w:tcW w:w="1134" w:type="dxa"/>
          </w:tcPr>
          <w:p w14:paraId="18404CCD" w14:textId="77777777" w:rsidR="001F0FCE" w:rsidRPr="00B77C66" w:rsidRDefault="001F0FCE" w:rsidP="00867EB1">
            <w:pPr>
              <w:jc w:val="center"/>
              <w:rPr>
                <w:rFonts w:eastAsia="Calibri"/>
                <w:sz w:val="24"/>
                <w:szCs w:val="24"/>
              </w:rPr>
            </w:pPr>
            <w:r w:rsidRPr="00B77C66">
              <w:rPr>
                <w:rFonts w:eastAsia="Calibri"/>
                <w:sz w:val="24"/>
                <w:szCs w:val="24"/>
              </w:rPr>
              <w:t>100</w:t>
            </w:r>
          </w:p>
        </w:tc>
        <w:tc>
          <w:tcPr>
            <w:tcW w:w="1276" w:type="dxa"/>
          </w:tcPr>
          <w:p w14:paraId="75CF1BA7" w14:textId="77777777" w:rsidR="001F0FCE" w:rsidRPr="00B77C66" w:rsidRDefault="001F0FCE" w:rsidP="00867EB1">
            <w:pPr>
              <w:jc w:val="center"/>
              <w:rPr>
                <w:rFonts w:eastAsia="Calibri"/>
                <w:sz w:val="24"/>
                <w:szCs w:val="24"/>
              </w:rPr>
            </w:pPr>
            <w:r w:rsidRPr="00B77C66">
              <w:rPr>
                <w:rFonts w:eastAsia="Calibri"/>
                <w:sz w:val="24"/>
                <w:szCs w:val="24"/>
              </w:rPr>
              <w:t>100</w:t>
            </w:r>
          </w:p>
        </w:tc>
        <w:tc>
          <w:tcPr>
            <w:tcW w:w="1055" w:type="dxa"/>
          </w:tcPr>
          <w:p w14:paraId="2564C4F0" w14:textId="77777777" w:rsidR="001F0FCE" w:rsidRPr="00B77C66" w:rsidRDefault="001F0FCE" w:rsidP="00867EB1">
            <w:pPr>
              <w:jc w:val="center"/>
              <w:rPr>
                <w:rFonts w:eastAsia="Calibri"/>
                <w:sz w:val="24"/>
                <w:szCs w:val="24"/>
              </w:rPr>
            </w:pPr>
            <w:r w:rsidRPr="00B77C66">
              <w:rPr>
                <w:rFonts w:eastAsia="Calibri"/>
                <w:sz w:val="24"/>
                <w:szCs w:val="24"/>
              </w:rPr>
              <w:t>100</w:t>
            </w:r>
          </w:p>
        </w:tc>
      </w:tr>
    </w:tbl>
    <w:p w14:paraId="3620808C" w14:textId="77777777" w:rsidR="00886A62" w:rsidRPr="00B77C66" w:rsidRDefault="00886A62" w:rsidP="00123F30">
      <w:pPr>
        <w:contextualSpacing/>
        <w:jc w:val="center"/>
        <w:rPr>
          <w:rFonts w:eastAsia="Calibri"/>
          <w:b/>
          <w:sz w:val="24"/>
          <w:szCs w:val="24"/>
          <w:lang w:eastAsia="en-US"/>
        </w:rPr>
      </w:pPr>
    </w:p>
    <w:p w14:paraId="17F03D06" w14:textId="77777777" w:rsidR="007433FC" w:rsidRPr="00B77C66" w:rsidRDefault="00D77DCC" w:rsidP="00123F30">
      <w:pPr>
        <w:contextualSpacing/>
        <w:jc w:val="center"/>
        <w:rPr>
          <w:rFonts w:eastAsia="Calibri"/>
          <w:b/>
          <w:sz w:val="24"/>
          <w:szCs w:val="24"/>
          <w:lang w:eastAsia="en-US"/>
        </w:rPr>
      </w:pPr>
      <w:r w:rsidRPr="00B77C66">
        <w:rPr>
          <w:rFonts w:eastAsia="Calibri"/>
          <w:b/>
          <w:sz w:val="24"/>
          <w:szCs w:val="24"/>
          <w:lang w:eastAsia="en-US"/>
        </w:rPr>
        <w:t>19</w:t>
      </w:r>
      <w:r w:rsidR="00123F30" w:rsidRPr="00B77C66">
        <w:rPr>
          <w:rFonts w:eastAsia="Calibri"/>
          <w:b/>
          <w:sz w:val="24"/>
          <w:szCs w:val="24"/>
          <w:lang w:eastAsia="en-US"/>
        </w:rPr>
        <w:t>.</w:t>
      </w:r>
      <w:r w:rsidR="00D238DA" w:rsidRPr="00B77C66">
        <w:rPr>
          <w:rFonts w:eastAsia="Calibri"/>
          <w:b/>
          <w:sz w:val="24"/>
          <w:szCs w:val="24"/>
          <w:lang w:eastAsia="en-US"/>
        </w:rPr>
        <w:t>2</w:t>
      </w:r>
      <w:r w:rsidR="00123F30" w:rsidRPr="00B77C66">
        <w:rPr>
          <w:rFonts w:eastAsia="Calibri"/>
          <w:b/>
          <w:sz w:val="24"/>
          <w:szCs w:val="24"/>
          <w:lang w:eastAsia="en-US"/>
        </w:rPr>
        <w:t>.  Мероприятия по содействию развитию конкуренции</w:t>
      </w:r>
    </w:p>
    <w:tbl>
      <w:tblPr>
        <w:tblW w:w="14775" w:type="dxa"/>
        <w:jc w:val="center"/>
        <w:tblLayout w:type="fixed"/>
        <w:tblLook w:val="04A0" w:firstRow="1" w:lastRow="0" w:firstColumn="1" w:lastColumn="0" w:noHBand="0" w:noVBand="1"/>
      </w:tblPr>
      <w:tblGrid>
        <w:gridCol w:w="812"/>
        <w:gridCol w:w="5528"/>
        <w:gridCol w:w="1701"/>
        <w:gridCol w:w="6734"/>
      </w:tblGrid>
      <w:tr w:rsidR="00787942" w:rsidRPr="00B77C66" w14:paraId="01CADD20" w14:textId="77777777" w:rsidTr="00787942">
        <w:trPr>
          <w:trHeight w:val="464"/>
          <w:tblHeader/>
          <w:jc w:val="center"/>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61D190" w14:textId="77777777" w:rsidR="00787942" w:rsidRPr="00B77C66" w:rsidRDefault="00787942" w:rsidP="004E239A">
            <w:pPr>
              <w:ind w:left="-57" w:right="-57"/>
              <w:jc w:val="center"/>
              <w:rPr>
                <w:b/>
                <w:bCs/>
                <w:sz w:val="24"/>
                <w:szCs w:val="24"/>
              </w:rPr>
            </w:pPr>
            <w:r w:rsidRPr="00B77C66">
              <w:rPr>
                <w:b/>
                <w:bCs/>
                <w:sz w:val="24"/>
                <w:szCs w:val="24"/>
              </w:rPr>
              <w:t>№</w:t>
            </w:r>
          </w:p>
          <w:p w14:paraId="21B17EF8" w14:textId="77777777" w:rsidR="00787942" w:rsidRPr="00B77C66" w:rsidRDefault="00787942" w:rsidP="004E239A">
            <w:pPr>
              <w:ind w:left="-57" w:right="-57"/>
              <w:jc w:val="center"/>
              <w:rPr>
                <w:b/>
                <w:bCs/>
                <w:sz w:val="24"/>
                <w:szCs w:val="24"/>
              </w:rPr>
            </w:pPr>
            <w:r w:rsidRPr="00B77C66">
              <w:rPr>
                <w:b/>
                <w:bCs/>
                <w:sz w:val="24"/>
                <w:szCs w:val="24"/>
              </w:rPr>
              <w:t>п/п</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0BB19" w14:textId="77777777" w:rsidR="00787942" w:rsidRPr="00B77C66" w:rsidRDefault="00787942"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F6811A" w14:textId="77777777" w:rsidR="00787942" w:rsidRPr="00B77C66" w:rsidRDefault="00787942" w:rsidP="004E239A">
            <w:pPr>
              <w:ind w:left="-57" w:right="-57"/>
              <w:jc w:val="center"/>
              <w:rPr>
                <w:b/>
                <w:bCs/>
                <w:sz w:val="24"/>
                <w:szCs w:val="24"/>
              </w:rPr>
            </w:pPr>
            <w:r w:rsidRPr="00B77C66">
              <w:rPr>
                <w:b/>
                <w:bCs/>
                <w:sz w:val="24"/>
                <w:szCs w:val="24"/>
              </w:rPr>
              <w:t>Срок реализации мероприятия</w:t>
            </w:r>
          </w:p>
        </w:tc>
        <w:tc>
          <w:tcPr>
            <w:tcW w:w="67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C3A62D" w14:textId="77777777" w:rsidR="00787942" w:rsidRPr="00B77C66" w:rsidRDefault="00787942" w:rsidP="004E239A">
            <w:pPr>
              <w:ind w:left="-57" w:right="-57"/>
              <w:jc w:val="center"/>
              <w:rPr>
                <w:b/>
                <w:bCs/>
                <w:sz w:val="24"/>
                <w:szCs w:val="24"/>
              </w:rPr>
            </w:pPr>
            <w:r w:rsidRPr="00B77C66">
              <w:rPr>
                <w:b/>
                <w:bCs/>
                <w:sz w:val="24"/>
                <w:szCs w:val="24"/>
              </w:rPr>
              <w:t>Результат выполнения мероприятия</w:t>
            </w:r>
          </w:p>
        </w:tc>
      </w:tr>
      <w:tr w:rsidR="00787942" w:rsidRPr="00B77C66" w14:paraId="31F9AC33" w14:textId="77777777" w:rsidTr="00787942">
        <w:trPr>
          <w:trHeight w:val="464"/>
          <w:tblHeader/>
          <w:jc w:val="center"/>
        </w:trPr>
        <w:tc>
          <w:tcPr>
            <w:tcW w:w="812" w:type="dxa"/>
            <w:vMerge/>
            <w:tcBorders>
              <w:top w:val="single" w:sz="4" w:space="0" w:color="auto"/>
              <w:left w:val="single" w:sz="4" w:space="0" w:color="auto"/>
              <w:bottom w:val="single" w:sz="4" w:space="0" w:color="auto"/>
              <w:right w:val="single" w:sz="4" w:space="0" w:color="auto"/>
            </w:tcBorders>
            <w:hideMark/>
          </w:tcPr>
          <w:p w14:paraId="5E91C0C2" w14:textId="77777777" w:rsidR="00787942" w:rsidRPr="00B77C66" w:rsidRDefault="00787942" w:rsidP="004E239A">
            <w:pPr>
              <w:ind w:left="-57" w:right="-57"/>
              <w:rPr>
                <w:b/>
                <w:bCs/>
                <w:sz w:val="24"/>
                <w:szCs w:val="24"/>
              </w:rPr>
            </w:pPr>
          </w:p>
        </w:tc>
        <w:tc>
          <w:tcPr>
            <w:tcW w:w="5528" w:type="dxa"/>
            <w:vMerge/>
            <w:tcBorders>
              <w:top w:val="single" w:sz="4" w:space="0" w:color="auto"/>
              <w:left w:val="single" w:sz="4" w:space="0" w:color="auto"/>
              <w:bottom w:val="single" w:sz="4" w:space="0" w:color="auto"/>
              <w:right w:val="single" w:sz="4" w:space="0" w:color="auto"/>
            </w:tcBorders>
            <w:hideMark/>
          </w:tcPr>
          <w:p w14:paraId="189CABCC" w14:textId="77777777" w:rsidR="00787942" w:rsidRPr="00B77C66" w:rsidRDefault="00787942"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4D776901" w14:textId="77777777" w:rsidR="00787942" w:rsidRPr="00B77C66" w:rsidRDefault="00787942" w:rsidP="004E239A">
            <w:pPr>
              <w:ind w:left="-57" w:right="-57"/>
              <w:rPr>
                <w:b/>
                <w:bCs/>
                <w:sz w:val="24"/>
                <w:szCs w:val="24"/>
              </w:rPr>
            </w:pPr>
          </w:p>
        </w:tc>
        <w:tc>
          <w:tcPr>
            <w:tcW w:w="6734" w:type="dxa"/>
            <w:vMerge/>
            <w:tcBorders>
              <w:top w:val="single" w:sz="4" w:space="0" w:color="auto"/>
              <w:left w:val="single" w:sz="4" w:space="0" w:color="auto"/>
              <w:bottom w:val="single" w:sz="4" w:space="0" w:color="auto"/>
              <w:right w:val="single" w:sz="4" w:space="0" w:color="auto"/>
            </w:tcBorders>
            <w:hideMark/>
          </w:tcPr>
          <w:p w14:paraId="79043888" w14:textId="77777777" w:rsidR="00787942" w:rsidRPr="00B77C66" w:rsidRDefault="00787942" w:rsidP="004E239A">
            <w:pPr>
              <w:ind w:left="-57" w:right="-57"/>
              <w:rPr>
                <w:b/>
                <w:bCs/>
                <w:sz w:val="24"/>
                <w:szCs w:val="24"/>
              </w:rPr>
            </w:pPr>
          </w:p>
        </w:tc>
      </w:tr>
      <w:tr w:rsidR="00787942" w:rsidRPr="00B77C66" w14:paraId="2A62922D" w14:textId="77777777" w:rsidTr="00787942">
        <w:trPr>
          <w:trHeight w:val="315"/>
          <w:jc w:val="center"/>
        </w:trPr>
        <w:tc>
          <w:tcPr>
            <w:tcW w:w="812" w:type="dxa"/>
            <w:tcBorders>
              <w:top w:val="single" w:sz="4" w:space="0" w:color="auto"/>
              <w:left w:val="single" w:sz="4" w:space="0" w:color="auto"/>
              <w:bottom w:val="single" w:sz="4" w:space="0" w:color="auto"/>
              <w:right w:val="single" w:sz="4" w:space="0" w:color="auto"/>
            </w:tcBorders>
            <w:shd w:val="clear" w:color="auto" w:fill="auto"/>
            <w:noWrap/>
          </w:tcPr>
          <w:p w14:paraId="524FDE7E" w14:textId="77777777" w:rsidR="00787942" w:rsidRPr="00B77C66" w:rsidRDefault="00787942" w:rsidP="004E239A">
            <w:pPr>
              <w:ind w:left="-57" w:right="-57"/>
              <w:jc w:val="center"/>
              <w:rPr>
                <w:sz w:val="24"/>
                <w:szCs w:val="24"/>
              </w:rPr>
            </w:pPr>
            <w:r w:rsidRPr="00B77C66">
              <w:rPr>
                <w:sz w:val="24"/>
                <w:szCs w:val="24"/>
              </w:rPr>
              <w:t>19.2.1</w:t>
            </w:r>
          </w:p>
        </w:tc>
        <w:tc>
          <w:tcPr>
            <w:tcW w:w="5528" w:type="dxa"/>
            <w:tcBorders>
              <w:top w:val="single" w:sz="4" w:space="0" w:color="auto"/>
              <w:left w:val="nil"/>
              <w:bottom w:val="single" w:sz="4" w:space="0" w:color="auto"/>
              <w:right w:val="single" w:sz="4" w:space="0" w:color="auto"/>
            </w:tcBorders>
            <w:shd w:val="clear" w:color="auto" w:fill="auto"/>
            <w:noWrap/>
          </w:tcPr>
          <w:p w14:paraId="5D1769EE" w14:textId="77777777" w:rsidR="00787942" w:rsidRPr="00B77C66" w:rsidRDefault="00787942" w:rsidP="004E239A">
            <w:pPr>
              <w:ind w:left="-57" w:right="-57"/>
              <w:jc w:val="both"/>
              <w:rPr>
                <w:rFonts w:eastAsia="Calibri"/>
                <w:sz w:val="24"/>
                <w:szCs w:val="24"/>
              </w:rPr>
            </w:pPr>
            <w:r w:rsidRPr="00B77C66">
              <w:rPr>
                <w:sz w:val="24"/>
                <w:szCs w:val="24"/>
              </w:rPr>
              <w:t xml:space="preserve">Оказание информационно-консультационной помощи субъектам предпринимательской деятельности и потребителям товаров, работ и услуг о состоянии конкурентной среды в сфере оказания услуг по перевозке пассажиров и багажа легковым такси </w:t>
            </w:r>
          </w:p>
        </w:tc>
        <w:tc>
          <w:tcPr>
            <w:tcW w:w="1701" w:type="dxa"/>
            <w:tcBorders>
              <w:top w:val="single" w:sz="4" w:space="0" w:color="auto"/>
              <w:left w:val="nil"/>
              <w:bottom w:val="single" w:sz="4" w:space="0" w:color="auto"/>
              <w:right w:val="single" w:sz="4" w:space="0" w:color="auto"/>
            </w:tcBorders>
            <w:shd w:val="clear" w:color="auto" w:fill="auto"/>
            <w:noWrap/>
          </w:tcPr>
          <w:p w14:paraId="6647A75A" w14:textId="77777777" w:rsidR="00787942" w:rsidRPr="00B77C66" w:rsidRDefault="00787942" w:rsidP="004E239A">
            <w:pPr>
              <w:ind w:left="-57" w:right="-57"/>
              <w:jc w:val="center"/>
              <w:rPr>
                <w:rFonts w:eastAsia="Calibri"/>
                <w:sz w:val="24"/>
                <w:szCs w:val="24"/>
              </w:rPr>
            </w:pPr>
            <w:r w:rsidRPr="00B77C66">
              <w:rPr>
                <w:rFonts w:eastAsia="Calibri"/>
                <w:sz w:val="24"/>
                <w:szCs w:val="24"/>
              </w:rPr>
              <w:t>2022 – 2025 годы</w:t>
            </w:r>
          </w:p>
        </w:tc>
        <w:tc>
          <w:tcPr>
            <w:tcW w:w="6734" w:type="dxa"/>
            <w:tcBorders>
              <w:top w:val="single" w:sz="4" w:space="0" w:color="auto"/>
              <w:left w:val="nil"/>
              <w:bottom w:val="single" w:sz="4" w:space="0" w:color="auto"/>
              <w:right w:val="single" w:sz="4" w:space="0" w:color="auto"/>
            </w:tcBorders>
            <w:shd w:val="clear" w:color="auto" w:fill="auto"/>
            <w:noWrap/>
          </w:tcPr>
          <w:p w14:paraId="65EC0401" w14:textId="77777777" w:rsidR="00787942" w:rsidRPr="00B77C66" w:rsidRDefault="007C5E88" w:rsidP="004E239A">
            <w:pPr>
              <w:ind w:left="-57" w:right="-57"/>
              <w:jc w:val="both"/>
              <w:rPr>
                <w:rFonts w:eastAsia="Calibri"/>
                <w:sz w:val="24"/>
                <w:szCs w:val="24"/>
              </w:rPr>
            </w:pPr>
            <w:r w:rsidRPr="00B77C66">
              <w:rPr>
                <w:rFonts w:eastAsia="Calibri"/>
                <w:sz w:val="24"/>
                <w:szCs w:val="24"/>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оказывается министерством автомобильных дорог и транспорта области</w:t>
            </w:r>
          </w:p>
        </w:tc>
      </w:tr>
    </w:tbl>
    <w:p w14:paraId="228E8CD6" w14:textId="77777777" w:rsidR="00B949C6" w:rsidRPr="00B77C66" w:rsidRDefault="00B949C6" w:rsidP="006F72CC">
      <w:pPr>
        <w:widowControl w:val="0"/>
        <w:autoSpaceDE w:val="0"/>
        <w:autoSpaceDN w:val="0"/>
        <w:spacing w:line="216" w:lineRule="auto"/>
        <w:jc w:val="center"/>
        <w:rPr>
          <w:b/>
          <w:sz w:val="24"/>
          <w:szCs w:val="24"/>
        </w:rPr>
      </w:pPr>
    </w:p>
    <w:p w14:paraId="51BDA1F7" w14:textId="77777777" w:rsidR="00123F30" w:rsidRPr="00B77C66" w:rsidRDefault="00123F30" w:rsidP="006F72CC">
      <w:pPr>
        <w:widowControl w:val="0"/>
        <w:autoSpaceDE w:val="0"/>
        <w:autoSpaceDN w:val="0"/>
        <w:spacing w:line="216" w:lineRule="auto"/>
        <w:jc w:val="center"/>
        <w:rPr>
          <w:b/>
          <w:bCs/>
          <w:sz w:val="24"/>
          <w:szCs w:val="24"/>
        </w:rPr>
      </w:pPr>
      <w:r w:rsidRPr="00B77C66">
        <w:rPr>
          <w:b/>
          <w:sz w:val="24"/>
          <w:szCs w:val="24"/>
        </w:rPr>
        <w:t>2</w:t>
      </w:r>
      <w:r w:rsidR="00D77DCC" w:rsidRPr="00B77C66">
        <w:rPr>
          <w:b/>
          <w:sz w:val="24"/>
          <w:szCs w:val="24"/>
        </w:rPr>
        <w:t>0</w:t>
      </w:r>
      <w:r w:rsidRPr="00B77C66">
        <w:rPr>
          <w:b/>
          <w:sz w:val="24"/>
          <w:szCs w:val="24"/>
        </w:rPr>
        <w:t xml:space="preserve">. </w:t>
      </w:r>
      <w:r w:rsidR="0012302E" w:rsidRPr="00B77C66">
        <w:rPr>
          <w:b/>
          <w:bCs/>
          <w:sz w:val="24"/>
          <w:szCs w:val="24"/>
        </w:rPr>
        <w:t>Рынок оказания услуг по</w:t>
      </w:r>
      <w:r w:rsidR="002A78E1" w:rsidRPr="00B77C66">
        <w:rPr>
          <w:b/>
          <w:bCs/>
          <w:sz w:val="24"/>
          <w:szCs w:val="24"/>
        </w:rPr>
        <w:t xml:space="preserve"> </w:t>
      </w:r>
      <w:r w:rsidR="0012302E" w:rsidRPr="00B77C66">
        <w:rPr>
          <w:b/>
          <w:bCs/>
          <w:sz w:val="24"/>
          <w:szCs w:val="24"/>
        </w:rPr>
        <w:t>ремонту автотранспортных средств</w:t>
      </w:r>
    </w:p>
    <w:p w14:paraId="72FB71B8" w14:textId="77777777" w:rsidR="00947FC1" w:rsidRPr="00B77C66" w:rsidRDefault="00947FC1" w:rsidP="00947FC1">
      <w:pPr>
        <w:jc w:val="center"/>
        <w:rPr>
          <w:b/>
          <w:sz w:val="24"/>
          <w:szCs w:val="24"/>
        </w:rPr>
      </w:pPr>
      <w:r w:rsidRPr="00B77C66">
        <w:rPr>
          <w:b/>
          <w:sz w:val="24"/>
          <w:szCs w:val="24"/>
        </w:rPr>
        <w:t>2</w:t>
      </w:r>
      <w:r w:rsidR="00D77DCC" w:rsidRPr="00B77C66">
        <w:rPr>
          <w:b/>
          <w:sz w:val="24"/>
          <w:szCs w:val="24"/>
        </w:rPr>
        <w:t>0</w:t>
      </w:r>
      <w:r w:rsidRPr="00B77C66">
        <w:rPr>
          <w:b/>
          <w:sz w:val="24"/>
          <w:szCs w:val="24"/>
        </w:rPr>
        <w:t>.</w:t>
      </w:r>
      <w:r w:rsidR="00D238DA" w:rsidRPr="00B77C66">
        <w:rPr>
          <w:b/>
          <w:sz w:val="24"/>
          <w:szCs w:val="24"/>
        </w:rPr>
        <w:t>1</w:t>
      </w:r>
      <w:r w:rsidRPr="00B77C66">
        <w:rPr>
          <w:b/>
          <w:sz w:val="24"/>
          <w:szCs w:val="24"/>
        </w:rPr>
        <w:t>. Ключевые показатели</w:t>
      </w:r>
    </w:p>
    <w:tbl>
      <w:tblPr>
        <w:tblW w:w="13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7306"/>
        <w:gridCol w:w="1909"/>
        <w:gridCol w:w="1276"/>
        <w:gridCol w:w="1417"/>
        <w:gridCol w:w="1105"/>
      </w:tblGrid>
      <w:tr w:rsidR="001F0FCE" w:rsidRPr="00B77C66" w14:paraId="6BC3941E" w14:textId="77777777" w:rsidTr="001F0FCE">
        <w:trPr>
          <w:tblHeader/>
          <w:jc w:val="center"/>
        </w:trPr>
        <w:tc>
          <w:tcPr>
            <w:tcW w:w="709" w:type="dxa"/>
            <w:vAlign w:val="center"/>
          </w:tcPr>
          <w:p w14:paraId="33469CC0" w14:textId="77777777" w:rsidR="001F0FCE" w:rsidRPr="00B77C66" w:rsidRDefault="001F0FCE" w:rsidP="00AD02B9">
            <w:pPr>
              <w:spacing w:line="240" w:lineRule="atLeast"/>
              <w:jc w:val="center"/>
              <w:rPr>
                <w:b/>
                <w:sz w:val="24"/>
                <w:szCs w:val="24"/>
              </w:rPr>
            </w:pPr>
            <w:r w:rsidRPr="00B77C66">
              <w:rPr>
                <w:b/>
                <w:sz w:val="24"/>
                <w:szCs w:val="24"/>
              </w:rPr>
              <w:t>№ п/п</w:t>
            </w:r>
          </w:p>
        </w:tc>
        <w:tc>
          <w:tcPr>
            <w:tcW w:w="7306" w:type="dxa"/>
            <w:vAlign w:val="center"/>
          </w:tcPr>
          <w:p w14:paraId="36F843CC" w14:textId="77777777" w:rsidR="001F0FCE" w:rsidRPr="00B77C66" w:rsidRDefault="001F0FCE" w:rsidP="00AD02B9">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909" w:type="dxa"/>
            <w:vAlign w:val="center"/>
          </w:tcPr>
          <w:p w14:paraId="6D4DBEFA" w14:textId="77777777" w:rsidR="001F0FCE" w:rsidRPr="00B77C66" w:rsidRDefault="001F0FCE" w:rsidP="00AD02B9">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5AA45CCD"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6E891889"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417" w:type="dxa"/>
            <w:vAlign w:val="center"/>
          </w:tcPr>
          <w:p w14:paraId="1C7F2779"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551A0F6B"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63CE5A21"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105" w:type="dxa"/>
            <w:vAlign w:val="center"/>
          </w:tcPr>
          <w:p w14:paraId="7E649128"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73219E52"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66E2A513" w14:textId="77777777" w:rsidTr="001F0FCE">
        <w:trPr>
          <w:jc w:val="center"/>
        </w:trPr>
        <w:tc>
          <w:tcPr>
            <w:tcW w:w="709" w:type="dxa"/>
          </w:tcPr>
          <w:p w14:paraId="49162521" w14:textId="77777777" w:rsidR="001F0FCE" w:rsidRPr="00B77C66" w:rsidRDefault="001F0FCE" w:rsidP="00D77DCC">
            <w:pPr>
              <w:ind w:left="-57" w:right="-57"/>
              <w:jc w:val="center"/>
              <w:rPr>
                <w:sz w:val="24"/>
                <w:szCs w:val="24"/>
              </w:rPr>
            </w:pPr>
            <w:r w:rsidRPr="00B77C66">
              <w:rPr>
                <w:sz w:val="24"/>
                <w:szCs w:val="24"/>
              </w:rPr>
              <w:t>20.1.1</w:t>
            </w:r>
          </w:p>
        </w:tc>
        <w:tc>
          <w:tcPr>
            <w:tcW w:w="7306" w:type="dxa"/>
          </w:tcPr>
          <w:p w14:paraId="719B41EB" w14:textId="77777777" w:rsidR="001F0FCE" w:rsidRPr="00B77C66" w:rsidRDefault="001F0FCE" w:rsidP="00B949C6">
            <w:pPr>
              <w:jc w:val="both"/>
              <w:rPr>
                <w:rFonts w:eastAsiaTheme="minorHAnsi"/>
                <w:sz w:val="24"/>
                <w:szCs w:val="24"/>
                <w:lang w:eastAsia="en-US"/>
              </w:rPr>
            </w:pPr>
            <w:r w:rsidRPr="00B77C66">
              <w:rPr>
                <w:rFonts w:eastAsiaTheme="minorHAnsi"/>
                <w:sz w:val="24"/>
                <w:szCs w:val="24"/>
                <w:lang w:eastAsia="en-US"/>
              </w:rPr>
              <w:t>Доля организаций частной формы собственности в сфере оказания услуг по ремонту автотранспортных средств (по Стандарту                         и методике ФАС)</w:t>
            </w:r>
          </w:p>
        </w:tc>
        <w:tc>
          <w:tcPr>
            <w:tcW w:w="1909" w:type="dxa"/>
          </w:tcPr>
          <w:p w14:paraId="6C3CD9E4" w14:textId="77777777" w:rsidR="001F0FCE" w:rsidRPr="00B77C66" w:rsidRDefault="001F0FCE" w:rsidP="00AD02B9">
            <w:pPr>
              <w:jc w:val="center"/>
              <w:rPr>
                <w:sz w:val="24"/>
                <w:szCs w:val="24"/>
              </w:rPr>
            </w:pPr>
            <w:r w:rsidRPr="00B77C66">
              <w:rPr>
                <w:sz w:val="24"/>
                <w:szCs w:val="24"/>
              </w:rPr>
              <w:t>%</w:t>
            </w:r>
          </w:p>
        </w:tc>
        <w:tc>
          <w:tcPr>
            <w:tcW w:w="1276" w:type="dxa"/>
          </w:tcPr>
          <w:p w14:paraId="757FF40A" w14:textId="77777777" w:rsidR="001F0FCE" w:rsidRPr="00B77C66" w:rsidRDefault="001F0FCE" w:rsidP="00F32101">
            <w:pPr>
              <w:jc w:val="center"/>
              <w:rPr>
                <w:sz w:val="24"/>
                <w:szCs w:val="24"/>
              </w:rPr>
            </w:pPr>
            <w:r w:rsidRPr="00B77C66">
              <w:rPr>
                <w:sz w:val="24"/>
                <w:szCs w:val="24"/>
              </w:rPr>
              <w:t>100</w:t>
            </w:r>
          </w:p>
        </w:tc>
        <w:tc>
          <w:tcPr>
            <w:tcW w:w="1417" w:type="dxa"/>
          </w:tcPr>
          <w:p w14:paraId="48C21958" w14:textId="77777777" w:rsidR="001F0FCE" w:rsidRPr="00B77C66" w:rsidRDefault="001F0FCE" w:rsidP="00994BB7">
            <w:pPr>
              <w:jc w:val="center"/>
              <w:rPr>
                <w:sz w:val="24"/>
                <w:szCs w:val="24"/>
              </w:rPr>
            </w:pPr>
            <w:r w:rsidRPr="00B77C66">
              <w:rPr>
                <w:rFonts w:eastAsia="Calibri"/>
                <w:sz w:val="24"/>
                <w:szCs w:val="24"/>
              </w:rPr>
              <w:t>100</w:t>
            </w:r>
          </w:p>
        </w:tc>
        <w:tc>
          <w:tcPr>
            <w:tcW w:w="1105" w:type="dxa"/>
          </w:tcPr>
          <w:p w14:paraId="59532C98" w14:textId="77777777" w:rsidR="001F0FCE" w:rsidRPr="00B77C66" w:rsidRDefault="001F0FCE" w:rsidP="00994BB7">
            <w:pPr>
              <w:jc w:val="center"/>
              <w:rPr>
                <w:sz w:val="24"/>
                <w:szCs w:val="24"/>
              </w:rPr>
            </w:pPr>
            <w:r w:rsidRPr="00B77C66">
              <w:rPr>
                <w:sz w:val="24"/>
                <w:szCs w:val="24"/>
              </w:rPr>
              <w:t>100</w:t>
            </w:r>
          </w:p>
        </w:tc>
      </w:tr>
    </w:tbl>
    <w:p w14:paraId="1FE3AC49" w14:textId="77777777" w:rsidR="00955CDF" w:rsidRPr="00B77C66" w:rsidRDefault="00955CDF" w:rsidP="00947FC1">
      <w:pPr>
        <w:contextualSpacing/>
        <w:jc w:val="center"/>
        <w:rPr>
          <w:rFonts w:eastAsia="Calibri"/>
          <w:b/>
          <w:sz w:val="24"/>
          <w:szCs w:val="24"/>
          <w:lang w:eastAsia="en-US"/>
        </w:rPr>
      </w:pPr>
    </w:p>
    <w:p w14:paraId="7C5532F3" w14:textId="77777777" w:rsidR="00C2536C" w:rsidRPr="00B77C66" w:rsidRDefault="00C2536C" w:rsidP="00947FC1">
      <w:pPr>
        <w:contextualSpacing/>
        <w:jc w:val="center"/>
        <w:rPr>
          <w:rFonts w:eastAsia="Calibri"/>
          <w:b/>
          <w:sz w:val="24"/>
          <w:szCs w:val="24"/>
          <w:lang w:eastAsia="en-US"/>
        </w:rPr>
      </w:pPr>
    </w:p>
    <w:p w14:paraId="6B908A96" w14:textId="77777777" w:rsidR="00C2536C" w:rsidRPr="00B77C66" w:rsidRDefault="00C2536C" w:rsidP="00947FC1">
      <w:pPr>
        <w:contextualSpacing/>
        <w:jc w:val="center"/>
        <w:rPr>
          <w:rFonts w:eastAsia="Calibri"/>
          <w:b/>
          <w:sz w:val="24"/>
          <w:szCs w:val="24"/>
          <w:lang w:eastAsia="en-US"/>
        </w:rPr>
      </w:pPr>
    </w:p>
    <w:p w14:paraId="23219581" w14:textId="77777777" w:rsidR="007433FC" w:rsidRPr="00B77C66" w:rsidRDefault="00947FC1" w:rsidP="00947FC1">
      <w:pPr>
        <w:contextualSpacing/>
        <w:jc w:val="center"/>
        <w:rPr>
          <w:rFonts w:eastAsia="Calibri"/>
          <w:b/>
          <w:sz w:val="24"/>
          <w:szCs w:val="24"/>
          <w:lang w:eastAsia="en-US"/>
        </w:rPr>
      </w:pPr>
      <w:r w:rsidRPr="00B77C66">
        <w:rPr>
          <w:rFonts w:eastAsia="Calibri"/>
          <w:b/>
          <w:sz w:val="24"/>
          <w:szCs w:val="24"/>
          <w:lang w:eastAsia="en-US"/>
        </w:rPr>
        <w:lastRenderedPageBreak/>
        <w:t>2</w:t>
      </w:r>
      <w:r w:rsidR="00D77DCC" w:rsidRPr="00B77C66">
        <w:rPr>
          <w:rFonts w:eastAsia="Calibri"/>
          <w:b/>
          <w:sz w:val="24"/>
          <w:szCs w:val="24"/>
          <w:lang w:eastAsia="en-US"/>
        </w:rPr>
        <w:t>0</w:t>
      </w:r>
      <w:r w:rsidRPr="00B77C66">
        <w:rPr>
          <w:rFonts w:eastAsia="Calibri"/>
          <w:b/>
          <w:sz w:val="24"/>
          <w:szCs w:val="24"/>
          <w:lang w:eastAsia="en-US"/>
        </w:rPr>
        <w:t>.</w:t>
      </w:r>
      <w:r w:rsidR="00D238DA"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4694" w:type="dxa"/>
        <w:jc w:val="center"/>
        <w:tblLayout w:type="fixed"/>
        <w:tblLook w:val="04A0" w:firstRow="1" w:lastRow="0" w:firstColumn="1" w:lastColumn="0" w:noHBand="0" w:noVBand="1"/>
      </w:tblPr>
      <w:tblGrid>
        <w:gridCol w:w="851"/>
        <w:gridCol w:w="5448"/>
        <w:gridCol w:w="1701"/>
        <w:gridCol w:w="6694"/>
      </w:tblGrid>
      <w:tr w:rsidR="00DD341F" w:rsidRPr="00B77C66" w14:paraId="4A8429C8" w14:textId="77777777" w:rsidTr="00EF07F1">
        <w:trPr>
          <w:trHeight w:val="464"/>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7136D3" w14:textId="77777777" w:rsidR="00DD341F" w:rsidRPr="00B77C66" w:rsidRDefault="00DD341F" w:rsidP="004E239A">
            <w:pPr>
              <w:ind w:left="-57" w:right="-57"/>
              <w:jc w:val="center"/>
              <w:rPr>
                <w:b/>
                <w:bCs/>
                <w:sz w:val="24"/>
                <w:szCs w:val="24"/>
              </w:rPr>
            </w:pPr>
            <w:r w:rsidRPr="00B77C66">
              <w:rPr>
                <w:b/>
                <w:bCs/>
                <w:sz w:val="24"/>
                <w:szCs w:val="24"/>
              </w:rPr>
              <w:t>№</w:t>
            </w:r>
          </w:p>
          <w:p w14:paraId="44512900" w14:textId="77777777" w:rsidR="00DD341F" w:rsidRPr="00B77C66" w:rsidRDefault="00DD341F" w:rsidP="004E239A">
            <w:pPr>
              <w:ind w:left="-57" w:right="-57"/>
              <w:jc w:val="center"/>
              <w:rPr>
                <w:b/>
                <w:bCs/>
                <w:sz w:val="24"/>
                <w:szCs w:val="24"/>
              </w:rPr>
            </w:pPr>
            <w:r w:rsidRPr="00B77C66">
              <w:rPr>
                <w:b/>
                <w:bCs/>
                <w:sz w:val="24"/>
                <w:szCs w:val="24"/>
              </w:rPr>
              <w:t>п/п</w:t>
            </w:r>
          </w:p>
        </w:tc>
        <w:tc>
          <w:tcPr>
            <w:tcW w:w="54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EB180" w14:textId="77777777" w:rsidR="00DD341F" w:rsidRPr="00B77C66" w:rsidRDefault="00DD341F"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0C66CB" w14:textId="77777777" w:rsidR="00DD341F" w:rsidRPr="00B77C66" w:rsidRDefault="00DD341F" w:rsidP="004E239A">
            <w:pPr>
              <w:ind w:left="-57" w:right="-57"/>
              <w:jc w:val="center"/>
              <w:rPr>
                <w:b/>
                <w:bCs/>
                <w:sz w:val="24"/>
                <w:szCs w:val="24"/>
              </w:rPr>
            </w:pPr>
            <w:r w:rsidRPr="00B77C66">
              <w:rPr>
                <w:b/>
                <w:bCs/>
                <w:sz w:val="24"/>
                <w:szCs w:val="24"/>
              </w:rPr>
              <w:t>Срок реализации мероприятия</w:t>
            </w:r>
          </w:p>
        </w:tc>
        <w:tc>
          <w:tcPr>
            <w:tcW w:w="6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07E25" w14:textId="77777777" w:rsidR="00DD341F" w:rsidRPr="00B77C66" w:rsidRDefault="00DD341F" w:rsidP="004E239A">
            <w:pPr>
              <w:ind w:left="-57" w:right="-57"/>
              <w:jc w:val="center"/>
              <w:rPr>
                <w:b/>
                <w:bCs/>
                <w:sz w:val="24"/>
                <w:szCs w:val="24"/>
              </w:rPr>
            </w:pPr>
            <w:r w:rsidRPr="00B77C66">
              <w:rPr>
                <w:b/>
                <w:bCs/>
                <w:sz w:val="24"/>
                <w:szCs w:val="24"/>
              </w:rPr>
              <w:t>Результат выполнения мероприятия</w:t>
            </w:r>
          </w:p>
        </w:tc>
      </w:tr>
      <w:tr w:rsidR="00DD341F" w:rsidRPr="00B77C66" w14:paraId="7473B7FE" w14:textId="77777777" w:rsidTr="00EF07F1">
        <w:trPr>
          <w:trHeight w:val="464"/>
          <w:tblHeader/>
          <w:jc w:val="center"/>
        </w:trPr>
        <w:tc>
          <w:tcPr>
            <w:tcW w:w="851" w:type="dxa"/>
            <w:vMerge/>
            <w:tcBorders>
              <w:top w:val="single" w:sz="4" w:space="0" w:color="auto"/>
              <w:left w:val="single" w:sz="4" w:space="0" w:color="auto"/>
              <w:bottom w:val="single" w:sz="4" w:space="0" w:color="auto"/>
              <w:right w:val="single" w:sz="4" w:space="0" w:color="auto"/>
            </w:tcBorders>
            <w:hideMark/>
          </w:tcPr>
          <w:p w14:paraId="4B43BD6A" w14:textId="77777777" w:rsidR="00DD341F" w:rsidRPr="00B77C66" w:rsidRDefault="00DD341F" w:rsidP="004E239A">
            <w:pPr>
              <w:ind w:left="-57" w:right="-57"/>
              <w:rPr>
                <w:b/>
                <w:bCs/>
                <w:sz w:val="24"/>
                <w:szCs w:val="24"/>
              </w:rPr>
            </w:pPr>
          </w:p>
        </w:tc>
        <w:tc>
          <w:tcPr>
            <w:tcW w:w="5448" w:type="dxa"/>
            <w:vMerge/>
            <w:tcBorders>
              <w:top w:val="single" w:sz="4" w:space="0" w:color="auto"/>
              <w:left w:val="single" w:sz="4" w:space="0" w:color="auto"/>
              <w:bottom w:val="single" w:sz="4" w:space="0" w:color="auto"/>
              <w:right w:val="single" w:sz="4" w:space="0" w:color="auto"/>
            </w:tcBorders>
            <w:hideMark/>
          </w:tcPr>
          <w:p w14:paraId="00C66A99" w14:textId="77777777" w:rsidR="00DD341F" w:rsidRPr="00B77C66" w:rsidRDefault="00DD341F"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56F40FF3" w14:textId="77777777" w:rsidR="00DD341F" w:rsidRPr="00B77C66" w:rsidRDefault="00DD341F" w:rsidP="004E239A">
            <w:pPr>
              <w:ind w:left="-57" w:right="-57"/>
              <w:rPr>
                <w:b/>
                <w:bCs/>
                <w:sz w:val="24"/>
                <w:szCs w:val="24"/>
              </w:rPr>
            </w:pPr>
          </w:p>
        </w:tc>
        <w:tc>
          <w:tcPr>
            <w:tcW w:w="6694" w:type="dxa"/>
            <w:vMerge/>
            <w:tcBorders>
              <w:top w:val="single" w:sz="4" w:space="0" w:color="auto"/>
              <w:left w:val="single" w:sz="4" w:space="0" w:color="auto"/>
              <w:bottom w:val="single" w:sz="4" w:space="0" w:color="auto"/>
              <w:right w:val="single" w:sz="4" w:space="0" w:color="auto"/>
            </w:tcBorders>
            <w:hideMark/>
          </w:tcPr>
          <w:p w14:paraId="6C14C919" w14:textId="77777777" w:rsidR="00DD341F" w:rsidRPr="00B77C66" w:rsidRDefault="00DD341F" w:rsidP="004E239A">
            <w:pPr>
              <w:ind w:left="-57" w:right="-57"/>
              <w:rPr>
                <w:b/>
                <w:bCs/>
                <w:sz w:val="24"/>
                <w:szCs w:val="24"/>
              </w:rPr>
            </w:pPr>
          </w:p>
        </w:tc>
      </w:tr>
      <w:tr w:rsidR="00914231" w:rsidRPr="00B77C66" w14:paraId="4BBC533E" w14:textId="77777777" w:rsidTr="007C2154">
        <w:trPr>
          <w:trHeight w:val="33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6668B7B" w14:textId="77777777" w:rsidR="00914231" w:rsidRPr="00B77C66" w:rsidRDefault="00914231" w:rsidP="0029425D">
            <w:pPr>
              <w:ind w:left="-57" w:right="-57"/>
              <w:jc w:val="center"/>
              <w:rPr>
                <w:sz w:val="24"/>
                <w:szCs w:val="24"/>
              </w:rPr>
            </w:pPr>
            <w:r w:rsidRPr="00B77C66">
              <w:rPr>
                <w:sz w:val="24"/>
                <w:szCs w:val="24"/>
              </w:rPr>
              <w:t>20.2.1</w:t>
            </w:r>
          </w:p>
        </w:tc>
        <w:tc>
          <w:tcPr>
            <w:tcW w:w="5448" w:type="dxa"/>
            <w:tcBorders>
              <w:top w:val="single" w:sz="4" w:space="0" w:color="auto"/>
              <w:left w:val="nil"/>
              <w:bottom w:val="single" w:sz="4" w:space="0" w:color="auto"/>
              <w:right w:val="single" w:sz="4" w:space="0" w:color="auto"/>
            </w:tcBorders>
            <w:shd w:val="clear" w:color="auto" w:fill="auto"/>
            <w:noWrap/>
          </w:tcPr>
          <w:p w14:paraId="77019910" w14:textId="77777777" w:rsidR="00914231" w:rsidRPr="00B77C66" w:rsidRDefault="00914231" w:rsidP="0029425D">
            <w:pPr>
              <w:ind w:left="-57" w:right="-57"/>
              <w:jc w:val="both"/>
              <w:rPr>
                <w:rFonts w:eastAsia="Calibri"/>
                <w:sz w:val="24"/>
                <w:szCs w:val="24"/>
              </w:rPr>
            </w:pPr>
            <w:r w:rsidRPr="00B77C66">
              <w:rPr>
                <w:rFonts w:eastAsia="Calibri"/>
                <w:sz w:val="24"/>
                <w:szCs w:val="24"/>
              </w:rPr>
              <w:t xml:space="preserve">Формирование реестра предприятий, оказывающих услуги по ремонту автотранспортных средств                             и направление его в </w:t>
            </w:r>
            <w:r w:rsidRPr="00B77C66">
              <w:rPr>
                <w:sz w:val="24"/>
                <w:szCs w:val="24"/>
              </w:rPr>
              <w:t>министерство сельского хозяйства и продовольствия области</w:t>
            </w:r>
          </w:p>
        </w:tc>
        <w:tc>
          <w:tcPr>
            <w:tcW w:w="1701" w:type="dxa"/>
            <w:tcBorders>
              <w:top w:val="single" w:sz="4" w:space="0" w:color="auto"/>
              <w:left w:val="nil"/>
              <w:bottom w:val="single" w:sz="4" w:space="0" w:color="auto"/>
              <w:right w:val="single" w:sz="4" w:space="0" w:color="auto"/>
            </w:tcBorders>
            <w:shd w:val="clear" w:color="auto" w:fill="auto"/>
            <w:noWrap/>
          </w:tcPr>
          <w:p w14:paraId="135A0189" w14:textId="77777777" w:rsidR="00914231" w:rsidRPr="00B77C66" w:rsidRDefault="00914231" w:rsidP="0029425D">
            <w:pPr>
              <w:jc w:val="center"/>
              <w:rPr>
                <w:sz w:val="24"/>
                <w:szCs w:val="24"/>
              </w:rPr>
            </w:pPr>
            <w:r w:rsidRPr="00B77C66">
              <w:rPr>
                <w:sz w:val="24"/>
                <w:szCs w:val="24"/>
              </w:rPr>
              <w:t>2022 – 2025 годы</w:t>
            </w:r>
          </w:p>
        </w:tc>
        <w:tc>
          <w:tcPr>
            <w:tcW w:w="6694" w:type="dxa"/>
            <w:tcBorders>
              <w:top w:val="single" w:sz="4" w:space="0" w:color="auto"/>
              <w:left w:val="nil"/>
              <w:bottom w:val="single" w:sz="4" w:space="0" w:color="auto"/>
              <w:right w:val="single" w:sz="4" w:space="0" w:color="auto"/>
            </w:tcBorders>
            <w:shd w:val="clear" w:color="auto" w:fill="auto"/>
            <w:noWrap/>
          </w:tcPr>
          <w:p w14:paraId="7EF9AF05" w14:textId="77777777" w:rsidR="00914231" w:rsidRPr="00B77C66" w:rsidRDefault="00914231" w:rsidP="007C2154">
            <w:pPr>
              <w:jc w:val="both"/>
              <w:rPr>
                <w:sz w:val="24"/>
                <w:szCs w:val="24"/>
              </w:rPr>
            </w:pPr>
            <w:r w:rsidRPr="00B77C66">
              <w:rPr>
                <w:sz w:val="24"/>
                <w:szCs w:val="24"/>
              </w:rPr>
              <w:t>В соответствии с графиком предоставления отчетности, реестр предприятий</w:t>
            </w:r>
            <w:r w:rsidRPr="00B77C66">
              <w:rPr>
                <w:rFonts w:eastAsia="Calibri"/>
                <w:sz w:val="24"/>
                <w:szCs w:val="24"/>
              </w:rPr>
              <w:t xml:space="preserve"> оказывающих услуги по ремонту автотранспортных </w:t>
            </w:r>
            <w:proofErr w:type="gramStart"/>
            <w:r w:rsidRPr="00B77C66">
              <w:rPr>
                <w:rFonts w:eastAsia="Calibri"/>
                <w:sz w:val="24"/>
                <w:szCs w:val="24"/>
              </w:rPr>
              <w:t>средств  актуализируется</w:t>
            </w:r>
            <w:proofErr w:type="gramEnd"/>
            <w:r w:rsidRPr="00B77C66">
              <w:rPr>
                <w:rFonts w:eastAsia="Calibri"/>
                <w:sz w:val="24"/>
                <w:szCs w:val="24"/>
              </w:rPr>
              <w:t xml:space="preserve"> и отправляется в соответствующую структуру. Данная категория предпринимательской деятельности постоянно приглашается администрацией района </w:t>
            </w:r>
            <w:proofErr w:type="gramStart"/>
            <w:r w:rsidRPr="00B77C66">
              <w:rPr>
                <w:rFonts w:eastAsia="Calibri"/>
                <w:sz w:val="24"/>
                <w:szCs w:val="24"/>
              </w:rPr>
              <w:t>на  прово</w:t>
            </w:r>
            <w:r w:rsidR="00100759" w:rsidRPr="00B77C66">
              <w:rPr>
                <w:rFonts w:eastAsia="Calibri"/>
                <w:sz w:val="24"/>
                <w:szCs w:val="24"/>
              </w:rPr>
              <w:t>димые</w:t>
            </w:r>
            <w:proofErr w:type="gramEnd"/>
            <w:r w:rsidR="00100759" w:rsidRPr="00B77C66">
              <w:rPr>
                <w:rFonts w:eastAsia="Calibri"/>
                <w:sz w:val="24"/>
                <w:szCs w:val="24"/>
              </w:rPr>
              <w:t xml:space="preserve"> ею совещания, конференции, круглые столы.</w:t>
            </w:r>
            <w:r w:rsidRPr="00B77C66">
              <w:rPr>
                <w:rFonts w:eastAsia="Calibri"/>
                <w:sz w:val="24"/>
                <w:szCs w:val="24"/>
              </w:rPr>
              <w:t xml:space="preserve">          </w:t>
            </w:r>
          </w:p>
        </w:tc>
      </w:tr>
      <w:tr w:rsidR="00914231" w:rsidRPr="00B77C66" w14:paraId="6086F417" w14:textId="77777777" w:rsidTr="00EF07F1">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D25841" w14:textId="77777777" w:rsidR="00914231" w:rsidRPr="00B77C66" w:rsidRDefault="00914231" w:rsidP="0029425D">
            <w:pPr>
              <w:ind w:left="-57" w:right="-57"/>
              <w:jc w:val="center"/>
              <w:rPr>
                <w:sz w:val="24"/>
                <w:szCs w:val="24"/>
              </w:rPr>
            </w:pPr>
            <w:r w:rsidRPr="00B77C66">
              <w:rPr>
                <w:sz w:val="24"/>
                <w:szCs w:val="24"/>
              </w:rPr>
              <w:t>20.2.2</w:t>
            </w:r>
          </w:p>
        </w:tc>
        <w:tc>
          <w:tcPr>
            <w:tcW w:w="5448" w:type="dxa"/>
            <w:tcBorders>
              <w:top w:val="single" w:sz="4" w:space="0" w:color="auto"/>
              <w:left w:val="nil"/>
              <w:bottom w:val="single" w:sz="4" w:space="0" w:color="auto"/>
              <w:right w:val="single" w:sz="4" w:space="0" w:color="auto"/>
            </w:tcBorders>
            <w:shd w:val="clear" w:color="auto" w:fill="auto"/>
            <w:noWrap/>
          </w:tcPr>
          <w:p w14:paraId="2A906A37" w14:textId="77777777" w:rsidR="00914231" w:rsidRPr="00B77C66" w:rsidRDefault="00914231" w:rsidP="0029425D">
            <w:pPr>
              <w:ind w:left="-57" w:right="-57"/>
              <w:jc w:val="both"/>
              <w:rPr>
                <w:rFonts w:eastAsia="Calibri"/>
                <w:sz w:val="24"/>
                <w:szCs w:val="24"/>
              </w:rPr>
            </w:pPr>
            <w:r w:rsidRPr="00B77C66">
              <w:rPr>
                <w:rFonts w:eastAsia="Calibri"/>
                <w:sz w:val="24"/>
                <w:szCs w:val="24"/>
              </w:rPr>
              <w:t xml:space="preserve">Оказание информационно-консультационной помощи субъектам предпринимательства, осуществляющим и планирующим </w:t>
            </w:r>
            <w:proofErr w:type="gramStart"/>
            <w:r w:rsidRPr="00B77C66">
              <w:rPr>
                <w:rFonts w:eastAsia="Calibri"/>
                <w:sz w:val="24"/>
                <w:szCs w:val="24"/>
              </w:rPr>
              <w:t>осуществлять  деятельность</w:t>
            </w:r>
            <w:proofErr w:type="gramEnd"/>
            <w:r w:rsidRPr="00B77C66">
              <w:rPr>
                <w:rFonts w:eastAsia="Calibri"/>
                <w:sz w:val="24"/>
                <w:szCs w:val="24"/>
              </w:rPr>
              <w:t xml:space="preserve"> на рынке оказания услуг по ремонту автотранспортных средств</w:t>
            </w:r>
          </w:p>
        </w:tc>
        <w:tc>
          <w:tcPr>
            <w:tcW w:w="1701" w:type="dxa"/>
            <w:tcBorders>
              <w:top w:val="single" w:sz="4" w:space="0" w:color="auto"/>
              <w:left w:val="nil"/>
              <w:bottom w:val="single" w:sz="4" w:space="0" w:color="auto"/>
              <w:right w:val="single" w:sz="4" w:space="0" w:color="auto"/>
            </w:tcBorders>
            <w:shd w:val="clear" w:color="auto" w:fill="auto"/>
            <w:noWrap/>
          </w:tcPr>
          <w:p w14:paraId="01478717" w14:textId="77777777" w:rsidR="00914231" w:rsidRPr="00B77C66" w:rsidRDefault="00914231" w:rsidP="0029425D">
            <w:pPr>
              <w:jc w:val="center"/>
              <w:rPr>
                <w:sz w:val="24"/>
                <w:szCs w:val="24"/>
              </w:rPr>
            </w:pPr>
            <w:r w:rsidRPr="00B77C66">
              <w:rPr>
                <w:sz w:val="24"/>
                <w:szCs w:val="24"/>
              </w:rPr>
              <w:t>2022 – 2025 годы</w:t>
            </w:r>
          </w:p>
        </w:tc>
        <w:tc>
          <w:tcPr>
            <w:tcW w:w="6694" w:type="dxa"/>
            <w:tcBorders>
              <w:top w:val="single" w:sz="4" w:space="0" w:color="auto"/>
              <w:left w:val="nil"/>
              <w:bottom w:val="single" w:sz="4" w:space="0" w:color="auto"/>
              <w:right w:val="single" w:sz="4" w:space="0" w:color="auto"/>
            </w:tcBorders>
            <w:shd w:val="clear" w:color="auto" w:fill="auto"/>
            <w:noWrap/>
          </w:tcPr>
          <w:p w14:paraId="30163F4B" w14:textId="4B407870" w:rsidR="00914231" w:rsidRPr="00B77C66" w:rsidRDefault="006B3E52" w:rsidP="001E608C">
            <w:pPr>
              <w:jc w:val="both"/>
              <w:rPr>
                <w:sz w:val="24"/>
                <w:szCs w:val="24"/>
              </w:rPr>
            </w:pPr>
            <w:r w:rsidRPr="00B77C66">
              <w:rPr>
                <w:sz w:val="24"/>
                <w:szCs w:val="24"/>
              </w:rPr>
              <w:t xml:space="preserve">На официальном сайте ОМСУ Красногвардейского района </w:t>
            </w:r>
            <w:hyperlink r:id="rId20" w:history="1">
              <w:r w:rsidR="00927816" w:rsidRPr="00B77C66">
                <w:rPr>
                  <w:rStyle w:val="a8"/>
                  <w:color w:val="auto"/>
                  <w:sz w:val="24"/>
                  <w:szCs w:val="24"/>
                  <w:u w:val="none"/>
                </w:rPr>
                <w:t>https://biryuch-r31.gosweb.gosuslugi.ru/deyatelnost/napravleniya-deyatelnosti/biznes-predprinimatelstvo-informatsiya-dlya-potrebiteley/</w:t>
              </w:r>
            </w:hyperlink>
            <w:r w:rsidR="00927816" w:rsidRPr="00B77C66">
              <w:rPr>
                <w:sz w:val="24"/>
                <w:szCs w:val="24"/>
              </w:rPr>
              <w:t xml:space="preserve"> </w:t>
            </w:r>
            <w:r w:rsidR="00914231" w:rsidRPr="00B77C66">
              <w:rPr>
                <w:sz w:val="24"/>
                <w:szCs w:val="24"/>
              </w:rPr>
              <w:t>на регулярной основе актуализируется вся необходимая информация для оказания услуг по ремонту автотранспортных услуг. Дополнительно была создана группа в мессенджере для оперативного информирования субъектов предпринимательской деятельности</w:t>
            </w:r>
            <w:r w:rsidR="007D79D4" w:rsidRPr="00B77C66">
              <w:rPr>
                <w:sz w:val="24"/>
                <w:szCs w:val="24"/>
              </w:rPr>
              <w:t>.</w:t>
            </w:r>
          </w:p>
        </w:tc>
      </w:tr>
    </w:tbl>
    <w:p w14:paraId="344F0583" w14:textId="77777777" w:rsidR="00B949C6" w:rsidRPr="00B77C66" w:rsidRDefault="00B949C6" w:rsidP="004F7362">
      <w:pPr>
        <w:widowControl w:val="0"/>
        <w:autoSpaceDE w:val="0"/>
        <w:autoSpaceDN w:val="0"/>
        <w:jc w:val="center"/>
        <w:rPr>
          <w:b/>
          <w:sz w:val="24"/>
          <w:szCs w:val="24"/>
        </w:rPr>
      </w:pPr>
    </w:p>
    <w:p w14:paraId="56934B01" w14:textId="77777777" w:rsidR="004F7362" w:rsidRPr="00B77C66" w:rsidRDefault="004F7362" w:rsidP="004F7362">
      <w:pPr>
        <w:widowControl w:val="0"/>
        <w:autoSpaceDE w:val="0"/>
        <w:autoSpaceDN w:val="0"/>
        <w:jc w:val="center"/>
        <w:rPr>
          <w:b/>
          <w:sz w:val="24"/>
          <w:szCs w:val="24"/>
        </w:rPr>
      </w:pPr>
      <w:r w:rsidRPr="00B77C66">
        <w:rPr>
          <w:b/>
          <w:sz w:val="24"/>
          <w:szCs w:val="24"/>
        </w:rPr>
        <w:t>IT-комплекс</w:t>
      </w:r>
    </w:p>
    <w:p w14:paraId="6BB14C16" w14:textId="77777777" w:rsidR="004F7362" w:rsidRPr="00B77C66" w:rsidRDefault="004F7362" w:rsidP="004F7362">
      <w:pPr>
        <w:widowControl w:val="0"/>
        <w:autoSpaceDE w:val="0"/>
        <w:autoSpaceDN w:val="0"/>
        <w:jc w:val="center"/>
        <w:rPr>
          <w:b/>
          <w:sz w:val="24"/>
          <w:szCs w:val="24"/>
        </w:rPr>
      </w:pPr>
      <w:r w:rsidRPr="00B77C66">
        <w:rPr>
          <w:b/>
          <w:sz w:val="24"/>
          <w:szCs w:val="24"/>
        </w:rPr>
        <w:t>2</w:t>
      </w:r>
      <w:r w:rsidR="00D77DCC" w:rsidRPr="00B77C66">
        <w:rPr>
          <w:b/>
          <w:sz w:val="24"/>
          <w:szCs w:val="24"/>
        </w:rPr>
        <w:t>1</w:t>
      </w:r>
      <w:r w:rsidRPr="00B77C66">
        <w:rPr>
          <w:b/>
          <w:sz w:val="24"/>
          <w:szCs w:val="24"/>
        </w:rPr>
        <w:t>. Рынок услуг связи, в том числе услуг по</w:t>
      </w:r>
      <w:r w:rsidR="00C87306" w:rsidRPr="00B77C66">
        <w:rPr>
          <w:b/>
          <w:sz w:val="24"/>
          <w:szCs w:val="24"/>
        </w:rPr>
        <w:t xml:space="preserve"> </w:t>
      </w:r>
      <w:r w:rsidRPr="00B77C66">
        <w:rPr>
          <w:b/>
          <w:sz w:val="24"/>
          <w:szCs w:val="24"/>
        </w:rPr>
        <w:t>предоставлению широкополосного доступа к сети Интернет</w:t>
      </w:r>
    </w:p>
    <w:p w14:paraId="0BC0E952" w14:textId="77777777" w:rsidR="00540C7B" w:rsidRPr="00B77C66" w:rsidRDefault="00540C7B" w:rsidP="00540C7B">
      <w:pPr>
        <w:jc w:val="center"/>
        <w:rPr>
          <w:sz w:val="24"/>
          <w:szCs w:val="24"/>
        </w:rPr>
      </w:pPr>
      <w:r w:rsidRPr="00B77C66">
        <w:rPr>
          <w:b/>
          <w:sz w:val="24"/>
          <w:szCs w:val="24"/>
        </w:rPr>
        <w:t>2</w:t>
      </w:r>
      <w:r w:rsidR="00D77DCC" w:rsidRPr="00B77C66">
        <w:rPr>
          <w:b/>
          <w:sz w:val="24"/>
          <w:szCs w:val="24"/>
        </w:rPr>
        <w:t>1</w:t>
      </w:r>
      <w:r w:rsidRPr="00B77C66">
        <w:rPr>
          <w:b/>
          <w:sz w:val="24"/>
          <w:szCs w:val="24"/>
        </w:rPr>
        <w:t>.</w:t>
      </w:r>
      <w:r w:rsidR="00421E0A" w:rsidRPr="00B77C66">
        <w:rPr>
          <w:b/>
          <w:sz w:val="24"/>
          <w:szCs w:val="24"/>
        </w:rPr>
        <w:t>1</w:t>
      </w:r>
      <w:r w:rsidRPr="00B77C66">
        <w:rPr>
          <w:b/>
          <w:sz w:val="24"/>
          <w:szCs w:val="24"/>
        </w:rPr>
        <w:t>. Ключевые показатели</w:t>
      </w:r>
    </w:p>
    <w:tbl>
      <w:tblPr>
        <w:tblW w:w="14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51"/>
        <w:gridCol w:w="8455"/>
        <w:gridCol w:w="1134"/>
        <w:gridCol w:w="1134"/>
        <w:gridCol w:w="1417"/>
        <w:gridCol w:w="1195"/>
      </w:tblGrid>
      <w:tr w:rsidR="001F0FCE" w:rsidRPr="00B77C66" w14:paraId="17078DBE" w14:textId="77777777" w:rsidTr="001F0FCE">
        <w:trPr>
          <w:tblHeader/>
          <w:jc w:val="center"/>
        </w:trPr>
        <w:tc>
          <w:tcPr>
            <w:tcW w:w="851" w:type="dxa"/>
            <w:vAlign w:val="center"/>
          </w:tcPr>
          <w:p w14:paraId="02C3B60D" w14:textId="77777777" w:rsidR="001F0FCE" w:rsidRPr="00B77C66" w:rsidRDefault="001F0FCE" w:rsidP="00540C7B">
            <w:pPr>
              <w:spacing w:line="240" w:lineRule="atLeast"/>
              <w:jc w:val="center"/>
              <w:rPr>
                <w:b/>
                <w:sz w:val="24"/>
                <w:szCs w:val="24"/>
              </w:rPr>
            </w:pPr>
            <w:r w:rsidRPr="00B77C66">
              <w:rPr>
                <w:b/>
                <w:sz w:val="24"/>
                <w:szCs w:val="24"/>
              </w:rPr>
              <w:t>№ п/п</w:t>
            </w:r>
          </w:p>
        </w:tc>
        <w:tc>
          <w:tcPr>
            <w:tcW w:w="8455" w:type="dxa"/>
            <w:vAlign w:val="center"/>
          </w:tcPr>
          <w:p w14:paraId="292BBA3C" w14:textId="77777777" w:rsidR="001F0FCE" w:rsidRPr="00B77C66" w:rsidRDefault="001F0FCE" w:rsidP="00540C7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134" w:type="dxa"/>
            <w:vAlign w:val="center"/>
          </w:tcPr>
          <w:p w14:paraId="0D945B68" w14:textId="77777777" w:rsidR="001F0FCE" w:rsidRPr="00B77C66" w:rsidRDefault="001F0FCE" w:rsidP="00540C7B">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0F835377"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3C25B5ED"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417" w:type="dxa"/>
            <w:vAlign w:val="center"/>
          </w:tcPr>
          <w:p w14:paraId="0DC119B2"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440377EA"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541C12F7"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195" w:type="dxa"/>
            <w:vAlign w:val="center"/>
          </w:tcPr>
          <w:p w14:paraId="54106818"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14763CCF"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18B47E80" w14:textId="77777777" w:rsidTr="001F0FCE">
        <w:trPr>
          <w:trHeight w:val="263"/>
          <w:jc w:val="center"/>
        </w:trPr>
        <w:tc>
          <w:tcPr>
            <w:tcW w:w="851" w:type="dxa"/>
          </w:tcPr>
          <w:p w14:paraId="17D582E0" w14:textId="77777777" w:rsidR="001F0FCE" w:rsidRPr="00B77C66" w:rsidRDefault="001F0FCE" w:rsidP="000F0D5C">
            <w:pPr>
              <w:ind w:left="-57" w:right="-57"/>
              <w:jc w:val="center"/>
              <w:rPr>
                <w:sz w:val="24"/>
                <w:szCs w:val="24"/>
              </w:rPr>
            </w:pPr>
            <w:r w:rsidRPr="00B77C66">
              <w:rPr>
                <w:sz w:val="24"/>
                <w:szCs w:val="24"/>
              </w:rPr>
              <w:t>21.1.1</w:t>
            </w:r>
          </w:p>
        </w:tc>
        <w:tc>
          <w:tcPr>
            <w:tcW w:w="8455" w:type="dxa"/>
          </w:tcPr>
          <w:p w14:paraId="750A7E79" w14:textId="77777777" w:rsidR="001F0FCE" w:rsidRPr="00B77C66" w:rsidRDefault="001F0FCE" w:rsidP="000F0D5C">
            <w:pPr>
              <w:jc w:val="both"/>
              <w:rPr>
                <w:bCs/>
                <w:sz w:val="24"/>
                <w:szCs w:val="24"/>
              </w:rPr>
            </w:pPr>
            <w:r w:rsidRPr="00B77C66">
              <w:rPr>
                <w:bCs/>
                <w:sz w:val="24"/>
                <w:szCs w:val="24"/>
              </w:rPr>
              <w:t xml:space="preserve"> Доля населения, имеющего возможность пользоваться услугами проводного или мобильного широкополосного доступа                                   к информационно-телекоммуникационной сети «Интернет» </w:t>
            </w:r>
            <w:r w:rsidRPr="00B77C66">
              <w:rPr>
                <w:sz w:val="24"/>
                <w:szCs w:val="24"/>
              </w:rPr>
              <w:t>(дополнительный показатель)</w:t>
            </w:r>
          </w:p>
        </w:tc>
        <w:tc>
          <w:tcPr>
            <w:tcW w:w="1134" w:type="dxa"/>
          </w:tcPr>
          <w:p w14:paraId="2EA2E384" w14:textId="77777777" w:rsidR="001F0FCE" w:rsidRPr="00B77C66" w:rsidRDefault="001F0FCE" w:rsidP="000F0D5C">
            <w:pPr>
              <w:jc w:val="center"/>
              <w:rPr>
                <w:sz w:val="24"/>
                <w:szCs w:val="24"/>
              </w:rPr>
            </w:pPr>
            <w:r w:rsidRPr="00B77C66">
              <w:rPr>
                <w:sz w:val="24"/>
                <w:szCs w:val="24"/>
              </w:rPr>
              <w:t>%</w:t>
            </w:r>
          </w:p>
        </w:tc>
        <w:tc>
          <w:tcPr>
            <w:tcW w:w="1134" w:type="dxa"/>
          </w:tcPr>
          <w:p w14:paraId="39FF06A9" w14:textId="77777777" w:rsidR="001F0FCE" w:rsidRPr="00B77C66" w:rsidRDefault="001F0FCE" w:rsidP="000F0D5C">
            <w:pPr>
              <w:jc w:val="center"/>
              <w:rPr>
                <w:bCs/>
                <w:sz w:val="24"/>
                <w:szCs w:val="24"/>
              </w:rPr>
            </w:pPr>
            <w:r w:rsidRPr="00B77C66">
              <w:rPr>
                <w:bCs/>
                <w:sz w:val="24"/>
                <w:szCs w:val="24"/>
              </w:rPr>
              <w:t>98</w:t>
            </w:r>
          </w:p>
        </w:tc>
        <w:tc>
          <w:tcPr>
            <w:tcW w:w="1417" w:type="dxa"/>
          </w:tcPr>
          <w:p w14:paraId="07AF54B8" w14:textId="77777777" w:rsidR="001F0FCE" w:rsidRPr="00B77C66" w:rsidRDefault="001F0FCE" w:rsidP="000F0D5C">
            <w:pPr>
              <w:jc w:val="center"/>
              <w:rPr>
                <w:bCs/>
                <w:sz w:val="24"/>
                <w:szCs w:val="24"/>
              </w:rPr>
            </w:pPr>
            <w:r w:rsidRPr="00B77C66">
              <w:rPr>
                <w:bCs/>
                <w:sz w:val="24"/>
                <w:szCs w:val="24"/>
              </w:rPr>
              <w:t>98</w:t>
            </w:r>
          </w:p>
        </w:tc>
        <w:tc>
          <w:tcPr>
            <w:tcW w:w="1195" w:type="dxa"/>
          </w:tcPr>
          <w:p w14:paraId="6C51C9B8" w14:textId="77777777" w:rsidR="001F0FCE" w:rsidRPr="00B77C66" w:rsidRDefault="001F0FCE" w:rsidP="000F0D5C">
            <w:pPr>
              <w:jc w:val="center"/>
              <w:rPr>
                <w:bCs/>
                <w:sz w:val="24"/>
                <w:szCs w:val="24"/>
              </w:rPr>
            </w:pPr>
            <w:r w:rsidRPr="00B77C66">
              <w:rPr>
                <w:bCs/>
                <w:sz w:val="24"/>
                <w:szCs w:val="24"/>
              </w:rPr>
              <w:t>98</w:t>
            </w:r>
          </w:p>
        </w:tc>
      </w:tr>
      <w:tr w:rsidR="001F0FCE" w:rsidRPr="00B77C66" w14:paraId="4A75C4D5" w14:textId="77777777" w:rsidTr="001F0FCE">
        <w:trPr>
          <w:trHeight w:val="285"/>
          <w:jc w:val="center"/>
        </w:trPr>
        <w:tc>
          <w:tcPr>
            <w:tcW w:w="851" w:type="dxa"/>
          </w:tcPr>
          <w:p w14:paraId="5F65A248" w14:textId="77777777" w:rsidR="001F0FCE" w:rsidRPr="00B77C66" w:rsidRDefault="001F0FCE" w:rsidP="000F0D5C">
            <w:pPr>
              <w:ind w:left="-57" w:right="-57"/>
              <w:jc w:val="center"/>
              <w:rPr>
                <w:sz w:val="24"/>
                <w:szCs w:val="24"/>
              </w:rPr>
            </w:pPr>
            <w:r w:rsidRPr="00B77C66">
              <w:rPr>
                <w:sz w:val="24"/>
                <w:szCs w:val="24"/>
              </w:rPr>
              <w:t>21.1.2</w:t>
            </w:r>
          </w:p>
        </w:tc>
        <w:tc>
          <w:tcPr>
            <w:tcW w:w="8455" w:type="dxa"/>
          </w:tcPr>
          <w:p w14:paraId="590F7D52" w14:textId="77777777" w:rsidR="001F0FCE" w:rsidRPr="00B77C66" w:rsidRDefault="001F0FCE" w:rsidP="000F0D5C">
            <w:pPr>
              <w:autoSpaceDE w:val="0"/>
              <w:autoSpaceDN w:val="0"/>
              <w:adjustRightInd w:val="0"/>
              <w:jc w:val="both"/>
              <w:rPr>
                <w:sz w:val="24"/>
                <w:szCs w:val="24"/>
              </w:rPr>
            </w:pPr>
            <w:r w:rsidRPr="00B77C66">
              <w:rPr>
                <w:sz w:val="24"/>
                <w:szCs w:val="24"/>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рынке товаров, работ, услуг  в натуральном выражении всех </w:t>
            </w:r>
            <w:r w:rsidRPr="00B77C66">
              <w:rPr>
                <w:sz w:val="24"/>
                <w:szCs w:val="24"/>
              </w:rPr>
              <w:lastRenderedPageBreak/>
              <w:t>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(по Стандарту и методике ФАС)</w:t>
            </w:r>
          </w:p>
          <w:p w14:paraId="42479279" w14:textId="77777777" w:rsidR="001F0FCE" w:rsidRPr="00B77C66" w:rsidRDefault="001F0FCE" w:rsidP="000F0D5C">
            <w:pPr>
              <w:autoSpaceDE w:val="0"/>
              <w:autoSpaceDN w:val="0"/>
              <w:adjustRightInd w:val="0"/>
              <w:jc w:val="both"/>
              <w:rPr>
                <w:rFonts w:eastAsiaTheme="minorHAnsi"/>
                <w:sz w:val="24"/>
                <w:szCs w:val="24"/>
              </w:rPr>
            </w:pPr>
          </w:p>
        </w:tc>
        <w:tc>
          <w:tcPr>
            <w:tcW w:w="1134" w:type="dxa"/>
          </w:tcPr>
          <w:p w14:paraId="4ECB0412" w14:textId="77777777" w:rsidR="001F0FCE" w:rsidRPr="00B77C66" w:rsidRDefault="001F0FCE" w:rsidP="000F0D5C">
            <w:pPr>
              <w:jc w:val="center"/>
              <w:rPr>
                <w:rFonts w:eastAsiaTheme="minorHAnsi"/>
                <w:sz w:val="24"/>
                <w:szCs w:val="24"/>
              </w:rPr>
            </w:pPr>
            <w:r w:rsidRPr="00B77C66">
              <w:rPr>
                <w:rFonts w:eastAsiaTheme="minorHAnsi"/>
                <w:sz w:val="24"/>
                <w:szCs w:val="24"/>
              </w:rPr>
              <w:lastRenderedPageBreak/>
              <w:t>%</w:t>
            </w:r>
          </w:p>
        </w:tc>
        <w:tc>
          <w:tcPr>
            <w:tcW w:w="1134" w:type="dxa"/>
          </w:tcPr>
          <w:p w14:paraId="5D6817C1" w14:textId="77777777" w:rsidR="001F0FCE" w:rsidRPr="00B77C66" w:rsidRDefault="001F0FCE" w:rsidP="000F0D5C">
            <w:pPr>
              <w:jc w:val="center"/>
              <w:rPr>
                <w:sz w:val="24"/>
                <w:szCs w:val="24"/>
              </w:rPr>
            </w:pPr>
            <w:r w:rsidRPr="00B77C66">
              <w:rPr>
                <w:sz w:val="24"/>
                <w:szCs w:val="24"/>
              </w:rPr>
              <w:t>100</w:t>
            </w:r>
          </w:p>
        </w:tc>
        <w:tc>
          <w:tcPr>
            <w:tcW w:w="1417" w:type="dxa"/>
          </w:tcPr>
          <w:p w14:paraId="7D64328F" w14:textId="77777777" w:rsidR="001F0FCE" w:rsidRPr="00B77C66" w:rsidRDefault="001F0FCE" w:rsidP="000F0D5C">
            <w:pPr>
              <w:jc w:val="center"/>
              <w:rPr>
                <w:sz w:val="24"/>
                <w:szCs w:val="24"/>
              </w:rPr>
            </w:pPr>
            <w:r w:rsidRPr="00B77C66">
              <w:rPr>
                <w:sz w:val="24"/>
                <w:szCs w:val="24"/>
              </w:rPr>
              <w:t>100</w:t>
            </w:r>
          </w:p>
        </w:tc>
        <w:tc>
          <w:tcPr>
            <w:tcW w:w="1195" w:type="dxa"/>
          </w:tcPr>
          <w:p w14:paraId="07F483ED" w14:textId="77777777" w:rsidR="001F0FCE" w:rsidRPr="00B77C66" w:rsidRDefault="001F0FCE" w:rsidP="000F0D5C">
            <w:pPr>
              <w:jc w:val="center"/>
              <w:rPr>
                <w:sz w:val="24"/>
                <w:szCs w:val="24"/>
              </w:rPr>
            </w:pPr>
            <w:r w:rsidRPr="00B77C66">
              <w:rPr>
                <w:sz w:val="24"/>
                <w:szCs w:val="24"/>
              </w:rPr>
              <w:t>100</w:t>
            </w:r>
          </w:p>
        </w:tc>
      </w:tr>
    </w:tbl>
    <w:p w14:paraId="230CFFE3" w14:textId="77777777" w:rsidR="00886A62" w:rsidRPr="00B77C66" w:rsidRDefault="00886A62" w:rsidP="00540C7B">
      <w:pPr>
        <w:contextualSpacing/>
        <w:jc w:val="center"/>
        <w:rPr>
          <w:rFonts w:eastAsia="Calibri"/>
          <w:b/>
          <w:sz w:val="24"/>
          <w:szCs w:val="24"/>
          <w:lang w:eastAsia="en-US"/>
        </w:rPr>
      </w:pPr>
    </w:p>
    <w:p w14:paraId="44C17F81" w14:textId="77777777" w:rsidR="007433FC" w:rsidRPr="00B77C66" w:rsidRDefault="00540C7B" w:rsidP="00540C7B">
      <w:pPr>
        <w:contextualSpacing/>
        <w:jc w:val="center"/>
        <w:rPr>
          <w:rFonts w:eastAsia="Calibri"/>
          <w:b/>
          <w:sz w:val="24"/>
          <w:szCs w:val="24"/>
          <w:lang w:eastAsia="en-US"/>
        </w:rPr>
      </w:pPr>
      <w:r w:rsidRPr="00B77C66">
        <w:rPr>
          <w:rFonts w:eastAsia="Calibri"/>
          <w:b/>
          <w:sz w:val="24"/>
          <w:szCs w:val="24"/>
          <w:lang w:eastAsia="en-US"/>
        </w:rPr>
        <w:t>2</w:t>
      </w:r>
      <w:r w:rsidR="006441E4" w:rsidRPr="00B77C66">
        <w:rPr>
          <w:rFonts w:eastAsia="Calibri"/>
          <w:b/>
          <w:sz w:val="24"/>
          <w:szCs w:val="24"/>
          <w:lang w:eastAsia="en-US"/>
        </w:rPr>
        <w:t>1</w:t>
      </w:r>
      <w:r w:rsidRPr="00B77C66">
        <w:rPr>
          <w:rFonts w:eastAsia="Calibri"/>
          <w:b/>
          <w:sz w:val="24"/>
          <w:szCs w:val="24"/>
          <w:lang w:eastAsia="en-US"/>
        </w:rPr>
        <w:t>.</w:t>
      </w:r>
      <w:r w:rsidR="00421E0A"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p w14:paraId="4E45621C" w14:textId="77777777" w:rsidR="00886A62" w:rsidRPr="00B77C66" w:rsidRDefault="00886A62" w:rsidP="00540C7B">
      <w:pPr>
        <w:contextualSpacing/>
        <w:jc w:val="center"/>
        <w:rPr>
          <w:rFonts w:eastAsia="Calibri"/>
          <w:b/>
          <w:sz w:val="24"/>
          <w:szCs w:val="24"/>
          <w:lang w:eastAsia="en-US"/>
        </w:rPr>
      </w:pPr>
    </w:p>
    <w:tbl>
      <w:tblPr>
        <w:tblW w:w="14756" w:type="dxa"/>
        <w:jc w:val="center"/>
        <w:tblLayout w:type="fixed"/>
        <w:tblLook w:val="04A0" w:firstRow="1" w:lastRow="0" w:firstColumn="1" w:lastColumn="0" w:noHBand="0" w:noVBand="1"/>
      </w:tblPr>
      <w:tblGrid>
        <w:gridCol w:w="802"/>
        <w:gridCol w:w="5577"/>
        <w:gridCol w:w="1652"/>
        <w:gridCol w:w="6725"/>
      </w:tblGrid>
      <w:tr w:rsidR="00EF07F1" w:rsidRPr="00B77C66" w14:paraId="503EA4A6" w14:textId="77777777" w:rsidTr="008E7715">
        <w:trPr>
          <w:trHeight w:val="464"/>
          <w:tblHeader/>
          <w:jc w:val="center"/>
        </w:trPr>
        <w:tc>
          <w:tcPr>
            <w:tcW w:w="8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1BBBD" w14:textId="77777777" w:rsidR="00EF07F1" w:rsidRPr="00B77C66" w:rsidRDefault="00EF07F1" w:rsidP="00330E0C">
            <w:pPr>
              <w:ind w:left="-57" w:right="-57"/>
              <w:jc w:val="center"/>
              <w:rPr>
                <w:b/>
                <w:bCs/>
                <w:sz w:val="24"/>
                <w:szCs w:val="24"/>
              </w:rPr>
            </w:pPr>
            <w:r w:rsidRPr="00B77C66">
              <w:rPr>
                <w:b/>
                <w:bCs/>
                <w:sz w:val="24"/>
                <w:szCs w:val="24"/>
              </w:rPr>
              <w:t>№</w:t>
            </w:r>
          </w:p>
          <w:p w14:paraId="471C2D42" w14:textId="77777777" w:rsidR="00EF07F1" w:rsidRPr="00B77C66" w:rsidRDefault="00EF07F1" w:rsidP="00330E0C">
            <w:pPr>
              <w:ind w:left="-57" w:right="-57"/>
              <w:jc w:val="center"/>
              <w:rPr>
                <w:b/>
                <w:bCs/>
                <w:sz w:val="24"/>
                <w:szCs w:val="24"/>
              </w:rPr>
            </w:pPr>
            <w:r w:rsidRPr="00B77C66">
              <w:rPr>
                <w:b/>
                <w:bCs/>
                <w:sz w:val="24"/>
                <w:szCs w:val="24"/>
              </w:rPr>
              <w:t>п/п</w:t>
            </w:r>
          </w:p>
        </w:tc>
        <w:tc>
          <w:tcPr>
            <w:tcW w:w="5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011086" w14:textId="77777777" w:rsidR="00EF07F1" w:rsidRPr="00B77C66" w:rsidRDefault="00EF07F1" w:rsidP="00330E0C">
            <w:pPr>
              <w:ind w:left="-57" w:right="-57"/>
              <w:jc w:val="center"/>
              <w:rPr>
                <w:b/>
                <w:bCs/>
                <w:sz w:val="24"/>
                <w:szCs w:val="24"/>
              </w:rPr>
            </w:pPr>
            <w:r w:rsidRPr="00B77C66">
              <w:rPr>
                <w:b/>
                <w:bCs/>
                <w:sz w:val="24"/>
                <w:szCs w:val="24"/>
              </w:rPr>
              <w:t>Наименование мероприятия</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E3AC77" w14:textId="77777777" w:rsidR="00EF07F1" w:rsidRPr="00B77C66" w:rsidRDefault="00EF07F1" w:rsidP="00330E0C">
            <w:pPr>
              <w:ind w:left="-57" w:right="-57"/>
              <w:jc w:val="center"/>
              <w:rPr>
                <w:b/>
                <w:bCs/>
                <w:sz w:val="24"/>
                <w:szCs w:val="24"/>
              </w:rPr>
            </w:pPr>
            <w:r w:rsidRPr="00B77C66">
              <w:rPr>
                <w:b/>
                <w:bCs/>
                <w:sz w:val="24"/>
                <w:szCs w:val="24"/>
              </w:rPr>
              <w:t>Срок реализации мероприятия</w:t>
            </w:r>
          </w:p>
        </w:tc>
        <w:tc>
          <w:tcPr>
            <w:tcW w:w="67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5C0527" w14:textId="77777777" w:rsidR="00EF07F1" w:rsidRPr="00B77C66" w:rsidRDefault="00EF07F1" w:rsidP="00330E0C">
            <w:pPr>
              <w:ind w:left="-57" w:right="-57"/>
              <w:jc w:val="center"/>
              <w:rPr>
                <w:b/>
                <w:bCs/>
                <w:sz w:val="24"/>
                <w:szCs w:val="24"/>
              </w:rPr>
            </w:pPr>
            <w:r w:rsidRPr="00B77C66">
              <w:rPr>
                <w:b/>
                <w:bCs/>
                <w:sz w:val="24"/>
                <w:szCs w:val="24"/>
              </w:rPr>
              <w:t>Результат выполнения мероприятия</w:t>
            </w:r>
          </w:p>
        </w:tc>
      </w:tr>
      <w:tr w:rsidR="00EF07F1" w:rsidRPr="00B77C66" w14:paraId="18280EDA" w14:textId="77777777" w:rsidTr="008E7715">
        <w:trPr>
          <w:trHeight w:val="464"/>
          <w:tblHeader/>
          <w:jc w:val="center"/>
        </w:trPr>
        <w:tc>
          <w:tcPr>
            <w:tcW w:w="802" w:type="dxa"/>
            <w:vMerge/>
            <w:tcBorders>
              <w:top w:val="single" w:sz="4" w:space="0" w:color="auto"/>
              <w:left w:val="single" w:sz="4" w:space="0" w:color="auto"/>
              <w:bottom w:val="single" w:sz="4" w:space="0" w:color="auto"/>
              <w:right w:val="single" w:sz="4" w:space="0" w:color="auto"/>
            </w:tcBorders>
            <w:hideMark/>
          </w:tcPr>
          <w:p w14:paraId="0E3F5B56" w14:textId="77777777" w:rsidR="00EF07F1" w:rsidRPr="00B77C66" w:rsidRDefault="00EF07F1" w:rsidP="00330E0C">
            <w:pPr>
              <w:ind w:left="-57" w:right="-57"/>
              <w:rPr>
                <w:b/>
                <w:bCs/>
                <w:sz w:val="24"/>
                <w:szCs w:val="24"/>
              </w:rPr>
            </w:pPr>
          </w:p>
        </w:tc>
        <w:tc>
          <w:tcPr>
            <w:tcW w:w="5577" w:type="dxa"/>
            <w:vMerge/>
            <w:tcBorders>
              <w:top w:val="single" w:sz="4" w:space="0" w:color="auto"/>
              <w:left w:val="single" w:sz="4" w:space="0" w:color="auto"/>
              <w:bottom w:val="single" w:sz="4" w:space="0" w:color="auto"/>
              <w:right w:val="single" w:sz="4" w:space="0" w:color="auto"/>
            </w:tcBorders>
            <w:hideMark/>
          </w:tcPr>
          <w:p w14:paraId="2F9F9C5A" w14:textId="77777777" w:rsidR="00EF07F1" w:rsidRPr="00B77C66" w:rsidRDefault="00EF07F1" w:rsidP="00330E0C">
            <w:pPr>
              <w:ind w:left="-57" w:right="-57"/>
              <w:rPr>
                <w:b/>
                <w:bCs/>
                <w:sz w:val="24"/>
                <w:szCs w:val="24"/>
              </w:rPr>
            </w:pPr>
          </w:p>
        </w:tc>
        <w:tc>
          <w:tcPr>
            <w:tcW w:w="1652" w:type="dxa"/>
            <w:vMerge/>
            <w:tcBorders>
              <w:top w:val="single" w:sz="4" w:space="0" w:color="auto"/>
              <w:left w:val="single" w:sz="4" w:space="0" w:color="auto"/>
              <w:bottom w:val="single" w:sz="4" w:space="0" w:color="auto"/>
              <w:right w:val="single" w:sz="4" w:space="0" w:color="auto"/>
            </w:tcBorders>
            <w:hideMark/>
          </w:tcPr>
          <w:p w14:paraId="193E05AF" w14:textId="77777777" w:rsidR="00EF07F1" w:rsidRPr="00B77C66" w:rsidRDefault="00EF07F1" w:rsidP="00330E0C">
            <w:pPr>
              <w:ind w:left="-57" w:right="-57"/>
              <w:rPr>
                <w:b/>
                <w:bCs/>
                <w:sz w:val="24"/>
                <w:szCs w:val="24"/>
              </w:rPr>
            </w:pPr>
          </w:p>
        </w:tc>
        <w:tc>
          <w:tcPr>
            <w:tcW w:w="6725" w:type="dxa"/>
            <w:vMerge/>
            <w:tcBorders>
              <w:top w:val="single" w:sz="4" w:space="0" w:color="auto"/>
              <w:left w:val="single" w:sz="4" w:space="0" w:color="auto"/>
              <w:bottom w:val="single" w:sz="4" w:space="0" w:color="auto"/>
              <w:right w:val="single" w:sz="4" w:space="0" w:color="auto"/>
            </w:tcBorders>
            <w:hideMark/>
          </w:tcPr>
          <w:p w14:paraId="7B6CCE02" w14:textId="77777777" w:rsidR="00EF07F1" w:rsidRPr="00B77C66" w:rsidRDefault="00EF07F1" w:rsidP="00330E0C">
            <w:pPr>
              <w:ind w:left="-57" w:right="-57"/>
              <w:rPr>
                <w:b/>
                <w:bCs/>
                <w:sz w:val="24"/>
                <w:szCs w:val="24"/>
              </w:rPr>
            </w:pPr>
          </w:p>
        </w:tc>
      </w:tr>
      <w:tr w:rsidR="00881730" w:rsidRPr="00B77C66" w14:paraId="6072EAFF" w14:textId="77777777" w:rsidTr="008E7715">
        <w:trPr>
          <w:trHeight w:val="315"/>
          <w:jc w:val="center"/>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53CE78DE" w14:textId="77777777" w:rsidR="00881730" w:rsidRPr="00B77C66" w:rsidRDefault="00881730" w:rsidP="00330E0C">
            <w:pPr>
              <w:ind w:left="-57" w:right="-57"/>
              <w:jc w:val="center"/>
              <w:rPr>
                <w:sz w:val="24"/>
                <w:szCs w:val="24"/>
              </w:rPr>
            </w:pPr>
            <w:r w:rsidRPr="00B77C66">
              <w:rPr>
                <w:sz w:val="24"/>
                <w:szCs w:val="24"/>
              </w:rPr>
              <w:t>21.2.1</w:t>
            </w:r>
          </w:p>
        </w:tc>
        <w:tc>
          <w:tcPr>
            <w:tcW w:w="5577" w:type="dxa"/>
            <w:tcBorders>
              <w:top w:val="single" w:sz="4" w:space="0" w:color="auto"/>
              <w:left w:val="nil"/>
              <w:bottom w:val="single" w:sz="4" w:space="0" w:color="auto"/>
              <w:right w:val="single" w:sz="4" w:space="0" w:color="auto"/>
            </w:tcBorders>
            <w:shd w:val="clear" w:color="auto" w:fill="auto"/>
            <w:noWrap/>
          </w:tcPr>
          <w:p w14:paraId="32FFB4EA" w14:textId="77777777" w:rsidR="00881730" w:rsidRPr="00B77C66" w:rsidRDefault="00881730" w:rsidP="00330E0C">
            <w:pPr>
              <w:ind w:left="-57" w:right="-57"/>
              <w:jc w:val="both"/>
              <w:rPr>
                <w:sz w:val="24"/>
                <w:szCs w:val="24"/>
              </w:rPr>
            </w:pPr>
            <w:r w:rsidRPr="00B77C66">
              <w:rPr>
                <w:sz w:val="24"/>
                <w:szCs w:val="24"/>
              </w:rPr>
              <w:t>Оказание содействию организациям связи в получении и/или строительстве сооружений связи и помещений, предназначенных для оказания универсальных услуг связи</w:t>
            </w:r>
          </w:p>
          <w:p w14:paraId="16CC4DCD" w14:textId="77777777" w:rsidR="00881730" w:rsidRPr="00B77C66" w:rsidRDefault="00881730" w:rsidP="00330E0C">
            <w:pPr>
              <w:ind w:left="-57" w:right="-57"/>
              <w:jc w:val="both"/>
              <w:rPr>
                <w:sz w:val="24"/>
                <w:szCs w:val="24"/>
              </w:rPr>
            </w:pPr>
          </w:p>
        </w:tc>
        <w:tc>
          <w:tcPr>
            <w:tcW w:w="1652" w:type="dxa"/>
            <w:tcBorders>
              <w:top w:val="single" w:sz="4" w:space="0" w:color="auto"/>
              <w:left w:val="nil"/>
              <w:bottom w:val="single" w:sz="4" w:space="0" w:color="auto"/>
              <w:right w:val="single" w:sz="4" w:space="0" w:color="auto"/>
            </w:tcBorders>
            <w:shd w:val="clear" w:color="auto" w:fill="auto"/>
            <w:noWrap/>
          </w:tcPr>
          <w:p w14:paraId="36D16E51" w14:textId="77777777" w:rsidR="00881730" w:rsidRPr="00B77C66" w:rsidRDefault="00881730" w:rsidP="00330E0C">
            <w:pPr>
              <w:widowControl w:val="0"/>
              <w:autoSpaceDE w:val="0"/>
              <w:autoSpaceDN w:val="0"/>
              <w:adjustRightInd w:val="0"/>
              <w:ind w:left="-57" w:right="-57"/>
              <w:jc w:val="center"/>
              <w:rPr>
                <w:sz w:val="24"/>
                <w:szCs w:val="24"/>
              </w:rPr>
            </w:pPr>
            <w:r w:rsidRPr="00B77C66">
              <w:rPr>
                <w:sz w:val="24"/>
                <w:szCs w:val="24"/>
              </w:rPr>
              <w:t>2022 – 2025 годы</w:t>
            </w:r>
          </w:p>
        </w:tc>
        <w:tc>
          <w:tcPr>
            <w:tcW w:w="6725" w:type="dxa"/>
            <w:tcBorders>
              <w:top w:val="single" w:sz="4" w:space="0" w:color="auto"/>
              <w:left w:val="nil"/>
              <w:bottom w:val="single" w:sz="4" w:space="0" w:color="auto"/>
              <w:right w:val="single" w:sz="4" w:space="0" w:color="auto"/>
            </w:tcBorders>
            <w:shd w:val="clear" w:color="auto" w:fill="auto"/>
            <w:noWrap/>
          </w:tcPr>
          <w:p w14:paraId="1B81DFC9" w14:textId="77777777" w:rsidR="00881730" w:rsidRPr="00B77C66" w:rsidRDefault="00881730" w:rsidP="003748C0">
            <w:pPr>
              <w:widowControl w:val="0"/>
              <w:jc w:val="both"/>
              <w:rPr>
                <w:rFonts w:eastAsia="Calibri"/>
                <w:sz w:val="24"/>
                <w:szCs w:val="24"/>
              </w:rPr>
            </w:pPr>
            <w:r w:rsidRPr="00B77C66">
              <w:rPr>
                <w:sz w:val="24"/>
                <w:szCs w:val="24"/>
              </w:rPr>
              <w:t>Администрация района оказывает содействие организациям (малым операторам) связи, оказывающим универсальные услуги связи, в предоставлении земельных участков в аренду под размещение оборудования для выхода в сеть Интернет.</w:t>
            </w:r>
          </w:p>
        </w:tc>
      </w:tr>
      <w:tr w:rsidR="00881730" w:rsidRPr="00B77C66" w14:paraId="7FBF7DF9" w14:textId="77777777" w:rsidTr="008E7715">
        <w:trPr>
          <w:trHeight w:val="315"/>
          <w:jc w:val="center"/>
        </w:trPr>
        <w:tc>
          <w:tcPr>
            <w:tcW w:w="802" w:type="dxa"/>
            <w:tcBorders>
              <w:top w:val="single" w:sz="4" w:space="0" w:color="auto"/>
              <w:left w:val="single" w:sz="4" w:space="0" w:color="auto"/>
              <w:bottom w:val="single" w:sz="4" w:space="0" w:color="auto"/>
              <w:right w:val="single" w:sz="4" w:space="0" w:color="auto"/>
            </w:tcBorders>
            <w:shd w:val="clear" w:color="auto" w:fill="auto"/>
            <w:noWrap/>
          </w:tcPr>
          <w:p w14:paraId="33AE35B1" w14:textId="77777777" w:rsidR="00881730" w:rsidRPr="00B77C66" w:rsidRDefault="00881730" w:rsidP="00330E0C">
            <w:pPr>
              <w:ind w:left="-57" w:right="-57"/>
              <w:jc w:val="center"/>
              <w:rPr>
                <w:sz w:val="24"/>
                <w:szCs w:val="24"/>
              </w:rPr>
            </w:pPr>
            <w:r w:rsidRPr="00B77C66">
              <w:rPr>
                <w:sz w:val="24"/>
                <w:szCs w:val="24"/>
              </w:rPr>
              <w:t>21.2.2</w:t>
            </w:r>
          </w:p>
        </w:tc>
        <w:tc>
          <w:tcPr>
            <w:tcW w:w="5577" w:type="dxa"/>
            <w:tcBorders>
              <w:top w:val="single" w:sz="4" w:space="0" w:color="auto"/>
              <w:left w:val="nil"/>
              <w:bottom w:val="single" w:sz="4" w:space="0" w:color="auto"/>
              <w:right w:val="single" w:sz="4" w:space="0" w:color="auto"/>
            </w:tcBorders>
            <w:shd w:val="clear" w:color="auto" w:fill="auto"/>
            <w:noWrap/>
          </w:tcPr>
          <w:p w14:paraId="3D4EA736" w14:textId="77777777" w:rsidR="00881730" w:rsidRPr="00B77C66" w:rsidRDefault="00881730" w:rsidP="00330E0C">
            <w:pPr>
              <w:pStyle w:val="ConsPlusNormal"/>
              <w:jc w:val="both"/>
              <w:rPr>
                <w:szCs w:val="24"/>
              </w:rPr>
            </w:pPr>
            <w:r w:rsidRPr="00B77C66">
              <w:rPr>
                <w:szCs w:val="24"/>
              </w:rPr>
              <w:t>Проведение мониторинга подключения к сети Интернет населенных пунктов района</w:t>
            </w:r>
          </w:p>
        </w:tc>
        <w:tc>
          <w:tcPr>
            <w:tcW w:w="1652" w:type="dxa"/>
            <w:tcBorders>
              <w:top w:val="single" w:sz="4" w:space="0" w:color="auto"/>
              <w:left w:val="nil"/>
              <w:bottom w:val="single" w:sz="4" w:space="0" w:color="auto"/>
              <w:right w:val="single" w:sz="4" w:space="0" w:color="auto"/>
            </w:tcBorders>
            <w:shd w:val="clear" w:color="auto" w:fill="auto"/>
            <w:noWrap/>
          </w:tcPr>
          <w:p w14:paraId="0D718947" w14:textId="77777777" w:rsidR="00881730" w:rsidRPr="00B77C66" w:rsidRDefault="00881730" w:rsidP="00330E0C">
            <w:pPr>
              <w:pStyle w:val="ConsPlusNormal"/>
              <w:jc w:val="center"/>
              <w:rPr>
                <w:szCs w:val="24"/>
              </w:rPr>
            </w:pPr>
            <w:r w:rsidRPr="00B77C66">
              <w:rPr>
                <w:szCs w:val="24"/>
              </w:rPr>
              <w:t>2022 – 2025 годы</w:t>
            </w:r>
          </w:p>
        </w:tc>
        <w:tc>
          <w:tcPr>
            <w:tcW w:w="6725" w:type="dxa"/>
            <w:tcBorders>
              <w:top w:val="single" w:sz="4" w:space="0" w:color="auto"/>
              <w:left w:val="nil"/>
              <w:bottom w:val="single" w:sz="4" w:space="0" w:color="auto"/>
              <w:right w:val="single" w:sz="4" w:space="0" w:color="auto"/>
            </w:tcBorders>
            <w:shd w:val="clear" w:color="auto" w:fill="auto"/>
            <w:noWrap/>
          </w:tcPr>
          <w:p w14:paraId="57AC2748" w14:textId="30AD594F" w:rsidR="00881730" w:rsidRPr="00B77C66" w:rsidRDefault="00881730" w:rsidP="003748C0">
            <w:pPr>
              <w:pStyle w:val="af2"/>
              <w:widowControl w:val="0"/>
              <w:jc w:val="both"/>
              <w:rPr>
                <w:rFonts w:ascii="Times New Roman" w:hAnsi="Times New Roman"/>
                <w:sz w:val="24"/>
                <w:szCs w:val="24"/>
              </w:rPr>
            </w:pPr>
            <w:r w:rsidRPr="00B77C66">
              <w:rPr>
                <w:rFonts w:ascii="Times New Roman" w:hAnsi="Times New Roman"/>
                <w:sz w:val="24"/>
                <w:szCs w:val="24"/>
              </w:rPr>
              <w:t>Проведен мониторинг</w:t>
            </w:r>
            <w:r w:rsidR="007D79D4" w:rsidRPr="00B77C66">
              <w:rPr>
                <w:rFonts w:ascii="Times New Roman" w:hAnsi="Times New Roman"/>
                <w:sz w:val="24"/>
                <w:szCs w:val="24"/>
              </w:rPr>
              <w:t>,</w:t>
            </w:r>
            <w:r w:rsidRPr="00B77C66">
              <w:rPr>
                <w:rFonts w:ascii="Times New Roman" w:hAnsi="Times New Roman"/>
                <w:sz w:val="24"/>
                <w:szCs w:val="24"/>
              </w:rPr>
              <w:t xml:space="preserve"> </w:t>
            </w:r>
            <w:r w:rsidR="007D79D4" w:rsidRPr="00B77C66">
              <w:rPr>
                <w:rFonts w:ascii="Times New Roman" w:hAnsi="Times New Roman"/>
                <w:sz w:val="24"/>
                <w:szCs w:val="24"/>
              </w:rPr>
              <w:t>о</w:t>
            </w:r>
            <w:r w:rsidRPr="00B77C66">
              <w:rPr>
                <w:rFonts w:ascii="Times New Roman" w:hAnsi="Times New Roman"/>
                <w:sz w:val="24"/>
                <w:szCs w:val="24"/>
              </w:rPr>
              <w:t>пределены населенные пункты, в которых нет доступа к сети Интернет. Направлены письма малым операторам связи с предложениями по увеличению зоны покрытия предоставления доступа к сети Интернет. В настоящее время на территории района действуют 2 малых оператора связи: ООО «</w:t>
            </w:r>
            <w:proofErr w:type="spellStart"/>
            <w:r w:rsidRPr="00B77C66">
              <w:rPr>
                <w:rFonts w:ascii="Times New Roman" w:hAnsi="Times New Roman"/>
                <w:sz w:val="24"/>
                <w:szCs w:val="24"/>
              </w:rPr>
              <w:t>Интерсити</w:t>
            </w:r>
            <w:proofErr w:type="spellEnd"/>
            <w:r w:rsidRPr="00B77C66">
              <w:rPr>
                <w:rFonts w:ascii="Times New Roman" w:hAnsi="Times New Roman"/>
                <w:sz w:val="24"/>
                <w:szCs w:val="24"/>
              </w:rPr>
              <w:t>» и ООО «</w:t>
            </w:r>
            <w:proofErr w:type="spellStart"/>
            <w:r w:rsidRPr="00B77C66">
              <w:rPr>
                <w:rFonts w:ascii="Times New Roman" w:hAnsi="Times New Roman"/>
                <w:sz w:val="24"/>
                <w:szCs w:val="24"/>
              </w:rPr>
              <w:t>Линкфор</w:t>
            </w:r>
            <w:proofErr w:type="spellEnd"/>
            <w:r w:rsidRPr="00B77C66">
              <w:rPr>
                <w:rFonts w:ascii="Times New Roman" w:hAnsi="Times New Roman"/>
                <w:sz w:val="24"/>
                <w:szCs w:val="24"/>
              </w:rPr>
              <w:t>».</w:t>
            </w:r>
          </w:p>
          <w:p w14:paraId="026BE1BB" w14:textId="77777777" w:rsidR="00881730" w:rsidRPr="00B77C66" w:rsidRDefault="00881730" w:rsidP="003748C0">
            <w:pPr>
              <w:pStyle w:val="ConsPlusNormal"/>
              <w:ind w:firstLine="34"/>
              <w:jc w:val="both"/>
              <w:rPr>
                <w:szCs w:val="24"/>
              </w:rPr>
            </w:pPr>
          </w:p>
        </w:tc>
      </w:tr>
    </w:tbl>
    <w:p w14:paraId="7050BEC1" w14:textId="77777777" w:rsidR="00886A62" w:rsidRPr="00B77C66" w:rsidRDefault="00886A62" w:rsidP="00522619">
      <w:pPr>
        <w:widowControl w:val="0"/>
        <w:autoSpaceDE w:val="0"/>
        <w:autoSpaceDN w:val="0"/>
        <w:jc w:val="center"/>
        <w:rPr>
          <w:b/>
          <w:sz w:val="24"/>
          <w:szCs w:val="24"/>
        </w:rPr>
      </w:pPr>
    </w:p>
    <w:p w14:paraId="64B2E846" w14:textId="77777777" w:rsidR="00C2536C" w:rsidRPr="00B77C66" w:rsidRDefault="00C2536C" w:rsidP="00522619">
      <w:pPr>
        <w:widowControl w:val="0"/>
        <w:autoSpaceDE w:val="0"/>
        <w:autoSpaceDN w:val="0"/>
        <w:jc w:val="center"/>
        <w:rPr>
          <w:b/>
          <w:sz w:val="24"/>
          <w:szCs w:val="24"/>
        </w:rPr>
      </w:pPr>
    </w:p>
    <w:p w14:paraId="3E85B081" w14:textId="77777777" w:rsidR="00C2536C" w:rsidRPr="00B77C66" w:rsidRDefault="00C2536C" w:rsidP="00522619">
      <w:pPr>
        <w:widowControl w:val="0"/>
        <w:autoSpaceDE w:val="0"/>
        <w:autoSpaceDN w:val="0"/>
        <w:jc w:val="center"/>
        <w:rPr>
          <w:b/>
          <w:sz w:val="24"/>
          <w:szCs w:val="24"/>
        </w:rPr>
      </w:pPr>
    </w:p>
    <w:p w14:paraId="29D10DFF" w14:textId="0547F728" w:rsidR="00C2536C" w:rsidRPr="00B77C66" w:rsidRDefault="00C2536C" w:rsidP="00522619">
      <w:pPr>
        <w:widowControl w:val="0"/>
        <w:autoSpaceDE w:val="0"/>
        <w:autoSpaceDN w:val="0"/>
        <w:jc w:val="center"/>
        <w:rPr>
          <w:b/>
          <w:sz w:val="24"/>
          <w:szCs w:val="24"/>
        </w:rPr>
      </w:pPr>
    </w:p>
    <w:p w14:paraId="34E169A3" w14:textId="469E5D38" w:rsidR="007D79D4" w:rsidRPr="00B77C66" w:rsidRDefault="007D79D4" w:rsidP="00522619">
      <w:pPr>
        <w:widowControl w:val="0"/>
        <w:autoSpaceDE w:val="0"/>
        <w:autoSpaceDN w:val="0"/>
        <w:jc w:val="center"/>
        <w:rPr>
          <w:b/>
          <w:sz w:val="24"/>
          <w:szCs w:val="24"/>
        </w:rPr>
      </w:pPr>
    </w:p>
    <w:p w14:paraId="446B005D" w14:textId="77777777" w:rsidR="007D79D4" w:rsidRPr="00B77C66" w:rsidRDefault="007D79D4" w:rsidP="00522619">
      <w:pPr>
        <w:widowControl w:val="0"/>
        <w:autoSpaceDE w:val="0"/>
        <w:autoSpaceDN w:val="0"/>
        <w:jc w:val="center"/>
        <w:rPr>
          <w:b/>
          <w:sz w:val="24"/>
          <w:szCs w:val="24"/>
        </w:rPr>
      </w:pPr>
    </w:p>
    <w:p w14:paraId="5412ADE7" w14:textId="77777777" w:rsidR="00C2536C" w:rsidRPr="00B77C66" w:rsidRDefault="00C2536C" w:rsidP="00522619">
      <w:pPr>
        <w:widowControl w:val="0"/>
        <w:autoSpaceDE w:val="0"/>
        <w:autoSpaceDN w:val="0"/>
        <w:jc w:val="center"/>
        <w:rPr>
          <w:b/>
          <w:sz w:val="24"/>
          <w:szCs w:val="24"/>
        </w:rPr>
      </w:pPr>
    </w:p>
    <w:p w14:paraId="6BA64E95" w14:textId="77777777" w:rsidR="00522619" w:rsidRPr="00B77C66" w:rsidRDefault="006441E4" w:rsidP="00522619">
      <w:pPr>
        <w:widowControl w:val="0"/>
        <w:autoSpaceDE w:val="0"/>
        <w:autoSpaceDN w:val="0"/>
        <w:jc w:val="center"/>
        <w:rPr>
          <w:b/>
          <w:sz w:val="24"/>
          <w:szCs w:val="24"/>
        </w:rPr>
      </w:pPr>
      <w:r w:rsidRPr="00B77C66">
        <w:rPr>
          <w:b/>
          <w:sz w:val="24"/>
          <w:szCs w:val="24"/>
        </w:rPr>
        <w:lastRenderedPageBreak/>
        <w:t>22</w:t>
      </w:r>
      <w:r w:rsidR="00522619" w:rsidRPr="00B77C66">
        <w:rPr>
          <w:b/>
          <w:sz w:val="24"/>
          <w:szCs w:val="24"/>
        </w:rPr>
        <w:t>. Рынок IT-услуг</w:t>
      </w:r>
    </w:p>
    <w:p w14:paraId="662197E6" w14:textId="77777777" w:rsidR="00522619" w:rsidRPr="00B77C66" w:rsidRDefault="00522619" w:rsidP="00522619">
      <w:pPr>
        <w:jc w:val="center"/>
        <w:rPr>
          <w:sz w:val="24"/>
          <w:szCs w:val="24"/>
        </w:rPr>
      </w:pPr>
      <w:r w:rsidRPr="00B77C66">
        <w:rPr>
          <w:b/>
          <w:sz w:val="24"/>
          <w:szCs w:val="24"/>
        </w:rPr>
        <w:t>2</w:t>
      </w:r>
      <w:r w:rsidR="006441E4" w:rsidRPr="00B77C66">
        <w:rPr>
          <w:b/>
          <w:sz w:val="24"/>
          <w:szCs w:val="24"/>
        </w:rPr>
        <w:t>2</w:t>
      </w:r>
      <w:r w:rsidRPr="00B77C66">
        <w:rPr>
          <w:b/>
          <w:sz w:val="24"/>
          <w:szCs w:val="24"/>
        </w:rPr>
        <w:t>.</w:t>
      </w:r>
      <w:r w:rsidR="001F018E" w:rsidRPr="00B77C66">
        <w:rPr>
          <w:b/>
          <w:sz w:val="24"/>
          <w:szCs w:val="24"/>
        </w:rPr>
        <w:t>1</w:t>
      </w:r>
      <w:r w:rsidRPr="00B77C66">
        <w:rPr>
          <w:b/>
          <w:sz w:val="24"/>
          <w:szCs w:val="24"/>
        </w:rPr>
        <w:t>. Ключевые показатели</w:t>
      </w:r>
    </w:p>
    <w:tbl>
      <w:tblPr>
        <w:tblW w:w="14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30"/>
        <w:gridCol w:w="9121"/>
        <w:gridCol w:w="992"/>
        <w:gridCol w:w="1276"/>
        <w:gridCol w:w="1418"/>
        <w:gridCol w:w="1072"/>
      </w:tblGrid>
      <w:tr w:rsidR="001F0FCE" w:rsidRPr="00B77C66" w14:paraId="5EBE0577" w14:textId="77777777" w:rsidTr="00A024F3">
        <w:trPr>
          <w:tblHeader/>
          <w:jc w:val="center"/>
        </w:trPr>
        <w:tc>
          <w:tcPr>
            <w:tcW w:w="630" w:type="dxa"/>
            <w:vAlign w:val="center"/>
          </w:tcPr>
          <w:p w14:paraId="31CD3071" w14:textId="77777777" w:rsidR="001F0FCE" w:rsidRPr="00B77C66" w:rsidRDefault="001F0FCE" w:rsidP="00AD02B9">
            <w:pPr>
              <w:spacing w:line="240" w:lineRule="atLeast"/>
              <w:jc w:val="center"/>
              <w:rPr>
                <w:b/>
                <w:sz w:val="24"/>
                <w:szCs w:val="24"/>
              </w:rPr>
            </w:pPr>
            <w:r w:rsidRPr="00B77C66">
              <w:rPr>
                <w:b/>
                <w:sz w:val="24"/>
                <w:szCs w:val="24"/>
              </w:rPr>
              <w:t>№ п/п</w:t>
            </w:r>
          </w:p>
        </w:tc>
        <w:tc>
          <w:tcPr>
            <w:tcW w:w="9121" w:type="dxa"/>
            <w:vAlign w:val="center"/>
          </w:tcPr>
          <w:p w14:paraId="27C82962" w14:textId="77777777" w:rsidR="001F0FCE" w:rsidRPr="00B77C66" w:rsidRDefault="001F0FCE" w:rsidP="00AD02B9">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44E84F45" w14:textId="77777777" w:rsidR="001F0FCE" w:rsidRPr="00B77C66" w:rsidRDefault="001F0FCE" w:rsidP="00AD02B9">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1F35EC86"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72BF9E14" w14:textId="77777777" w:rsidR="001F0FCE" w:rsidRPr="00B77C66" w:rsidRDefault="001F0FCE" w:rsidP="00430D3A">
            <w:pPr>
              <w:ind w:left="-57" w:right="-57"/>
              <w:jc w:val="center"/>
              <w:rPr>
                <w:b/>
                <w:bCs/>
                <w:sz w:val="24"/>
                <w:szCs w:val="24"/>
              </w:rPr>
            </w:pPr>
            <w:r w:rsidRPr="00B77C66">
              <w:rPr>
                <w:b/>
                <w:bCs/>
                <w:sz w:val="24"/>
                <w:szCs w:val="24"/>
              </w:rPr>
              <w:t>1 января 2023 года отчет</w:t>
            </w:r>
          </w:p>
        </w:tc>
        <w:tc>
          <w:tcPr>
            <w:tcW w:w="1418" w:type="dxa"/>
            <w:vAlign w:val="center"/>
          </w:tcPr>
          <w:p w14:paraId="3C205775"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3FC7F673" w14:textId="77777777" w:rsidR="001F0FCE" w:rsidRPr="00B77C66" w:rsidRDefault="001F0FCE" w:rsidP="00430D3A">
            <w:pPr>
              <w:ind w:left="-57" w:right="-57"/>
              <w:jc w:val="center"/>
              <w:rPr>
                <w:b/>
                <w:bCs/>
                <w:sz w:val="24"/>
                <w:szCs w:val="24"/>
              </w:rPr>
            </w:pPr>
            <w:r w:rsidRPr="00B77C66">
              <w:rPr>
                <w:b/>
                <w:bCs/>
                <w:sz w:val="24"/>
                <w:szCs w:val="24"/>
              </w:rPr>
              <w:t xml:space="preserve"> 31 декабря 2023 года</w:t>
            </w:r>
          </w:p>
          <w:p w14:paraId="75467689" w14:textId="77777777" w:rsidR="001F0FCE" w:rsidRPr="00B77C66" w:rsidRDefault="001F0FCE" w:rsidP="00430D3A">
            <w:pPr>
              <w:ind w:left="-57" w:right="-57"/>
              <w:jc w:val="center"/>
              <w:rPr>
                <w:b/>
                <w:bCs/>
                <w:sz w:val="24"/>
                <w:szCs w:val="24"/>
              </w:rPr>
            </w:pPr>
            <w:r w:rsidRPr="00B77C66">
              <w:rPr>
                <w:b/>
                <w:bCs/>
                <w:sz w:val="24"/>
                <w:szCs w:val="24"/>
              </w:rPr>
              <w:t>план</w:t>
            </w:r>
          </w:p>
        </w:tc>
        <w:tc>
          <w:tcPr>
            <w:tcW w:w="1072" w:type="dxa"/>
            <w:vAlign w:val="center"/>
          </w:tcPr>
          <w:p w14:paraId="2B3E6107" w14:textId="77777777" w:rsidR="001F0FCE" w:rsidRPr="00B77C66" w:rsidRDefault="001F0FCE" w:rsidP="00430D3A">
            <w:pPr>
              <w:ind w:left="-57" w:right="-57"/>
              <w:jc w:val="center"/>
              <w:rPr>
                <w:b/>
                <w:bCs/>
                <w:sz w:val="24"/>
                <w:szCs w:val="24"/>
              </w:rPr>
            </w:pPr>
            <w:r w:rsidRPr="00B77C66">
              <w:rPr>
                <w:b/>
                <w:bCs/>
                <w:sz w:val="24"/>
                <w:szCs w:val="24"/>
              </w:rPr>
              <w:t xml:space="preserve">На </w:t>
            </w:r>
          </w:p>
          <w:p w14:paraId="131D1BBE" w14:textId="77777777" w:rsidR="001F0FCE" w:rsidRPr="00B77C66" w:rsidRDefault="001F0FCE" w:rsidP="00430D3A">
            <w:pPr>
              <w:ind w:left="-57" w:right="-57"/>
              <w:jc w:val="center"/>
              <w:rPr>
                <w:b/>
                <w:bCs/>
                <w:sz w:val="24"/>
                <w:szCs w:val="24"/>
              </w:rPr>
            </w:pPr>
            <w:r w:rsidRPr="00B77C66">
              <w:rPr>
                <w:b/>
                <w:bCs/>
                <w:sz w:val="24"/>
                <w:szCs w:val="24"/>
              </w:rPr>
              <w:t>1 января 2024 года отчет</w:t>
            </w:r>
          </w:p>
        </w:tc>
      </w:tr>
      <w:tr w:rsidR="001F0FCE" w:rsidRPr="00B77C66" w14:paraId="7F4725AD" w14:textId="77777777" w:rsidTr="00A024F3">
        <w:trPr>
          <w:trHeight w:val="793"/>
          <w:jc w:val="center"/>
        </w:trPr>
        <w:tc>
          <w:tcPr>
            <w:tcW w:w="630" w:type="dxa"/>
          </w:tcPr>
          <w:p w14:paraId="3AE47DF9" w14:textId="77777777" w:rsidR="001F0FCE" w:rsidRPr="00B77C66" w:rsidRDefault="001F0FCE" w:rsidP="007524F3">
            <w:pPr>
              <w:ind w:left="-57" w:right="-57"/>
              <w:jc w:val="center"/>
              <w:rPr>
                <w:sz w:val="24"/>
                <w:szCs w:val="24"/>
              </w:rPr>
            </w:pPr>
            <w:r w:rsidRPr="00B77C66">
              <w:rPr>
                <w:sz w:val="24"/>
                <w:szCs w:val="24"/>
              </w:rPr>
              <w:t>22.1.1</w:t>
            </w:r>
          </w:p>
        </w:tc>
        <w:tc>
          <w:tcPr>
            <w:tcW w:w="9121" w:type="dxa"/>
          </w:tcPr>
          <w:p w14:paraId="6AC187D4" w14:textId="77777777" w:rsidR="001F0FCE" w:rsidRPr="00B77C66" w:rsidRDefault="001F0FCE" w:rsidP="007524F3">
            <w:pPr>
              <w:jc w:val="both"/>
              <w:rPr>
                <w:bCs/>
                <w:sz w:val="24"/>
                <w:szCs w:val="24"/>
              </w:rPr>
            </w:pPr>
            <w:r w:rsidRPr="00B77C66">
              <w:rPr>
                <w:bCs/>
                <w:sz w:val="24"/>
                <w:szCs w:val="24"/>
              </w:rPr>
              <w:t xml:space="preserve">Доля хозяйствующих </w:t>
            </w:r>
            <w:proofErr w:type="gramStart"/>
            <w:r w:rsidRPr="00B77C66">
              <w:rPr>
                <w:bCs/>
                <w:sz w:val="24"/>
                <w:szCs w:val="24"/>
              </w:rPr>
              <w:t>субъектов  частной</w:t>
            </w:r>
            <w:proofErr w:type="gramEnd"/>
            <w:r w:rsidRPr="00B77C66">
              <w:rPr>
                <w:bCs/>
                <w:sz w:val="24"/>
                <w:szCs w:val="24"/>
              </w:rPr>
              <w:t xml:space="preserve"> формы собственности в общем количестве организаций на рынке </w:t>
            </w:r>
            <w:r w:rsidRPr="00B77C66">
              <w:rPr>
                <w:bCs/>
                <w:sz w:val="24"/>
                <w:szCs w:val="24"/>
                <w:lang w:val="en-US"/>
              </w:rPr>
              <w:t>IT</w:t>
            </w:r>
            <w:r w:rsidRPr="00B77C66">
              <w:rPr>
                <w:bCs/>
                <w:sz w:val="24"/>
                <w:szCs w:val="24"/>
              </w:rPr>
              <w:t xml:space="preserve">-услуг </w:t>
            </w:r>
            <w:r w:rsidRPr="00B77C66">
              <w:rPr>
                <w:sz w:val="24"/>
                <w:szCs w:val="24"/>
              </w:rPr>
              <w:t>(дополнительный показатель)</w:t>
            </w:r>
          </w:p>
        </w:tc>
        <w:tc>
          <w:tcPr>
            <w:tcW w:w="992" w:type="dxa"/>
          </w:tcPr>
          <w:p w14:paraId="1D84D012" w14:textId="77777777" w:rsidR="001F0FCE" w:rsidRPr="00B77C66" w:rsidRDefault="001F0FCE" w:rsidP="007524F3">
            <w:pPr>
              <w:jc w:val="center"/>
              <w:rPr>
                <w:sz w:val="24"/>
                <w:szCs w:val="24"/>
              </w:rPr>
            </w:pPr>
            <w:r w:rsidRPr="00B77C66">
              <w:rPr>
                <w:sz w:val="24"/>
                <w:szCs w:val="24"/>
              </w:rPr>
              <w:t>%</w:t>
            </w:r>
          </w:p>
        </w:tc>
        <w:tc>
          <w:tcPr>
            <w:tcW w:w="1276" w:type="dxa"/>
          </w:tcPr>
          <w:p w14:paraId="0B2F0647" w14:textId="77777777" w:rsidR="001F0FCE" w:rsidRPr="00B77C66" w:rsidRDefault="001F0FCE" w:rsidP="007524F3">
            <w:pPr>
              <w:jc w:val="center"/>
              <w:rPr>
                <w:sz w:val="24"/>
                <w:szCs w:val="24"/>
              </w:rPr>
            </w:pPr>
            <w:r w:rsidRPr="00B77C66">
              <w:rPr>
                <w:sz w:val="24"/>
                <w:szCs w:val="24"/>
              </w:rPr>
              <w:t>100</w:t>
            </w:r>
          </w:p>
        </w:tc>
        <w:tc>
          <w:tcPr>
            <w:tcW w:w="1418" w:type="dxa"/>
          </w:tcPr>
          <w:p w14:paraId="26108D10" w14:textId="77777777" w:rsidR="001F0FCE" w:rsidRPr="00B77C66" w:rsidRDefault="001F0FCE" w:rsidP="007524F3">
            <w:pPr>
              <w:jc w:val="center"/>
              <w:rPr>
                <w:sz w:val="24"/>
                <w:szCs w:val="24"/>
              </w:rPr>
            </w:pPr>
            <w:r w:rsidRPr="00B77C66">
              <w:rPr>
                <w:sz w:val="24"/>
                <w:szCs w:val="24"/>
              </w:rPr>
              <w:t>100</w:t>
            </w:r>
          </w:p>
        </w:tc>
        <w:tc>
          <w:tcPr>
            <w:tcW w:w="1072" w:type="dxa"/>
          </w:tcPr>
          <w:p w14:paraId="64006C49" w14:textId="77777777" w:rsidR="001F0FCE" w:rsidRPr="00B77C66" w:rsidRDefault="001F0FCE" w:rsidP="007524F3">
            <w:pPr>
              <w:jc w:val="center"/>
              <w:rPr>
                <w:sz w:val="24"/>
                <w:szCs w:val="24"/>
              </w:rPr>
            </w:pPr>
            <w:r w:rsidRPr="00B77C66">
              <w:rPr>
                <w:sz w:val="24"/>
                <w:szCs w:val="24"/>
              </w:rPr>
              <w:t>100</w:t>
            </w:r>
          </w:p>
        </w:tc>
      </w:tr>
    </w:tbl>
    <w:p w14:paraId="677D5309" w14:textId="77777777" w:rsidR="00522619" w:rsidRPr="00B77C66" w:rsidRDefault="00522619" w:rsidP="00522619">
      <w:pPr>
        <w:widowControl w:val="0"/>
        <w:autoSpaceDE w:val="0"/>
        <w:autoSpaceDN w:val="0"/>
        <w:ind w:firstLine="709"/>
        <w:jc w:val="both"/>
        <w:rPr>
          <w:sz w:val="24"/>
          <w:szCs w:val="24"/>
        </w:rPr>
      </w:pPr>
    </w:p>
    <w:p w14:paraId="4DE75D68" w14:textId="77777777" w:rsidR="007433FC" w:rsidRPr="00B77C66" w:rsidRDefault="00522619" w:rsidP="00522619">
      <w:pPr>
        <w:contextualSpacing/>
        <w:jc w:val="center"/>
        <w:rPr>
          <w:rFonts w:eastAsia="Calibri"/>
          <w:b/>
          <w:sz w:val="24"/>
          <w:szCs w:val="24"/>
          <w:lang w:eastAsia="en-US"/>
        </w:rPr>
      </w:pPr>
      <w:r w:rsidRPr="00B77C66">
        <w:rPr>
          <w:rFonts w:eastAsia="Calibri"/>
          <w:b/>
          <w:sz w:val="24"/>
          <w:szCs w:val="24"/>
          <w:lang w:eastAsia="en-US"/>
        </w:rPr>
        <w:t>2</w:t>
      </w:r>
      <w:r w:rsidR="00EA34A1" w:rsidRPr="00B77C66">
        <w:rPr>
          <w:rFonts w:eastAsia="Calibri"/>
          <w:b/>
          <w:sz w:val="24"/>
          <w:szCs w:val="24"/>
          <w:lang w:eastAsia="en-US"/>
        </w:rPr>
        <w:t>2</w:t>
      </w:r>
      <w:r w:rsidRPr="00B77C66">
        <w:rPr>
          <w:rFonts w:eastAsia="Calibri"/>
          <w:b/>
          <w:sz w:val="24"/>
          <w:szCs w:val="24"/>
          <w:lang w:eastAsia="en-US"/>
        </w:rPr>
        <w:t>.</w:t>
      </w:r>
      <w:r w:rsidR="00A07A54"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5267" w:type="dxa"/>
        <w:jc w:val="center"/>
        <w:tblLayout w:type="fixed"/>
        <w:tblLook w:val="04A0" w:firstRow="1" w:lastRow="0" w:firstColumn="1" w:lastColumn="0" w:noHBand="0" w:noVBand="1"/>
      </w:tblPr>
      <w:tblGrid>
        <w:gridCol w:w="710"/>
        <w:gridCol w:w="5593"/>
        <w:gridCol w:w="1701"/>
        <w:gridCol w:w="7263"/>
      </w:tblGrid>
      <w:tr w:rsidR="00F40AA4" w:rsidRPr="00B77C66" w14:paraId="08BE9BC8" w14:textId="77777777" w:rsidTr="00F40AA4">
        <w:trPr>
          <w:trHeight w:val="464"/>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73027" w14:textId="77777777" w:rsidR="00F40AA4" w:rsidRPr="00B77C66" w:rsidRDefault="00F40AA4" w:rsidP="004E239A">
            <w:pPr>
              <w:ind w:left="-57" w:right="-57"/>
              <w:jc w:val="center"/>
              <w:rPr>
                <w:b/>
                <w:bCs/>
                <w:sz w:val="24"/>
                <w:szCs w:val="24"/>
              </w:rPr>
            </w:pPr>
            <w:r w:rsidRPr="00B77C66">
              <w:rPr>
                <w:b/>
                <w:bCs/>
                <w:sz w:val="24"/>
                <w:szCs w:val="24"/>
              </w:rPr>
              <w:t>№</w:t>
            </w:r>
          </w:p>
          <w:p w14:paraId="08FF2C0D" w14:textId="77777777" w:rsidR="00F40AA4" w:rsidRPr="00B77C66" w:rsidRDefault="00F40AA4" w:rsidP="004E239A">
            <w:pPr>
              <w:ind w:left="-57" w:right="-57"/>
              <w:jc w:val="center"/>
              <w:rPr>
                <w:b/>
                <w:bCs/>
                <w:sz w:val="24"/>
                <w:szCs w:val="24"/>
              </w:rPr>
            </w:pPr>
            <w:r w:rsidRPr="00B77C66">
              <w:rPr>
                <w:b/>
                <w:bCs/>
                <w:sz w:val="24"/>
                <w:szCs w:val="24"/>
              </w:rPr>
              <w:t>п/п</w:t>
            </w:r>
          </w:p>
        </w:tc>
        <w:tc>
          <w:tcPr>
            <w:tcW w:w="55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49A712" w14:textId="77777777" w:rsidR="00F40AA4" w:rsidRPr="00B77C66" w:rsidRDefault="00F40AA4"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B27CB" w14:textId="77777777" w:rsidR="00F40AA4" w:rsidRPr="00B77C66" w:rsidRDefault="00F40AA4" w:rsidP="004E239A">
            <w:pPr>
              <w:ind w:left="-57" w:right="-57"/>
              <w:jc w:val="center"/>
              <w:rPr>
                <w:b/>
                <w:bCs/>
                <w:sz w:val="24"/>
                <w:szCs w:val="24"/>
              </w:rPr>
            </w:pPr>
            <w:r w:rsidRPr="00B77C66">
              <w:rPr>
                <w:b/>
                <w:bCs/>
                <w:sz w:val="24"/>
                <w:szCs w:val="24"/>
              </w:rPr>
              <w:t>Срок реализации мероприятия</w:t>
            </w:r>
          </w:p>
        </w:tc>
        <w:tc>
          <w:tcPr>
            <w:tcW w:w="7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5270D0" w14:textId="77777777" w:rsidR="00F40AA4" w:rsidRPr="00B77C66" w:rsidRDefault="00F40AA4" w:rsidP="004E239A">
            <w:pPr>
              <w:ind w:left="-57" w:right="-57"/>
              <w:jc w:val="center"/>
              <w:rPr>
                <w:b/>
                <w:bCs/>
                <w:sz w:val="24"/>
                <w:szCs w:val="24"/>
              </w:rPr>
            </w:pPr>
            <w:r w:rsidRPr="00B77C66">
              <w:rPr>
                <w:b/>
                <w:bCs/>
                <w:sz w:val="24"/>
                <w:szCs w:val="24"/>
              </w:rPr>
              <w:t>Результат выполнения мероприятия</w:t>
            </w:r>
          </w:p>
        </w:tc>
      </w:tr>
      <w:tr w:rsidR="00F40AA4" w:rsidRPr="00B77C66" w14:paraId="3D86276F" w14:textId="77777777" w:rsidTr="00F40AA4">
        <w:trPr>
          <w:trHeight w:val="464"/>
          <w:tblHeader/>
          <w:jc w:val="center"/>
        </w:trPr>
        <w:tc>
          <w:tcPr>
            <w:tcW w:w="710" w:type="dxa"/>
            <w:vMerge/>
            <w:tcBorders>
              <w:top w:val="single" w:sz="4" w:space="0" w:color="auto"/>
              <w:left w:val="single" w:sz="4" w:space="0" w:color="auto"/>
              <w:bottom w:val="single" w:sz="4" w:space="0" w:color="auto"/>
              <w:right w:val="single" w:sz="4" w:space="0" w:color="auto"/>
            </w:tcBorders>
            <w:hideMark/>
          </w:tcPr>
          <w:p w14:paraId="136AEE53" w14:textId="77777777" w:rsidR="00F40AA4" w:rsidRPr="00B77C66" w:rsidRDefault="00F40AA4" w:rsidP="004E239A">
            <w:pPr>
              <w:ind w:left="-57" w:right="-57"/>
              <w:rPr>
                <w:b/>
                <w:bCs/>
                <w:sz w:val="24"/>
                <w:szCs w:val="24"/>
              </w:rPr>
            </w:pPr>
          </w:p>
        </w:tc>
        <w:tc>
          <w:tcPr>
            <w:tcW w:w="5593" w:type="dxa"/>
            <w:vMerge/>
            <w:tcBorders>
              <w:top w:val="single" w:sz="4" w:space="0" w:color="auto"/>
              <w:left w:val="single" w:sz="4" w:space="0" w:color="auto"/>
              <w:bottom w:val="single" w:sz="4" w:space="0" w:color="auto"/>
              <w:right w:val="single" w:sz="4" w:space="0" w:color="auto"/>
            </w:tcBorders>
            <w:hideMark/>
          </w:tcPr>
          <w:p w14:paraId="08458F24" w14:textId="77777777" w:rsidR="00F40AA4" w:rsidRPr="00B77C66" w:rsidRDefault="00F40AA4"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6F911943" w14:textId="77777777" w:rsidR="00F40AA4" w:rsidRPr="00B77C66" w:rsidRDefault="00F40AA4" w:rsidP="004E239A">
            <w:pPr>
              <w:ind w:left="-57" w:right="-57"/>
              <w:rPr>
                <w:b/>
                <w:bCs/>
                <w:sz w:val="24"/>
                <w:szCs w:val="24"/>
              </w:rPr>
            </w:pPr>
          </w:p>
        </w:tc>
        <w:tc>
          <w:tcPr>
            <w:tcW w:w="7263" w:type="dxa"/>
            <w:vMerge/>
            <w:tcBorders>
              <w:top w:val="single" w:sz="4" w:space="0" w:color="auto"/>
              <w:left w:val="single" w:sz="4" w:space="0" w:color="auto"/>
              <w:bottom w:val="single" w:sz="4" w:space="0" w:color="auto"/>
              <w:right w:val="single" w:sz="4" w:space="0" w:color="auto"/>
            </w:tcBorders>
            <w:hideMark/>
          </w:tcPr>
          <w:p w14:paraId="2C832098" w14:textId="77777777" w:rsidR="00F40AA4" w:rsidRPr="00B77C66" w:rsidRDefault="00F40AA4" w:rsidP="004E239A">
            <w:pPr>
              <w:ind w:left="-57" w:right="-57"/>
              <w:rPr>
                <w:b/>
                <w:bCs/>
                <w:sz w:val="24"/>
                <w:szCs w:val="24"/>
              </w:rPr>
            </w:pPr>
          </w:p>
        </w:tc>
      </w:tr>
      <w:tr w:rsidR="00F40AA4" w:rsidRPr="00B77C66" w14:paraId="3901D1E4" w14:textId="77777777" w:rsidTr="00F40AA4">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14:paraId="5EA39A59" w14:textId="77777777" w:rsidR="00F40AA4" w:rsidRPr="00B77C66" w:rsidRDefault="00F40AA4" w:rsidP="00A07A54">
            <w:pPr>
              <w:ind w:left="-57" w:right="-57"/>
              <w:jc w:val="center"/>
              <w:rPr>
                <w:sz w:val="24"/>
                <w:szCs w:val="24"/>
              </w:rPr>
            </w:pPr>
            <w:r w:rsidRPr="00B77C66">
              <w:rPr>
                <w:sz w:val="24"/>
                <w:szCs w:val="24"/>
              </w:rPr>
              <w:t>22.2.1</w:t>
            </w:r>
          </w:p>
        </w:tc>
        <w:tc>
          <w:tcPr>
            <w:tcW w:w="5593" w:type="dxa"/>
            <w:tcBorders>
              <w:top w:val="single" w:sz="4" w:space="0" w:color="auto"/>
              <w:left w:val="nil"/>
              <w:bottom w:val="single" w:sz="4" w:space="0" w:color="auto"/>
              <w:right w:val="single" w:sz="4" w:space="0" w:color="auto"/>
            </w:tcBorders>
            <w:shd w:val="clear" w:color="auto" w:fill="auto"/>
            <w:noWrap/>
          </w:tcPr>
          <w:p w14:paraId="45653E0B" w14:textId="77777777" w:rsidR="00F40AA4" w:rsidRPr="00B77C66" w:rsidRDefault="00F40AA4" w:rsidP="00A07A54">
            <w:pPr>
              <w:ind w:left="-57" w:right="-57"/>
              <w:jc w:val="both"/>
              <w:rPr>
                <w:sz w:val="24"/>
                <w:szCs w:val="24"/>
              </w:rPr>
            </w:pPr>
            <w:r w:rsidRPr="00B77C66">
              <w:rPr>
                <w:sz w:val="24"/>
                <w:szCs w:val="24"/>
              </w:rPr>
              <w:t>Мониторинг обеспеченности населенных пунктов Красногвардейского района доступом к сети Интернет</w:t>
            </w:r>
          </w:p>
        </w:tc>
        <w:tc>
          <w:tcPr>
            <w:tcW w:w="1701" w:type="dxa"/>
            <w:tcBorders>
              <w:top w:val="single" w:sz="4" w:space="0" w:color="auto"/>
              <w:left w:val="nil"/>
              <w:bottom w:val="single" w:sz="4" w:space="0" w:color="auto"/>
              <w:right w:val="single" w:sz="4" w:space="0" w:color="auto"/>
            </w:tcBorders>
            <w:shd w:val="clear" w:color="auto" w:fill="auto"/>
            <w:noWrap/>
          </w:tcPr>
          <w:p w14:paraId="580A138C" w14:textId="77777777" w:rsidR="00F40AA4" w:rsidRPr="00B77C66" w:rsidRDefault="00F40AA4" w:rsidP="00A07A54">
            <w:pPr>
              <w:widowControl w:val="0"/>
              <w:autoSpaceDE w:val="0"/>
              <w:autoSpaceDN w:val="0"/>
              <w:adjustRightInd w:val="0"/>
              <w:ind w:left="-57" w:right="-57"/>
              <w:jc w:val="center"/>
              <w:rPr>
                <w:sz w:val="24"/>
                <w:szCs w:val="24"/>
              </w:rPr>
            </w:pPr>
            <w:r w:rsidRPr="00B77C66">
              <w:rPr>
                <w:sz w:val="24"/>
                <w:szCs w:val="24"/>
              </w:rPr>
              <w:t>2022 – 2025 годы</w:t>
            </w:r>
          </w:p>
        </w:tc>
        <w:tc>
          <w:tcPr>
            <w:tcW w:w="7263" w:type="dxa"/>
            <w:tcBorders>
              <w:top w:val="single" w:sz="4" w:space="0" w:color="auto"/>
              <w:left w:val="nil"/>
              <w:bottom w:val="single" w:sz="4" w:space="0" w:color="auto"/>
              <w:right w:val="single" w:sz="4" w:space="0" w:color="auto"/>
            </w:tcBorders>
            <w:shd w:val="clear" w:color="auto" w:fill="auto"/>
            <w:noWrap/>
          </w:tcPr>
          <w:p w14:paraId="159CBCC0" w14:textId="77777777" w:rsidR="00F40AA4" w:rsidRPr="00B77C66" w:rsidRDefault="002A78E1" w:rsidP="003B6628">
            <w:pPr>
              <w:ind w:left="-57" w:right="-57"/>
              <w:jc w:val="both"/>
              <w:rPr>
                <w:sz w:val="24"/>
                <w:szCs w:val="24"/>
              </w:rPr>
            </w:pPr>
            <w:r w:rsidRPr="00B77C66">
              <w:rPr>
                <w:sz w:val="24"/>
                <w:szCs w:val="24"/>
                <w:lang w:eastAsia="en-US"/>
              </w:rPr>
              <w:t xml:space="preserve">Актуализация данных реестра проводится на постоянной основе. </w:t>
            </w:r>
          </w:p>
        </w:tc>
      </w:tr>
    </w:tbl>
    <w:p w14:paraId="15DDDDE4" w14:textId="77777777" w:rsidR="00886A62" w:rsidRPr="00B77C66" w:rsidRDefault="00886A62" w:rsidP="0009751A">
      <w:pPr>
        <w:widowControl w:val="0"/>
        <w:autoSpaceDE w:val="0"/>
        <w:autoSpaceDN w:val="0"/>
        <w:spacing w:line="221" w:lineRule="auto"/>
        <w:jc w:val="center"/>
        <w:rPr>
          <w:b/>
          <w:sz w:val="24"/>
          <w:szCs w:val="24"/>
        </w:rPr>
      </w:pPr>
    </w:p>
    <w:p w14:paraId="7B9620EF" w14:textId="77777777" w:rsidR="00243330" w:rsidRPr="00B77C66" w:rsidRDefault="00243330" w:rsidP="0009751A">
      <w:pPr>
        <w:widowControl w:val="0"/>
        <w:autoSpaceDE w:val="0"/>
        <w:autoSpaceDN w:val="0"/>
        <w:spacing w:line="221" w:lineRule="auto"/>
        <w:jc w:val="center"/>
        <w:rPr>
          <w:b/>
          <w:sz w:val="24"/>
          <w:szCs w:val="24"/>
        </w:rPr>
      </w:pPr>
      <w:r w:rsidRPr="00B77C66">
        <w:rPr>
          <w:b/>
          <w:sz w:val="24"/>
          <w:szCs w:val="24"/>
        </w:rPr>
        <w:t>Строительный комплекс</w:t>
      </w:r>
    </w:p>
    <w:p w14:paraId="497A5800" w14:textId="77777777" w:rsidR="00AD02B9" w:rsidRPr="00B77C66" w:rsidRDefault="00243330" w:rsidP="0009751A">
      <w:pPr>
        <w:widowControl w:val="0"/>
        <w:autoSpaceDE w:val="0"/>
        <w:autoSpaceDN w:val="0"/>
        <w:spacing w:line="221" w:lineRule="auto"/>
        <w:jc w:val="center"/>
        <w:rPr>
          <w:b/>
          <w:sz w:val="24"/>
          <w:szCs w:val="24"/>
        </w:rPr>
      </w:pPr>
      <w:r w:rsidRPr="00B77C66">
        <w:rPr>
          <w:b/>
          <w:sz w:val="24"/>
          <w:szCs w:val="24"/>
        </w:rPr>
        <w:t>2</w:t>
      </w:r>
      <w:r w:rsidR="006441E4" w:rsidRPr="00B77C66">
        <w:rPr>
          <w:b/>
          <w:sz w:val="24"/>
          <w:szCs w:val="24"/>
        </w:rPr>
        <w:t>3</w:t>
      </w:r>
      <w:r w:rsidRPr="00B77C66">
        <w:rPr>
          <w:b/>
          <w:sz w:val="24"/>
          <w:szCs w:val="24"/>
        </w:rPr>
        <w:t xml:space="preserve">. </w:t>
      </w:r>
      <w:r w:rsidR="00AD02B9" w:rsidRPr="00B77C66">
        <w:rPr>
          <w:b/>
          <w:sz w:val="24"/>
          <w:szCs w:val="24"/>
        </w:rPr>
        <w:t>Рынок жилищного строительства (за исключением</w:t>
      </w:r>
      <w:r w:rsidR="00150603" w:rsidRPr="00B77C66">
        <w:rPr>
          <w:b/>
          <w:sz w:val="24"/>
          <w:szCs w:val="24"/>
        </w:rPr>
        <w:t xml:space="preserve"> </w:t>
      </w:r>
      <w:r w:rsidR="00AD02B9" w:rsidRPr="00B77C66">
        <w:rPr>
          <w:b/>
          <w:sz w:val="24"/>
          <w:szCs w:val="24"/>
        </w:rPr>
        <w:t>Московского фонда реновации жилой застройки</w:t>
      </w:r>
    </w:p>
    <w:p w14:paraId="758ED67B" w14:textId="77777777" w:rsidR="00AD02B9" w:rsidRPr="00B77C66" w:rsidRDefault="00AD02B9" w:rsidP="0009751A">
      <w:pPr>
        <w:widowControl w:val="0"/>
        <w:autoSpaceDE w:val="0"/>
        <w:autoSpaceDN w:val="0"/>
        <w:spacing w:line="221" w:lineRule="auto"/>
        <w:jc w:val="center"/>
        <w:rPr>
          <w:b/>
          <w:sz w:val="24"/>
          <w:szCs w:val="24"/>
        </w:rPr>
      </w:pPr>
      <w:r w:rsidRPr="00B77C66">
        <w:rPr>
          <w:b/>
          <w:sz w:val="24"/>
          <w:szCs w:val="24"/>
        </w:rPr>
        <w:t>и индивидуального жилищного строительства)</w:t>
      </w:r>
    </w:p>
    <w:p w14:paraId="03C72EC3" w14:textId="77777777" w:rsidR="00862D14" w:rsidRPr="00B77C66" w:rsidRDefault="00EB467E" w:rsidP="00EB467E">
      <w:pPr>
        <w:jc w:val="center"/>
        <w:rPr>
          <w:sz w:val="24"/>
          <w:szCs w:val="24"/>
        </w:rPr>
      </w:pPr>
      <w:r w:rsidRPr="00B77C66">
        <w:rPr>
          <w:b/>
          <w:sz w:val="24"/>
          <w:szCs w:val="24"/>
        </w:rPr>
        <w:t>2</w:t>
      </w:r>
      <w:r w:rsidR="006441E4" w:rsidRPr="00B77C66">
        <w:rPr>
          <w:b/>
          <w:sz w:val="24"/>
          <w:szCs w:val="24"/>
        </w:rPr>
        <w:t>3</w:t>
      </w:r>
      <w:r w:rsidRPr="00B77C66">
        <w:rPr>
          <w:b/>
          <w:sz w:val="24"/>
          <w:szCs w:val="24"/>
        </w:rPr>
        <w:t>.</w:t>
      </w:r>
      <w:r w:rsidR="00D665F4" w:rsidRPr="00B77C66">
        <w:rPr>
          <w:b/>
          <w:sz w:val="24"/>
          <w:szCs w:val="24"/>
        </w:rPr>
        <w:t>1</w:t>
      </w:r>
      <w:r w:rsidRPr="00B77C66">
        <w:rPr>
          <w:b/>
          <w:sz w:val="24"/>
          <w:szCs w:val="24"/>
        </w:rPr>
        <w:t>. Ключевые показатели</w:t>
      </w:r>
    </w:p>
    <w:tbl>
      <w:tblPr>
        <w:tblW w:w="14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0"/>
        <w:gridCol w:w="8994"/>
        <w:gridCol w:w="1134"/>
        <w:gridCol w:w="1276"/>
        <w:gridCol w:w="1276"/>
        <w:gridCol w:w="1309"/>
      </w:tblGrid>
      <w:tr w:rsidR="00A024F3" w:rsidRPr="00B77C66" w14:paraId="1A442A3E" w14:textId="77777777" w:rsidTr="00A024F3">
        <w:trPr>
          <w:tblHeader/>
          <w:jc w:val="center"/>
        </w:trPr>
        <w:tc>
          <w:tcPr>
            <w:tcW w:w="710" w:type="dxa"/>
            <w:vAlign w:val="center"/>
          </w:tcPr>
          <w:p w14:paraId="0B59AEE8" w14:textId="77777777" w:rsidR="00A024F3" w:rsidRPr="00B77C66" w:rsidRDefault="00A024F3" w:rsidP="00923D4B">
            <w:pPr>
              <w:spacing w:line="240" w:lineRule="atLeast"/>
              <w:jc w:val="center"/>
              <w:rPr>
                <w:b/>
                <w:sz w:val="24"/>
                <w:szCs w:val="24"/>
              </w:rPr>
            </w:pPr>
            <w:r w:rsidRPr="00B77C66">
              <w:rPr>
                <w:b/>
                <w:sz w:val="24"/>
                <w:szCs w:val="24"/>
              </w:rPr>
              <w:t>№ п/п</w:t>
            </w:r>
          </w:p>
        </w:tc>
        <w:tc>
          <w:tcPr>
            <w:tcW w:w="8994" w:type="dxa"/>
            <w:vAlign w:val="center"/>
          </w:tcPr>
          <w:p w14:paraId="0A97B960" w14:textId="77777777" w:rsidR="00A024F3" w:rsidRPr="00B77C66" w:rsidRDefault="00A024F3" w:rsidP="00923D4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134" w:type="dxa"/>
            <w:vAlign w:val="center"/>
          </w:tcPr>
          <w:p w14:paraId="79AF491A" w14:textId="77777777" w:rsidR="00A024F3" w:rsidRPr="00B77C66" w:rsidRDefault="00A024F3" w:rsidP="00923D4B">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5494513F"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58FDBFD1"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19B49E47"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128CC1B"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552AF821"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309" w:type="dxa"/>
            <w:vAlign w:val="center"/>
          </w:tcPr>
          <w:p w14:paraId="6C7DFF66"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38BBDE19"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16B4D73D" w14:textId="77777777" w:rsidTr="00A024F3">
        <w:trPr>
          <w:jc w:val="center"/>
        </w:trPr>
        <w:tc>
          <w:tcPr>
            <w:tcW w:w="710" w:type="dxa"/>
          </w:tcPr>
          <w:p w14:paraId="4415591A" w14:textId="77777777" w:rsidR="00A024F3" w:rsidRPr="00B77C66" w:rsidRDefault="00A024F3" w:rsidP="006441E4">
            <w:pPr>
              <w:ind w:left="-57" w:right="-57"/>
              <w:jc w:val="center"/>
              <w:rPr>
                <w:sz w:val="24"/>
                <w:szCs w:val="24"/>
              </w:rPr>
            </w:pPr>
            <w:r w:rsidRPr="00B77C66">
              <w:rPr>
                <w:sz w:val="24"/>
                <w:szCs w:val="24"/>
              </w:rPr>
              <w:t>23.1.1</w:t>
            </w:r>
          </w:p>
        </w:tc>
        <w:tc>
          <w:tcPr>
            <w:tcW w:w="8994" w:type="dxa"/>
          </w:tcPr>
          <w:p w14:paraId="0208065A" w14:textId="77777777" w:rsidR="00A024F3" w:rsidRPr="00B77C66" w:rsidRDefault="00A024F3" w:rsidP="00BB00E6">
            <w:pPr>
              <w:autoSpaceDE w:val="0"/>
              <w:autoSpaceDN w:val="0"/>
              <w:adjustRightInd w:val="0"/>
              <w:spacing w:line="230" w:lineRule="auto"/>
              <w:jc w:val="both"/>
              <w:rPr>
                <w:rFonts w:eastAsiaTheme="minorHAnsi"/>
                <w:bCs/>
                <w:sz w:val="24"/>
                <w:szCs w:val="24"/>
              </w:rPr>
            </w:pPr>
            <w:r w:rsidRPr="00B77C66">
              <w:rPr>
                <w:bCs/>
                <w:sz w:val="24"/>
                <w:szCs w:val="24"/>
              </w:rP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w:t>
            </w:r>
            <w:proofErr w:type="gramStart"/>
            <w:r w:rsidRPr="00B77C66">
              <w:rPr>
                <w:bCs/>
                <w:sz w:val="24"/>
                <w:szCs w:val="24"/>
              </w:rPr>
              <w:t xml:space="preserve">строительства)   </w:t>
            </w:r>
            <w:proofErr w:type="gramEnd"/>
            <w:r w:rsidRPr="00B77C66">
              <w:rPr>
                <w:bCs/>
                <w:sz w:val="24"/>
                <w:szCs w:val="24"/>
              </w:rPr>
              <w:t xml:space="preserve">             (по объему реализованных на рынке товаров, работ, услуг                              в натуральном выражении организациями частной формы собственности) (по Стандарту и методике ФАС)</w:t>
            </w:r>
          </w:p>
        </w:tc>
        <w:tc>
          <w:tcPr>
            <w:tcW w:w="1134" w:type="dxa"/>
          </w:tcPr>
          <w:p w14:paraId="08E85E40" w14:textId="77777777" w:rsidR="00A024F3" w:rsidRPr="00B77C66" w:rsidRDefault="00A024F3" w:rsidP="00923D4B">
            <w:pPr>
              <w:jc w:val="center"/>
              <w:rPr>
                <w:sz w:val="24"/>
                <w:szCs w:val="24"/>
                <w:lang w:val="en-US"/>
              </w:rPr>
            </w:pPr>
            <w:r w:rsidRPr="00B77C66">
              <w:rPr>
                <w:sz w:val="24"/>
                <w:szCs w:val="24"/>
                <w:lang w:val="en-US"/>
              </w:rPr>
              <w:t>%</w:t>
            </w:r>
          </w:p>
        </w:tc>
        <w:tc>
          <w:tcPr>
            <w:tcW w:w="1276" w:type="dxa"/>
          </w:tcPr>
          <w:p w14:paraId="55746F87" w14:textId="77777777" w:rsidR="00A024F3" w:rsidRPr="00B77C66" w:rsidRDefault="00A024F3" w:rsidP="00B14210">
            <w:pPr>
              <w:jc w:val="center"/>
              <w:rPr>
                <w:rFonts w:eastAsia="Calibri"/>
                <w:sz w:val="24"/>
                <w:szCs w:val="24"/>
              </w:rPr>
            </w:pPr>
            <w:r w:rsidRPr="00B77C66">
              <w:rPr>
                <w:rFonts w:eastAsia="Calibri"/>
                <w:sz w:val="24"/>
                <w:szCs w:val="24"/>
              </w:rPr>
              <w:t>100</w:t>
            </w:r>
          </w:p>
        </w:tc>
        <w:tc>
          <w:tcPr>
            <w:tcW w:w="1276" w:type="dxa"/>
          </w:tcPr>
          <w:p w14:paraId="6EE77A4D" w14:textId="77777777" w:rsidR="00A024F3" w:rsidRPr="00B77C66" w:rsidRDefault="00A024F3" w:rsidP="00923D4B">
            <w:pPr>
              <w:jc w:val="center"/>
              <w:rPr>
                <w:sz w:val="24"/>
                <w:szCs w:val="24"/>
              </w:rPr>
            </w:pPr>
            <w:r w:rsidRPr="00B77C66">
              <w:rPr>
                <w:sz w:val="24"/>
                <w:szCs w:val="24"/>
              </w:rPr>
              <w:t>100</w:t>
            </w:r>
          </w:p>
        </w:tc>
        <w:tc>
          <w:tcPr>
            <w:tcW w:w="1309" w:type="dxa"/>
          </w:tcPr>
          <w:p w14:paraId="414BDEF3" w14:textId="77777777" w:rsidR="00A024F3" w:rsidRPr="00B77C66" w:rsidRDefault="00A024F3" w:rsidP="00923D4B">
            <w:pPr>
              <w:jc w:val="center"/>
              <w:rPr>
                <w:sz w:val="24"/>
                <w:szCs w:val="24"/>
              </w:rPr>
            </w:pPr>
            <w:r w:rsidRPr="00B77C66">
              <w:rPr>
                <w:sz w:val="24"/>
                <w:szCs w:val="24"/>
              </w:rPr>
              <w:t>100</w:t>
            </w:r>
          </w:p>
        </w:tc>
      </w:tr>
    </w:tbl>
    <w:p w14:paraId="32B1F329" w14:textId="77777777" w:rsidR="00EB467E" w:rsidRPr="00B77C66" w:rsidRDefault="00EB467E" w:rsidP="00EB467E">
      <w:pPr>
        <w:widowControl w:val="0"/>
        <w:autoSpaceDE w:val="0"/>
        <w:autoSpaceDN w:val="0"/>
        <w:ind w:firstLine="709"/>
        <w:jc w:val="both"/>
        <w:rPr>
          <w:sz w:val="24"/>
          <w:szCs w:val="24"/>
        </w:rPr>
      </w:pPr>
    </w:p>
    <w:p w14:paraId="6FCA47FB" w14:textId="77777777" w:rsidR="00C2536C" w:rsidRPr="00B77C66" w:rsidRDefault="00C2536C" w:rsidP="00EB467E">
      <w:pPr>
        <w:widowControl w:val="0"/>
        <w:autoSpaceDE w:val="0"/>
        <w:autoSpaceDN w:val="0"/>
        <w:ind w:firstLine="709"/>
        <w:jc w:val="both"/>
        <w:rPr>
          <w:sz w:val="24"/>
          <w:szCs w:val="24"/>
        </w:rPr>
      </w:pPr>
    </w:p>
    <w:p w14:paraId="3E384B17" w14:textId="77777777" w:rsidR="00C2536C" w:rsidRPr="00B77C66" w:rsidRDefault="00C2536C" w:rsidP="00EB467E">
      <w:pPr>
        <w:widowControl w:val="0"/>
        <w:autoSpaceDE w:val="0"/>
        <w:autoSpaceDN w:val="0"/>
        <w:ind w:firstLine="709"/>
        <w:jc w:val="both"/>
        <w:rPr>
          <w:sz w:val="24"/>
          <w:szCs w:val="24"/>
        </w:rPr>
      </w:pPr>
    </w:p>
    <w:p w14:paraId="10A58235" w14:textId="77777777" w:rsidR="00C2536C" w:rsidRPr="00B77C66" w:rsidRDefault="00C2536C" w:rsidP="00EB467E">
      <w:pPr>
        <w:widowControl w:val="0"/>
        <w:autoSpaceDE w:val="0"/>
        <w:autoSpaceDN w:val="0"/>
        <w:ind w:firstLine="709"/>
        <w:jc w:val="both"/>
        <w:rPr>
          <w:sz w:val="24"/>
          <w:szCs w:val="24"/>
        </w:rPr>
      </w:pPr>
    </w:p>
    <w:p w14:paraId="3880DE5B" w14:textId="77777777" w:rsidR="00EA34A1" w:rsidRPr="00B77C66" w:rsidRDefault="00EB467E" w:rsidP="00EB467E">
      <w:pPr>
        <w:contextualSpacing/>
        <w:jc w:val="center"/>
        <w:rPr>
          <w:rFonts w:eastAsia="Calibri"/>
          <w:b/>
          <w:sz w:val="24"/>
          <w:szCs w:val="24"/>
          <w:lang w:eastAsia="en-US"/>
        </w:rPr>
      </w:pPr>
      <w:r w:rsidRPr="00B77C66">
        <w:rPr>
          <w:rFonts w:eastAsia="Calibri"/>
          <w:b/>
          <w:sz w:val="24"/>
          <w:szCs w:val="24"/>
          <w:lang w:eastAsia="en-US"/>
        </w:rPr>
        <w:lastRenderedPageBreak/>
        <w:t>2</w:t>
      </w:r>
      <w:r w:rsidR="00EA34A1" w:rsidRPr="00B77C66">
        <w:rPr>
          <w:rFonts w:eastAsia="Calibri"/>
          <w:b/>
          <w:sz w:val="24"/>
          <w:szCs w:val="24"/>
          <w:lang w:eastAsia="en-US"/>
        </w:rPr>
        <w:t>3</w:t>
      </w:r>
      <w:r w:rsidRPr="00B77C66">
        <w:rPr>
          <w:rFonts w:eastAsia="Calibri"/>
          <w:b/>
          <w:sz w:val="24"/>
          <w:szCs w:val="24"/>
          <w:lang w:eastAsia="en-US"/>
        </w:rPr>
        <w:t>.</w:t>
      </w:r>
      <w:r w:rsidR="00D665F4"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5252" w:type="dxa"/>
        <w:jc w:val="center"/>
        <w:tblLayout w:type="fixed"/>
        <w:tblLook w:val="04A0" w:firstRow="1" w:lastRow="0" w:firstColumn="1" w:lastColumn="0" w:noHBand="0" w:noVBand="1"/>
      </w:tblPr>
      <w:tblGrid>
        <w:gridCol w:w="738"/>
        <w:gridCol w:w="5557"/>
        <w:gridCol w:w="1701"/>
        <w:gridCol w:w="7256"/>
      </w:tblGrid>
      <w:tr w:rsidR="00180757" w:rsidRPr="00B77C66" w14:paraId="391FF7BC" w14:textId="77777777" w:rsidTr="00180757">
        <w:trPr>
          <w:trHeight w:val="464"/>
          <w:tblHeader/>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DF1E41" w14:textId="77777777" w:rsidR="00180757" w:rsidRPr="00B77C66" w:rsidRDefault="00180757" w:rsidP="004E239A">
            <w:pPr>
              <w:ind w:left="-57" w:right="-57"/>
              <w:jc w:val="center"/>
              <w:rPr>
                <w:b/>
                <w:bCs/>
                <w:sz w:val="24"/>
                <w:szCs w:val="24"/>
              </w:rPr>
            </w:pPr>
            <w:r w:rsidRPr="00B77C66">
              <w:rPr>
                <w:b/>
                <w:bCs/>
                <w:sz w:val="24"/>
                <w:szCs w:val="24"/>
              </w:rPr>
              <w:t>№</w:t>
            </w:r>
          </w:p>
          <w:p w14:paraId="04986B40" w14:textId="77777777" w:rsidR="00180757" w:rsidRPr="00B77C66" w:rsidRDefault="00180757" w:rsidP="004E239A">
            <w:pPr>
              <w:ind w:left="-57" w:right="-57"/>
              <w:jc w:val="center"/>
              <w:rPr>
                <w:b/>
                <w:bCs/>
                <w:sz w:val="24"/>
                <w:szCs w:val="24"/>
              </w:rPr>
            </w:pPr>
            <w:r w:rsidRPr="00B77C66">
              <w:rPr>
                <w:b/>
                <w:bCs/>
                <w:sz w:val="24"/>
                <w:szCs w:val="24"/>
              </w:rPr>
              <w:t>п/п</w:t>
            </w:r>
          </w:p>
        </w:tc>
        <w:tc>
          <w:tcPr>
            <w:tcW w:w="55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571C3D" w14:textId="77777777" w:rsidR="00180757" w:rsidRPr="00B77C66" w:rsidRDefault="00180757"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E32D86" w14:textId="77777777" w:rsidR="00180757" w:rsidRPr="00B77C66" w:rsidRDefault="00180757" w:rsidP="004E239A">
            <w:pPr>
              <w:ind w:left="-57" w:right="-57"/>
              <w:jc w:val="center"/>
              <w:rPr>
                <w:b/>
                <w:bCs/>
                <w:sz w:val="24"/>
                <w:szCs w:val="24"/>
              </w:rPr>
            </w:pPr>
            <w:r w:rsidRPr="00B77C66">
              <w:rPr>
                <w:b/>
                <w:bCs/>
                <w:sz w:val="24"/>
                <w:szCs w:val="24"/>
              </w:rPr>
              <w:t>Срок реализации мероприятия</w:t>
            </w:r>
          </w:p>
        </w:tc>
        <w:tc>
          <w:tcPr>
            <w:tcW w:w="72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62D98" w14:textId="77777777" w:rsidR="00180757" w:rsidRPr="00B77C66" w:rsidRDefault="00180757" w:rsidP="004E239A">
            <w:pPr>
              <w:ind w:left="-57" w:right="-57"/>
              <w:jc w:val="center"/>
              <w:rPr>
                <w:b/>
                <w:bCs/>
                <w:sz w:val="24"/>
                <w:szCs w:val="24"/>
              </w:rPr>
            </w:pPr>
            <w:r w:rsidRPr="00B77C66">
              <w:rPr>
                <w:b/>
                <w:bCs/>
                <w:sz w:val="24"/>
                <w:szCs w:val="24"/>
              </w:rPr>
              <w:t>Результат выполнения мероприятия</w:t>
            </w:r>
          </w:p>
        </w:tc>
      </w:tr>
      <w:tr w:rsidR="00180757" w:rsidRPr="00B77C66" w14:paraId="3C695ECB" w14:textId="77777777" w:rsidTr="00180757">
        <w:trPr>
          <w:trHeight w:val="464"/>
          <w:tblHeader/>
          <w:jc w:val="center"/>
        </w:trPr>
        <w:tc>
          <w:tcPr>
            <w:tcW w:w="738" w:type="dxa"/>
            <w:vMerge/>
            <w:tcBorders>
              <w:top w:val="single" w:sz="4" w:space="0" w:color="auto"/>
              <w:left w:val="single" w:sz="4" w:space="0" w:color="auto"/>
              <w:bottom w:val="single" w:sz="4" w:space="0" w:color="auto"/>
              <w:right w:val="single" w:sz="4" w:space="0" w:color="auto"/>
            </w:tcBorders>
            <w:hideMark/>
          </w:tcPr>
          <w:p w14:paraId="1A6FC722" w14:textId="77777777" w:rsidR="00180757" w:rsidRPr="00B77C66" w:rsidRDefault="00180757" w:rsidP="004E239A">
            <w:pPr>
              <w:ind w:left="-57" w:right="-57"/>
              <w:rPr>
                <w:b/>
                <w:bCs/>
                <w:sz w:val="24"/>
                <w:szCs w:val="24"/>
              </w:rPr>
            </w:pPr>
          </w:p>
        </w:tc>
        <w:tc>
          <w:tcPr>
            <w:tcW w:w="5557" w:type="dxa"/>
            <w:vMerge/>
            <w:tcBorders>
              <w:top w:val="single" w:sz="4" w:space="0" w:color="auto"/>
              <w:left w:val="single" w:sz="4" w:space="0" w:color="auto"/>
              <w:bottom w:val="single" w:sz="4" w:space="0" w:color="auto"/>
              <w:right w:val="single" w:sz="4" w:space="0" w:color="auto"/>
            </w:tcBorders>
            <w:hideMark/>
          </w:tcPr>
          <w:p w14:paraId="4D37230A" w14:textId="77777777" w:rsidR="00180757" w:rsidRPr="00B77C66" w:rsidRDefault="0018075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57481F9B" w14:textId="77777777" w:rsidR="00180757" w:rsidRPr="00B77C66" w:rsidRDefault="00180757" w:rsidP="004E239A">
            <w:pPr>
              <w:ind w:left="-57" w:right="-57"/>
              <w:rPr>
                <w:b/>
                <w:bCs/>
                <w:sz w:val="24"/>
                <w:szCs w:val="24"/>
              </w:rPr>
            </w:pPr>
          </w:p>
        </w:tc>
        <w:tc>
          <w:tcPr>
            <w:tcW w:w="7256" w:type="dxa"/>
            <w:vMerge/>
            <w:tcBorders>
              <w:top w:val="single" w:sz="4" w:space="0" w:color="auto"/>
              <w:left w:val="single" w:sz="4" w:space="0" w:color="auto"/>
              <w:bottom w:val="single" w:sz="4" w:space="0" w:color="auto"/>
              <w:right w:val="single" w:sz="4" w:space="0" w:color="auto"/>
            </w:tcBorders>
            <w:hideMark/>
          </w:tcPr>
          <w:p w14:paraId="04F16982" w14:textId="77777777" w:rsidR="00180757" w:rsidRPr="00B77C66" w:rsidRDefault="00180757" w:rsidP="004E239A">
            <w:pPr>
              <w:ind w:left="-57" w:right="-57"/>
              <w:rPr>
                <w:b/>
                <w:bCs/>
                <w:sz w:val="24"/>
                <w:szCs w:val="24"/>
              </w:rPr>
            </w:pPr>
          </w:p>
        </w:tc>
      </w:tr>
      <w:tr w:rsidR="00AD5F5C" w:rsidRPr="00B77C66" w14:paraId="3AA18BAF" w14:textId="77777777" w:rsidTr="00180757">
        <w:trPr>
          <w:trHeight w:val="315"/>
          <w:jc w:val="center"/>
        </w:trPr>
        <w:tc>
          <w:tcPr>
            <w:tcW w:w="738" w:type="dxa"/>
            <w:tcBorders>
              <w:top w:val="single" w:sz="4" w:space="0" w:color="auto"/>
              <w:left w:val="single" w:sz="4" w:space="0" w:color="auto"/>
              <w:bottom w:val="single" w:sz="4" w:space="0" w:color="auto"/>
              <w:right w:val="single" w:sz="4" w:space="0" w:color="auto"/>
            </w:tcBorders>
            <w:shd w:val="clear" w:color="auto" w:fill="auto"/>
            <w:noWrap/>
          </w:tcPr>
          <w:p w14:paraId="31665EEC" w14:textId="77777777" w:rsidR="00AD5F5C" w:rsidRPr="00B77C66" w:rsidRDefault="00AD5F5C" w:rsidP="005B5609">
            <w:pPr>
              <w:ind w:left="-57" w:right="-57"/>
              <w:jc w:val="center"/>
              <w:rPr>
                <w:sz w:val="24"/>
                <w:szCs w:val="24"/>
              </w:rPr>
            </w:pPr>
            <w:r w:rsidRPr="00B77C66">
              <w:rPr>
                <w:sz w:val="24"/>
                <w:szCs w:val="24"/>
              </w:rPr>
              <w:t>23.2.1</w:t>
            </w:r>
          </w:p>
        </w:tc>
        <w:tc>
          <w:tcPr>
            <w:tcW w:w="5557" w:type="dxa"/>
            <w:tcBorders>
              <w:top w:val="single" w:sz="4" w:space="0" w:color="auto"/>
              <w:left w:val="nil"/>
              <w:bottom w:val="single" w:sz="4" w:space="0" w:color="auto"/>
              <w:right w:val="single" w:sz="4" w:space="0" w:color="auto"/>
            </w:tcBorders>
            <w:shd w:val="clear" w:color="auto" w:fill="auto"/>
            <w:noWrap/>
          </w:tcPr>
          <w:p w14:paraId="3F546105" w14:textId="77777777" w:rsidR="00AD5F5C" w:rsidRPr="00B77C66" w:rsidRDefault="00AD5F5C" w:rsidP="00706E1A">
            <w:pPr>
              <w:ind w:left="-57" w:right="-57"/>
              <w:jc w:val="both"/>
              <w:rPr>
                <w:rFonts w:eastAsia="Calibri"/>
                <w:sz w:val="24"/>
                <w:szCs w:val="24"/>
              </w:rPr>
            </w:pPr>
            <w:r w:rsidRPr="00B77C66">
              <w:rPr>
                <w:rFonts w:eastAsia="Calibri"/>
                <w:sz w:val="24"/>
                <w:szCs w:val="24"/>
              </w:rPr>
              <w:t>Участие в реализации проекта по предоставлению муниципальных услуг в градостроительной сфере                                     в электронном виде</w:t>
            </w:r>
          </w:p>
        </w:tc>
        <w:tc>
          <w:tcPr>
            <w:tcW w:w="1701" w:type="dxa"/>
            <w:tcBorders>
              <w:top w:val="single" w:sz="4" w:space="0" w:color="auto"/>
              <w:left w:val="nil"/>
              <w:bottom w:val="single" w:sz="4" w:space="0" w:color="auto"/>
              <w:right w:val="single" w:sz="4" w:space="0" w:color="auto"/>
            </w:tcBorders>
            <w:shd w:val="clear" w:color="auto" w:fill="auto"/>
            <w:noWrap/>
          </w:tcPr>
          <w:p w14:paraId="231ADC21" w14:textId="77777777" w:rsidR="00AD5F5C" w:rsidRPr="00B77C66" w:rsidRDefault="00AD5F5C" w:rsidP="00EA34A1">
            <w:pPr>
              <w:ind w:left="-57" w:right="-57"/>
              <w:jc w:val="center"/>
              <w:rPr>
                <w:rFonts w:eastAsia="Calibri"/>
                <w:sz w:val="24"/>
                <w:szCs w:val="24"/>
              </w:rPr>
            </w:pPr>
            <w:r w:rsidRPr="00B77C66">
              <w:rPr>
                <w:rFonts w:eastAsia="Calibri"/>
                <w:sz w:val="24"/>
                <w:szCs w:val="24"/>
              </w:rPr>
              <w:t>2022 – 2025</w:t>
            </w:r>
          </w:p>
          <w:p w14:paraId="587B9343" w14:textId="77777777" w:rsidR="00AD5F5C" w:rsidRPr="00B77C66" w:rsidRDefault="00AD5F5C" w:rsidP="00EA34A1">
            <w:pPr>
              <w:ind w:left="-57" w:right="-57"/>
              <w:jc w:val="center"/>
              <w:rPr>
                <w:rFonts w:eastAsia="Calibri"/>
                <w:sz w:val="24"/>
                <w:szCs w:val="24"/>
              </w:rPr>
            </w:pPr>
            <w:r w:rsidRPr="00B77C66">
              <w:rPr>
                <w:rFonts w:eastAsia="Calibri"/>
                <w:sz w:val="24"/>
                <w:szCs w:val="24"/>
              </w:rPr>
              <w:t>годы</w:t>
            </w:r>
          </w:p>
        </w:tc>
        <w:tc>
          <w:tcPr>
            <w:tcW w:w="7256" w:type="dxa"/>
            <w:tcBorders>
              <w:top w:val="single" w:sz="4" w:space="0" w:color="auto"/>
              <w:left w:val="nil"/>
              <w:bottom w:val="single" w:sz="4" w:space="0" w:color="auto"/>
              <w:right w:val="single" w:sz="4" w:space="0" w:color="auto"/>
            </w:tcBorders>
            <w:shd w:val="clear" w:color="auto" w:fill="auto"/>
            <w:noWrap/>
          </w:tcPr>
          <w:p w14:paraId="17CD50CD" w14:textId="57F9D383" w:rsidR="00AD5F5C" w:rsidRPr="00B77C66" w:rsidRDefault="004A2A9D" w:rsidP="004A2A9D">
            <w:pPr>
              <w:jc w:val="both"/>
              <w:rPr>
                <w:sz w:val="24"/>
                <w:szCs w:val="24"/>
              </w:rPr>
            </w:pPr>
            <w:r w:rsidRPr="00B77C66">
              <w:rPr>
                <w:sz w:val="24"/>
                <w:szCs w:val="24"/>
              </w:rPr>
              <w:t xml:space="preserve">Для реализации проекта в градостроительной сфере разработаны муниципальные услуги. Все 13 муниципальных услуг приведены в соответствие к </w:t>
            </w:r>
            <w:proofErr w:type="gramStart"/>
            <w:r w:rsidRPr="00B77C66">
              <w:rPr>
                <w:sz w:val="24"/>
                <w:szCs w:val="24"/>
              </w:rPr>
              <w:t>типовым  административным</w:t>
            </w:r>
            <w:proofErr w:type="gramEnd"/>
            <w:r w:rsidRPr="00B77C66">
              <w:rPr>
                <w:sz w:val="24"/>
                <w:szCs w:val="24"/>
              </w:rPr>
              <w:t xml:space="preserve"> регламентам.  Получить </w:t>
            </w:r>
            <w:proofErr w:type="gramStart"/>
            <w:r w:rsidRPr="00B77C66">
              <w:rPr>
                <w:sz w:val="24"/>
                <w:szCs w:val="24"/>
              </w:rPr>
              <w:t>услуги  в</w:t>
            </w:r>
            <w:proofErr w:type="gramEnd"/>
            <w:r w:rsidRPr="00B77C66">
              <w:rPr>
                <w:sz w:val="24"/>
                <w:szCs w:val="24"/>
              </w:rPr>
              <w:t xml:space="preserve"> электронном виде  можно </w:t>
            </w:r>
            <w:r w:rsidRPr="00B77C66">
              <w:rPr>
                <w:spacing w:val="2"/>
                <w:sz w:val="24"/>
                <w:szCs w:val="24"/>
              </w:rPr>
              <w:t>на   портале государственных и муниципальных услуг (функций):</w:t>
            </w:r>
            <w:proofErr w:type="spellStart"/>
            <w:r w:rsidRPr="00B77C66">
              <w:rPr>
                <w:spacing w:val="2"/>
                <w:sz w:val="24"/>
                <w:szCs w:val="24"/>
              </w:rPr>
              <w:t>http</w:t>
            </w:r>
            <w:proofErr w:type="spellEnd"/>
            <w:r w:rsidRPr="00B77C66">
              <w:rPr>
                <w:spacing w:val="2"/>
                <w:sz w:val="24"/>
                <w:szCs w:val="24"/>
              </w:rPr>
              <w:t>://www.gosuslugi.ru;  http://www.gosuslugi31.ru.</w:t>
            </w:r>
          </w:p>
        </w:tc>
      </w:tr>
      <w:tr w:rsidR="00AD5F5C" w:rsidRPr="00B77C66" w14:paraId="1A92336A" w14:textId="77777777" w:rsidTr="006B3E52">
        <w:trPr>
          <w:trHeight w:val="1773"/>
          <w:jc w:val="center"/>
        </w:trPr>
        <w:tc>
          <w:tcPr>
            <w:tcW w:w="738" w:type="dxa"/>
            <w:tcBorders>
              <w:top w:val="single" w:sz="4" w:space="0" w:color="auto"/>
              <w:left w:val="single" w:sz="4" w:space="0" w:color="auto"/>
              <w:bottom w:val="single" w:sz="4" w:space="0" w:color="auto"/>
              <w:right w:val="single" w:sz="4" w:space="0" w:color="auto"/>
            </w:tcBorders>
            <w:shd w:val="clear" w:color="auto" w:fill="auto"/>
            <w:noWrap/>
          </w:tcPr>
          <w:p w14:paraId="62788FCA" w14:textId="77777777" w:rsidR="00AD5F5C" w:rsidRPr="00B77C66" w:rsidRDefault="00AD5F5C" w:rsidP="00706E1A">
            <w:pPr>
              <w:ind w:left="-57" w:right="-57"/>
              <w:jc w:val="center"/>
              <w:rPr>
                <w:sz w:val="24"/>
                <w:szCs w:val="24"/>
              </w:rPr>
            </w:pPr>
            <w:r w:rsidRPr="00B77C66">
              <w:rPr>
                <w:sz w:val="24"/>
                <w:szCs w:val="24"/>
              </w:rPr>
              <w:t>23.2.2</w:t>
            </w:r>
          </w:p>
        </w:tc>
        <w:tc>
          <w:tcPr>
            <w:tcW w:w="5557" w:type="dxa"/>
            <w:tcBorders>
              <w:top w:val="single" w:sz="4" w:space="0" w:color="auto"/>
              <w:left w:val="nil"/>
              <w:bottom w:val="single" w:sz="4" w:space="0" w:color="auto"/>
              <w:right w:val="single" w:sz="4" w:space="0" w:color="auto"/>
            </w:tcBorders>
            <w:shd w:val="clear" w:color="auto" w:fill="auto"/>
            <w:noWrap/>
          </w:tcPr>
          <w:p w14:paraId="463122B5" w14:textId="77777777" w:rsidR="00AD5F5C" w:rsidRPr="00B77C66" w:rsidRDefault="00AD5F5C" w:rsidP="00706E1A">
            <w:pPr>
              <w:ind w:left="-57" w:right="-57"/>
              <w:jc w:val="both"/>
              <w:rPr>
                <w:rFonts w:eastAsia="Calibri"/>
                <w:sz w:val="24"/>
                <w:szCs w:val="24"/>
              </w:rPr>
            </w:pPr>
            <w:r w:rsidRPr="00B77C66">
              <w:rPr>
                <w:rFonts w:eastAsia="Calibri"/>
                <w:sz w:val="24"/>
                <w:szCs w:val="24"/>
              </w:rPr>
              <w:t xml:space="preserve">Участие в реализации проекта по внедрению Стандарта качества жилья </w:t>
            </w:r>
          </w:p>
        </w:tc>
        <w:tc>
          <w:tcPr>
            <w:tcW w:w="1701" w:type="dxa"/>
            <w:tcBorders>
              <w:top w:val="single" w:sz="4" w:space="0" w:color="auto"/>
              <w:left w:val="nil"/>
              <w:bottom w:val="single" w:sz="4" w:space="0" w:color="auto"/>
              <w:right w:val="single" w:sz="4" w:space="0" w:color="auto"/>
            </w:tcBorders>
            <w:shd w:val="clear" w:color="auto" w:fill="auto"/>
            <w:noWrap/>
          </w:tcPr>
          <w:p w14:paraId="660D49ED" w14:textId="77777777" w:rsidR="00AD5F5C" w:rsidRPr="00B77C66" w:rsidRDefault="00AD5F5C" w:rsidP="00EA34A1">
            <w:pPr>
              <w:ind w:left="-57" w:right="-57"/>
              <w:jc w:val="center"/>
              <w:rPr>
                <w:rFonts w:eastAsia="Calibri"/>
                <w:sz w:val="24"/>
                <w:szCs w:val="24"/>
              </w:rPr>
            </w:pPr>
            <w:r w:rsidRPr="00B77C66">
              <w:rPr>
                <w:rFonts w:eastAsia="Calibri"/>
                <w:sz w:val="24"/>
                <w:szCs w:val="24"/>
              </w:rPr>
              <w:t>2022 – 2025</w:t>
            </w:r>
          </w:p>
          <w:p w14:paraId="26D9F093" w14:textId="77777777" w:rsidR="00AD5F5C" w:rsidRPr="00B77C66" w:rsidRDefault="00AD5F5C" w:rsidP="00EA34A1">
            <w:pPr>
              <w:ind w:left="-57" w:right="-57"/>
              <w:jc w:val="center"/>
              <w:rPr>
                <w:rFonts w:eastAsia="Calibri"/>
                <w:sz w:val="24"/>
                <w:szCs w:val="24"/>
              </w:rPr>
            </w:pPr>
            <w:r w:rsidRPr="00B77C66">
              <w:rPr>
                <w:rFonts w:eastAsia="Calibri"/>
                <w:sz w:val="24"/>
                <w:szCs w:val="24"/>
              </w:rPr>
              <w:t>годы</w:t>
            </w:r>
          </w:p>
        </w:tc>
        <w:tc>
          <w:tcPr>
            <w:tcW w:w="7256" w:type="dxa"/>
            <w:tcBorders>
              <w:top w:val="single" w:sz="4" w:space="0" w:color="auto"/>
              <w:left w:val="nil"/>
              <w:bottom w:val="single" w:sz="4" w:space="0" w:color="auto"/>
              <w:right w:val="single" w:sz="4" w:space="0" w:color="auto"/>
            </w:tcBorders>
            <w:shd w:val="clear" w:color="auto" w:fill="auto"/>
            <w:noWrap/>
          </w:tcPr>
          <w:p w14:paraId="11EF0B53" w14:textId="77777777" w:rsidR="00AD5F5C" w:rsidRPr="00B77C66" w:rsidRDefault="00AD5F5C" w:rsidP="006B3E52">
            <w:pPr>
              <w:widowControl w:val="0"/>
              <w:autoSpaceDE w:val="0"/>
              <w:autoSpaceDN w:val="0"/>
              <w:adjustRightInd w:val="0"/>
              <w:ind w:left="-57" w:right="-57"/>
              <w:jc w:val="both"/>
              <w:rPr>
                <w:sz w:val="24"/>
                <w:szCs w:val="24"/>
              </w:rPr>
            </w:pPr>
            <w:r w:rsidRPr="00B77C66">
              <w:rPr>
                <w:sz w:val="24"/>
                <w:szCs w:val="24"/>
              </w:rPr>
              <w:t xml:space="preserve">Общие требования к внешнему виду фасадов отражены в утвержденных правилах благоустройства городского и сельских поселений муниципального образования. При капитальном ремонте многоквартирных жилых домов разрабатывается колористическое решение фасадов с учетом сложившегося архитектурного облика улицы </w:t>
            </w:r>
          </w:p>
        </w:tc>
      </w:tr>
    </w:tbl>
    <w:p w14:paraId="75CB2F30" w14:textId="77777777" w:rsidR="00CD4CDF" w:rsidRPr="00B77C66" w:rsidRDefault="00CD4CDF" w:rsidP="00B200E5">
      <w:pPr>
        <w:widowControl w:val="0"/>
        <w:autoSpaceDE w:val="0"/>
        <w:autoSpaceDN w:val="0"/>
        <w:jc w:val="center"/>
        <w:rPr>
          <w:b/>
          <w:sz w:val="24"/>
          <w:szCs w:val="24"/>
        </w:rPr>
      </w:pPr>
    </w:p>
    <w:p w14:paraId="7F8EDE3C" w14:textId="4ABB4161" w:rsidR="00B200E5" w:rsidRPr="00B77C66" w:rsidRDefault="00B200E5" w:rsidP="00B200E5">
      <w:pPr>
        <w:widowControl w:val="0"/>
        <w:autoSpaceDE w:val="0"/>
        <w:autoSpaceDN w:val="0"/>
        <w:jc w:val="center"/>
        <w:rPr>
          <w:b/>
          <w:sz w:val="24"/>
          <w:szCs w:val="24"/>
        </w:rPr>
      </w:pPr>
      <w:r w:rsidRPr="00B77C66">
        <w:rPr>
          <w:b/>
          <w:sz w:val="24"/>
          <w:szCs w:val="24"/>
        </w:rPr>
        <w:t>2</w:t>
      </w:r>
      <w:r w:rsidR="000818D0" w:rsidRPr="00B77C66">
        <w:rPr>
          <w:b/>
          <w:sz w:val="24"/>
          <w:szCs w:val="24"/>
        </w:rPr>
        <w:t>4</w:t>
      </w:r>
      <w:r w:rsidRPr="00B77C66">
        <w:rPr>
          <w:b/>
          <w:sz w:val="24"/>
          <w:szCs w:val="24"/>
        </w:rPr>
        <w:t>. Рынок строительства объектов капитального</w:t>
      </w:r>
      <w:r w:rsidR="003B6628" w:rsidRPr="00B77C66">
        <w:rPr>
          <w:b/>
          <w:sz w:val="24"/>
          <w:szCs w:val="24"/>
        </w:rPr>
        <w:t xml:space="preserve"> </w:t>
      </w:r>
      <w:r w:rsidRPr="00B77C66">
        <w:rPr>
          <w:b/>
          <w:sz w:val="24"/>
          <w:szCs w:val="24"/>
        </w:rPr>
        <w:t>строительства, за исключением жилищного</w:t>
      </w:r>
      <w:r w:rsidR="003B6628" w:rsidRPr="00B77C66">
        <w:rPr>
          <w:b/>
          <w:sz w:val="24"/>
          <w:szCs w:val="24"/>
        </w:rPr>
        <w:t xml:space="preserve"> </w:t>
      </w:r>
      <w:r w:rsidRPr="00B77C66">
        <w:rPr>
          <w:b/>
          <w:sz w:val="24"/>
          <w:szCs w:val="24"/>
        </w:rPr>
        <w:t>и дорожного строительства</w:t>
      </w:r>
    </w:p>
    <w:p w14:paraId="26F0ADAB" w14:textId="77777777" w:rsidR="00250BF5" w:rsidRPr="00B77C66" w:rsidRDefault="00250BF5" w:rsidP="00250BF5">
      <w:pPr>
        <w:jc w:val="center"/>
        <w:rPr>
          <w:sz w:val="24"/>
          <w:szCs w:val="24"/>
        </w:rPr>
      </w:pPr>
      <w:r w:rsidRPr="00B77C66">
        <w:rPr>
          <w:b/>
          <w:sz w:val="24"/>
          <w:szCs w:val="24"/>
        </w:rPr>
        <w:t>2</w:t>
      </w:r>
      <w:r w:rsidR="006208D1" w:rsidRPr="00B77C66">
        <w:rPr>
          <w:b/>
          <w:sz w:val="24"/>
          <w:szCs w:val="24"/>
        </w:rPr>
        <w:t>4</w:t>
      </w:r>
      <w:r w:rsidRPr="00B77C66">
        <w:rPr>
          <w:b/>
          <w:sz w:val="24"/>
          <w:szCs w:val="24"/>
        </w:rPr>
        <w:t>.</w:t>
      </w:r>
      <w:r w:rsidR="00CD4CDF" w:rsidRPr="00B77C66">
        <w:rPr>
          <w:b/>
          <w:sz w:val="24"/>
          <w:szCs w:val="24"/>
        </w:rPr>
        <w:t>1</w:t>
      </w:r>
      <w:r w:rsidRPr="00B77C66">
        <w:rPr>
          <w:b/>
          <w:sz w:val="24"/>
          <w:szCs w:val="24"/>
        </w:rPr>
        <w:t>. Ключевые показатели</w:t>
      </w: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51"/>
        <w:gridCol w:w="9218"/>
        <w:gridCol w:w="992"/>
        <w:gridCol w:w="1276"/>
        <w:gridCol w:w="1276"/>
        <w:gridCol w:w="1249"/>
      </w:tblGrid>
      <w:tr w:rsidR="00A024F3" w:rsidRPr="00B77C66" w14:paraId="49F4A8B0" w14:textId="77777777" w:rsidTr="00A024F3">
        <w:trPr>
          <w:tblHeader/>
          <w:jc w:val="center"/>
        </w:trPr>
        <w:tc>
          <w:tcPr>
            <w:tcW w:w="851" w:type="dxa"/>
            <w:vAlign w:val="center"/>
          </w:tcPr>
          <w:p w14:paraId="7A4334FC" w14:textId="77777777" w:rsidR="00A024F3" w:rsidRPr="00B77C66" w:rsidRDefault="00A024F3" w:rsidP="00250BF5">
            <w:pPr>
              <w:spacing w:line="240" w:lineRule="atLeast"/>
              <w:jc w:val="center"/>
              <w:rPr>
                <w:b/>
                <w:sz w:val="24"/>
                <w:szCs w:val="24"/>
              </w:rPr>
            </w:pPr>
            <w:r w:rsidRPr="00B77C66">
              <w:rPr>
                <w:b/>
                <w:sz w:val="24"/>
                <w:szCs w:val="24"/>
              </w:rPr>
              <w:t>№ п/п</w:t>
            </w:r>
          </w:p>
        </w:tc>
        <w:tc>
          <w:tcPr>
            <w:tcW w:w="9218" w:type="dxa"/>
            <w:vAlign w:val="center"/>
          </w:tcPr>
          <w:p w14:paraId="7F54ACC4" w14:textId="77777777" w:rsidR="00A024F3" w:rsidRPr="00B77C66" w:rsidRDefault="00A024F3" w:rsidP="00250BF5">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6E74D9E8" w14:textId="77777777" w:rsidR="00A024F3" w:rsidRPr="00B77C66" w:rsidRDefault="00A024F3" w:rsidP="00250BF5">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13D8791E"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72AB33A9"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2CE9CA57"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20042D78"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5B512178"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249" w:type="dxa"/>
            <w:vAlign w:val="center"/>
          </w:tcPr>
          <w:p w14:paraId="527DE05E"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21565F1"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3B7DF758" w14:textId="77777777" w:rsidTr="00A024F3">
        <w:trPr>
          <w:jc w:val="center"/>
        </w:trPr>
        <w:tc>
          <w:tcPr>
            <w:tcW w:w="851" w:type="dxa"/>
          </w:tcPr>
          <w:p w14:paraId="49F8557B" w14:textId="77777777" w:rsidR="00A024F3" w:rsidRPr="00B77C66" w:rsidRDefault="00A024F3" w:rsidP="00CD4CDF">
            <w:pPr>
              <w:ind w:left="-57" w:right="-57"/>
              <w:jc w:val="center"/>
              <w:rPr>
                <w:sz w:val="24"/>
                <w:szCs w:val="24"/>
              </w:rPr>
            </w:pPr>
            <w:r w:rsidRPr="00B77C66">
              <w:rPr>
                <w:sz w:val="24"/>
                <w:szCs w:val="24"/>
              </w:rPr>
              <w:t>24.1.1</w:t>
            </w:r>
          </w:p>
        </w:tc>
        <w:tc>
          <w:tcPr>
            <w:tcW w:w="9218" w:type="dxa"/>
          </w:tcPr>
          <w:p w14:paraId="56F43EF3" w14:textId="77777777" w:rsidR="00A024F3" w:rsidRPr="00B77C66" w:rsidRDefault="00A024F3" w:rsidP="00CD4CDF">
            <w:pPr>
              <w:jc w:val="both"/>
              <w:rPr>
                <w:sz w:val="24"/>
                <w:szCs w:val="24"/>
              </w:rPr>
            </w:pPr>
            <w:r w:rsidRPr="00B77C66">
              <w:rPr>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выручки организаций частной формы собственности) (по Стандарту                             и методике ФАС)</w:t>
            </w:r>
          </w:p>
        </w:tc>
        <w:tc>
          <w:tcPr>
            <w:tcW w:w="992" w:type="dxa"/>
          </w:tcPr>
          <w:p w14:paraId="731FE65D" w14:textId="77777777" w:rsidR="00A024F3" w:rsidRPr="00B77C66" w:rsidRDefault="00A024F3" w:rsidP="00CD4CDF">
            <w:pPr>
              <w:jc w:val="center"/>
              <w:rPr>
                <w:sz w:val="24"/>
                <w:szCs w:val="24"/>
              </w:rPr>
            </w:pPr>
            <w:r w:rsidRPr="00B77C66">
              <w:rPr>
                <w:sz w:val="24"/>
                <w:szCs w:val="24"/>
              </w:rPr>
              <w:t>%</w:t>
            </w:r>
          </w:p>
        </w:tc>
        <w:tc>
          <w:tcPr>
            <w:tcW w:w="1276" w:type="dxa"/>
          </w:tcPr>
          <w:p w14:paraId="29D561D1" w14:textId="77777777" w:rsidR="00A024F3" w:rsidRPr="00B77C66" w:rsidRDefault="00A024F3" w:rsidP="00CD4CDF">
            <w:pPr>
              <w:jc w:val="center"/>
              <w:rPr>
                <w:sz w:val="24"/>
                <w:szCs w:val="24"/>
              </w:rPr>
            </w:pPr>
            <w:r w:rsidRPr="00B77C66">
              <w:rPr>
                <w:sz w:val="24"/>
                <w:szCs w:val="24"/>
              </w:rPr>
              <w:t>100</w:t>
            </w:r>
          </w:p>
        </w:tc>
        <w:tc>
          <w:tcPr>
            <w:tcW w:w="1276" w:type="dxa"/>
          </w:tcPr>
          <w:p w14:paraId="7A165548" w14:textId="77777777" w:rsidR="00A024F3" w:rsidRPr="00B77C66" w:rsidRDefault="00A024F3" w:rsidP="00CD4CDF">
            <w:pPr>
              <w:jc w:val="center"/>
              <w:rPr>
                <w:sz w:val="24"/>
                <w:szCs w:val="24"/>
              </w:rPr>
            </w:pPr>
            <w:r w:rsidRPr="00B77C66">
              <w:rPr>
                <w:sz w:val="24"/>
                <w:szCs w:val="24"/>
              </w:rPr>
              <w:t>100</w:t>
            </w:r>
          </w:p>
        </w:tc>
        <w:tc>
          <w:tcPr>
            <w:tcW w:w="1249" w:type="dxa"/>
          </w:tcPr>
          <w:p w14:paraId="45D29A80" w14:textId="77777777" w:rsidR="00A024F3" w:rsidRPr="00B77C66" w:rsidRDefault="00A024F3" w:rsidP="00CD4CDF">
            <w:pPr>
              <w:jc w:val="center"/>
              <w:rPr>
                <w:sz w:val="24"/>
                <w:szCs w:val="24"/>
              </w:rPr>
            </w:pPr>
            <w:r w:rsidRPr="00B77C66">
              <w:rPr>
                <w:sz w:val="24"/>
                <w:szCs w:val="24"/>
              </w:rPr>
              <w:t>100</w:t>
            </w:r>
          </w:p>
        </w:tc>
      </w:tr>
    </w:tbl>
    <w:p w14:paraId="6A86B273" w14:textId="77777777" w:rsidR="00C2536C" w:rsidRPr="00B77C66" w:rsidRDefault="00C2536C" w:rsidP="000F0D5C">
      <w:pPr>
        <w:contextualSpacing/>
        <w:jc w:val="center"/>
        <w:rPr>
          <w:rFonts w:eastAsia="Calibri"/>
          <w:b/>
          <w:sz w:val="24"/>
          <w:szCs w:val="24"/>
          <w:lang w:eastAsia="en-US"/>
        </w:rPr>
      </w:pPr>
    </w:p>
    <w:p w14:paraId="4C78CA8E" w14:textId="77777777" w:rsidR="00EA34A1" w:rsidRPr="00B77C66" w:rsidRDefault="00250BF5" w:rsidP="000F0D5C">
      <w:pPr>
        <w:contextualSpacing/>
        <w:jc w:val="center"/>
        <w:rPr>
          <w:rFonts w:eastAsia="Calibri"/>
          <w:b/>
          <w:sz w:val="24"/>
          <w:szCs w:val="24"/>
          <w:lang w:eastAsia="en-US"/>
        </w:rPr>
      </w:pPr>
      <w:r w:rsidRPr="00B77C66">
        <w:rPr>
          <w:rFonts w:eastAsia="Calibri"/>
          <w:b/>
          <w:sz w:val="24"/>
          <w:szCs w:val="24"/>
          <w:lang w:eastAsia="en-US"/>
        </w:rPr>
        <w:t>2</w:t>
      </w:r>
      <w:r w:rsidR="00EA34A1" w:rsidRPr="00B77C66">
        <w:rPr>
          <w:rFonts w:eastAsia="Calibri"/>
          <w:b/>
          <w:sz w:val="24"/>
          <w:szCs w:val="24"/>
          <w:lang w:eastAsia="en-US"/>
        </w:rPr>
        <w:t>4</w:t>
      </w:r>
      <w:r w:rsidRPr="00B77C66">
        <w:rPr>
          <w:rFonts w:eastAsia="Calibri"/>
          <w:b/>
          <w:sz w:val="24"/>
          <w:szCs w:val="24"/>
          <w:lang w:eastAsia="en-US"/>
        </w:rPr>
        <w:t>.</w:t>
      </w:r>
      <w:r w:rsidR="00CD4CDF"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5070" w:type="dxa"/>
        <w:jc w:val="center"/>
        <w:tblLayout w:type="fixed"/>
        <w:tblLook w:val="04A0" w:firstRow="1" w:lastRow="0" w:firstColumn="1" w:lastColumn="0" w:noHBand="0" w:noVBand="1"/>
      </w:tblPr>
      <w:tblGrid>
        <w:gridCol w:w="710"/>
        <w:gridCol w:w="5636"/>
        <w:gridCol w:w="1701"/>
        <w:gridCol w:w="7023"/>
      </w:tblGrid>
      <w:tr w:rsidR="00180757" w:rsidRPr="00B77C66" w14:paraId="42C68928" w14:textId="77777777" w:rsidTr="00180757">
        <w:trPr>
          <w:trHeight w:val="464"/>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F8F30" w14:textId="77777777" w:rsidR="00180757" w:rsidRPr="00B77C66" w:rsidRDefault="00180757" w:rsidP="004E239A">
            <w:pPr>
              <w:ind w:left="-57" w:right="-57"/>
              <w:jc w:val="center"/>
              <w:rPr>
                <w:b/>
                <w:bCs/>
                <w:sz w:val="24"/>
                <w:szCs w:val="24"/>
              </w:rPr>
            </w:pPr>
            <w:r w:rsidRPr="00B77C66">
              <w:rPr>
                <w:b/>
                <w:bCs/>
                <w:sz w:val="24"/>
                <w:szCs w:val="24"/>
              </w:rPr>
              <w:t>№</w:t>
            </w:r>
          </w:p>
          <w:p w14:paraId="772509F6" w14:textId="77777777" w:rsidR="00180757" w:rsidRPr="00B77C66" w:rsidRDefault="00180757" w:rsidP="004E239A">
            <w:pPr>
              <w:ind w:left="-57" w:right="-57"/>
              <w:jc w:val="center"/>
              <w:rPr>
                <w:b/>
                <w:bCs/>
                <w:sz w:val="24"/>
                <w:szCs w:val="24"/>
              </w:rPr>
            </w:pPr>
            <w:r w:rsidRPr="00B77C66">
              <w:rPr>
                <w:b/>
                <w:bCs/>
                <w:sz w:val="24"/>
                <w:szCs w:val="24"/>
              </w:rPr>
              <w:t>п/п</w:t>
            </w:r>
          </w:p>
        </w:tc>
        <w:tc>
          <w:tcPr>
            <w:tcW w:w="5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FC274A" w14:textId="77777777" w:rsidR="00180757" w:rsidRPr="00B77C66" w:rsidRDefault="00180757"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7C24B6" w14:textId="77777777" w:rsidR="00180757" w:rsidRPr="00B77C66" w:rsidRDefault="00180757" w:rsidP="004E239A">
            <w:pPr>
              <w:ind w:left="-57" w:right="-57"/>
              <w:jc w:val="center"/>
              <w:rPr>
                <w:b/>
                <w:bCs/>
                <w:sz w:val="24"/>
                <w:szCs w:val="24"/>
              </w:rPr>
            </w:pPr>
            <w:r w:rsidRPr="00B77C66">
              <w:rPr>
                <w:b/>
                <w:bCs/>
                <w:sz w:val="24"/>
                <w:szCs w:val="24"/>
              </w:rPr>
              <w:t>Срок реализации мероприятия</w:t>
            </w:r>
          </w:p>
        </w:tc>
        <w:tc>
          <w:tcPr>
            <w:tcW w:w="7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4A5B" w14:textId="77777777" w:rsidR="00180757" w:rsidRPr="00B77C66" w:rsidRDefault="00180757" w:rsidP="004E239A">
            <w:pPr>
              <w:ind w:left="-57" w:right="-57"/>
              <w:jc w:val="center"/>
              <w:rPr>
                <w:b/>
                <w:bCs/>
                <w:sz w:val="24"/>
                <w:szCs w:val="24"/>
              </w:rPr>
            </w:pPr>
            <w:r w:rsidRPr="00B77C66">
              <w:rPr>
                <w:b/>
                <w:bCs/>
                <w:sz w:val="24"/>
                <w:szCs w:val="24"/>
              </w:rPr>
              <w:t>Результат выполнения мероприятия</w:t>
            </w:r>
          </w:p>
        </w:tc>
      </w:tr>
      <w:tr w:rsidR="00180757" w:rsidRPr="00B77C66" w14:paraId="4AF5D668" w14:textId="77777777" w:rsidTr="00180757">
        <w:trPr>
          <w:trHeight w:val="464"/>
          <w:tblHeader/>
          <w:jc w:val="center"/>
        </w:trPr>
        <w:tc>
          <w:tcPr>
            <w:tcW w:w="710" w:type="dxa"/>
            <w:vMerge/>
            <w:tcBorders>
              <w:top w:val="single" w:sz="4" w:space="0" w:color="auto"/>
              <w:left w:val="single" w:sz="4" w:space="0" w:color="auto"/>
              <w:bottom w:val="single" w:sz="4" w:space="0" w:color="auto"/>
              <w:right w:val="single" w:sz="4" w:space="0" w:color="auto"/>
            </w:tcBorders>
            <w:hideMark/>
          </w:tcPr>
          <w:p w14:paraId="5588A65C" w14:textId="77777777" w:rsidR="00180757" w:rsidRPr="00B77C66" w:rsidRDefault="00180757" w:rsidP="004E239A">
            <w:pPr>
              <w:ind w:left="-57" w:right="-57"/>
              <w:rPr>
                <w:b/>
                <w:bCs/>
                <w:sz w:val="24"/>
                <w:szCs w:val="24"/>
              </w:rPr>
            </w:pPr>
          </w:p>
        </w:tc>
        <w:tc>
          <w:tcPr>
            <w:tcW w:w="5636" w:type="dxa"/>
            <w:vMerge/>
            <w:tcBorders>
              <w:top w:val="single" w:sz="4" w:space="0" w:color="auto"/>
              <w:left w:val="single" w:sz="4" w:space="0" w:color="auto"/>
              <w:bottom w:val="single" w:sz="4" w:space="0" w:color="auto"/>
              <w:right w:val="single" w:sz="4" w:space="0" w:color="auto"/>
            </w:tcBorders>
            <w:hideMark/>
          </w:tcPr>
          <w:p w14:paraId="766307A9" w14:textId="77777777" w:rsidR="00180757" w:rsidRPr="00B77C66" w:rsidRDefault="0018075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5029E258" w14:textId="77777777" w:rsidR="00180757" w:rsidRPr="00B77C66" w:rsidRDefault="00180757" w:rsidP="004E239A">
            <w:pPr>
              <w:ind w:left="-57" w:right="-57"/>
              <w:rPr>
                <w:b/>
                <w:bCs/>
                <w:sz w:val="24"/>
                <w:szCs w:val="24"/>
              </w:rPr>
            </w:pPr>
          </w:p>
        </w:tc>
        <w:tc>
          <w:tcPr>
            <w:tcW w:w="7023" w:type="dxa"/>
            <w:vMerge/>
            <w:tcBorders>
              <w:top w:val="single" w:sz="4" w:space="0" w:color="auto"/>
              <w:left w:val="single" w:sz="4" w:space="0" w:color="auto"/>
              <w:bottom w:val="single" w:sz="4" w:space="0" w:color="auto"/>
              <w:right w:val="single" w:sz="4" w:space="0" w:color="auto"/>
            </w:tcBorders>
            <w:hideMark/>
          </w:tcPr>
          <w:p w14:paraId="71DD1EDC" w14:textId="77777777" w:rsidR="00180757" w:rsidRPr="00B77C66" w:rsidRDefault="00180757" w:rsidP="004E239A">
            <w:pPr>
              <w:ind w:left="-57" w:right="-57"/>
              <w:rPr>
                <w:b/>
                <w:bCs/>
                <w:sz w:val="24"/>
                <w:szCs w:val="24"/>
              </w:rPr>
            </w:pPr>
          </w:p>
        </w:tc>
      </w:tr>
      <w:tr w:rsidR="00E41DC3" w:rsidRPr="00B77C66" w14:paraId="4AB52D44" w14:textId="77777777" w:rsidTr="00180757">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14:paraId="542F309E" w14:textId="77777777" w:rsidR="00E41DC3" w:rsidRPr="00B77C66" w:rsidRDefault="00E41DC3" w:rsidP="00967E2E">
            <w:pPr>
              <w:ind w:left="-57" w:right="-57"/>
              <w:jc w:val="center"/>
              <w:rPr>
                <w:sz w:val="24"/>
                <w:szCs w:val="24"/>
              </w:rPr>
            </w:pPr>
            <w:r w:rsidRPr="00B77C66">
              <w:rPr>
                <w:sz w:val="24"/>
                <w:szCs w:val="24"/>
              </w:rPr>
              <w:t>24.2.</w:t>
            </w:r>
            <w:r w:rsidR="00967E2E" w:rsidRPr="00B77C66">
              <w:rPr>
                <w:sz w:val="24"/>
                <w:szCs w:val="24"/>
              </w:rPr>
              <w:t>1</w:t>
            </w:r>
          </w:p>
        </w:tc>
        <w:tc>
          <w:tcPr>
            <w:tcW w:w="5636" w:type="dxa"/>
            <w:tcBorders>
              <w:top w:val="single" w:sz="4" w:space="0" w:color="auto"/>
              <w:left w:val="nil"/>
              <w:bottom w:val="single" w:sz="4" w:space="0" w:color="auto"/>
              <w:right w:val="single" w:sz="4" w:space="0" w:color="auto"/>
            </w:tcBorders>
            <w:shd w:val="clear" w:color="auto" w:fill="auto"/>
            <w:noWrap/>
          </w:tcPr>
          <w:p w14:paraId="3168F943" w14:textId="77777777" w:rsidR="00E41DC3" w:rsidRPr="00B77C66" w:rsidRDefault="00E41DC3" w:rsidP="00025994">
            <w:pPr>
              <w:ind w:left="-57" w:right="-57"/>
              <w:jc w:val="both"/>
              <w:rPr>
                <w:rFonts w:eastAsia="Calibri"/>
                <w:sz w:val="24"/>
                <w:szCs w:val="24"/>
              </w:rPr>
            </w:pPr>
            <w:r w:rsidRPr="00B77C66">
              <w:rPr>
                <w:rFonts w:eastAsia="Calibri"/>
                <w:sz w:val="24"/>
                <w:szCs w:val="24"/>
              </w:rPr>
              <w:t xml:space="preserve">Участие в реализации проекта «Реформа градостроительной деятельности Белгородской </w:t>
            </w:r>
            <w:r w:rsidRPr="00B77C66">
              <w:rPr>
                <w:rFonts w:eastAsia="Calibri"/>
                <w:sz w:val="24"/>
                <w:szCs w:val="24"/>
              </w:rPr>
              <w:lastRenderedPageBreak/>
              <w:t>области», реализация перераспределенных полномочий          в сфере градостроительной деятельности</w:t>
            </w:r>
          </w:p>
        </w:tc>
        <w:tc>
          <w:tcPr>
            <w:tcW w:w="1701" w:type="dxa"/>
            <w:tcBorders>
              <w:top w:val="single" w:sz="4" w:space="0" w:color="auto"/>
              <w:left w:val="nil"/>
              <w:bottom w:val="single" w:sz="4" w:space="0" w:color="auto"/>
              <w:right w:val="single" w:sz="4" w:space="0" w:color="auto"/>
            </w:tcBorders>
            <w:shd w:val="clear" w:color="auto" w:fill="auto"/>
            <w:noWrap/>
          </w:tcPr>
          <w:p w14:paraId="232F4D58" w14:textId="77777777" w:rsidR="00E41DC3" w:rsidRPr="00B77C66" w:rsidRDefault="00E41DC3" w:rsidP="00025994">
            <w:pPr>
              <w:jc w:val="center"/>
              <w:rPr>
                <w:sz w:val="24"/>
                <w:szCs w:val="24"/>
              </w:rPr>
            </w:pPr>
            <w:r w:rsidRPr="00B77C66">
              <w:rPr>
                <w:rFonts w:eastAsia="Calibri"/>
                <w:sz w:val="24"/>
                <w:szCs w:val="24"/>
              </w:rPr>
              <w:lastRenderedPageBreak/>
              <w:t>2022 – 2025 годы</w:t>
            </w:r>
          </w:p>
        </w:tc>
        <w:tc>
          <w:tcPr>
            <w:tcW w:w="7023" w:type="dxa"/>
            <w:tcBorders>
              <w:top w:val="single" w:sz="4" w:space="0" w:color="auto"/>
              <w:left w:val="nil"/>
              <w:bottom w:val="single" w:sz="4" w:space="0" w:color="auto"/>
              <w:right w:val="single" w:sz="4" w:space="0" w:color="auto"/>
            </w:tcBorders>
            <w:shd w:val="clear" w:color="auto" w:fill="auto"/>
            <w:noWrap/>
          </w:tcPr>
          <w:p w14:paraId="68B6DFD0" w14:textId="15E8E4D5" w:rsidR="00886A62" w:rsidRPr="00B77C66" w:rsidRDefault="00903E27" w:rsidP="00276DDB">
            <w:pPr>
              <w:widowControl w:val="0"/>
              <w:autoSpaceDE w:val="0"/>
              <w:autoSpaceDN w:val="0"/>
              <w:adjustRightInd w:val="0"/>
              <w:ind w:left="-57" w:right="-57"/>
              <w:jc w:val="both"/>
              <w:rPr>
                <w:sz w:val="24"/>
                <w:szCs w:val="24"/>
              </w:rPr>
            </w:pPr>
            <w:r w:rsidRPr="00B77C66">
              <w:rPr>
                <w:sz w:val="24"/>
                <w:szCs w:val="24"/>
              </w:rPr>
              <w:t xml:space="preserve">Информацию для повышения информационной грамотности населения   о предоставлении услуг в сфере строительства в </w:t>
            </w:r>
            <w:r w:rsidRPr="00B77C66">
              <w:rPr>
                <w:sz w:val="24"/>
                <w:szCs w:val="24"/>
              </w:rPr>
              <w:lastRenderedPageBreak/>
              <w:t xml:space="preserve">электронном виде размещены </w:t>
            </w:r>
            <w:r w:rsidRPr="00B77C66">
              <w:rPr>
                <w:spacing w:val="2"/>
                <w:sz w:val="24"/>
                <w:szCs w:val="24"/>
              </w:rPr>
              <w:t>на информационных стендах в доступных для посетителей помещениях  администрации района, на официальном сайте органов местного самоуправления</w:t>
            </w:r>
            <w:r w:rsidRPr="00B77C66">
              <w:rPr>
                <w:spacing w:val="-15"/>
                <w:sz w:val="24"/>
                <w:szCs w:val="24"/>
              </w:rPr>
              <w:t xml:space="preserve"> </w:t>
            </w:r>
            <w:r w:rsidRPr="00B77C66">
              <w:rPr>
                <w:sz w:val="24"/>
                <w:szCs w:val="24"/>
              </w:rPr>
              <w:t>Красногвардейского</w:t>
            </w:r>
            <w:r w:rsidRPr="00B77C66">
              <w:rPr>
                <w:spacing w:val="-15"/>
                <w:sz w:val="24"/>
                <w:szCs w:val="24"/>
              </w:rPr>
              <w:t xml:space="preserve"> района</w:t>
            </w:r>
            <w:r w:rsidRPr="00B77C66">
              <w:rPr>
                <w:spacing w:val="2"/>
                <w:sz w:val="24"/>
                <w:szCs w:val="24"/>
              </w:rPr>
              <w:t xml:space="preserve"> в сети Интернет: </w:t>
            </w:r>
            <w:hyperlink r:id="rId21" w:history="1">
              <w:r w:rsidR="00276DDB" w:rsidRPr="00B77C66">
                <w:rPr>
                  <w:rStyle w:val="a8"/>
                  <w:spacing w:val="2"/>
                  <w:sz w:val="24"/>
                  <w:szCs w:val="24"/>
                </w:rPr>
                <w:t>https://biryuch-r31.gosweb.gosuslugi.ru</w:t>
              </w:r>
            </w:hyperlink>
            <w:r w:rsidRPr="00B77C66">
              <w:rPr>
                <w:spacing w:val="2"/>
                <w:sz w:val="24"/>
                <w:szCs w:val="24"/>
              </w:rPr>
              <w:t>; на едином портале государственных и муниципальных услуг (функций): http://www.gosuslugi.ru,;на портале государственных и муниципальных услуг Белгородской области: http://www.gosuslugi31.ru.</w:t>
            </w:r>
          </w:p>
        </w:tc>
      </w:tr>
    </w:tbl>
    <w:p w14:paraId="23966977" w14:textId="77777777" w:rsidR="00EA34A1" w:rsidRPr="00B77C66" w:rsidRDefault="00EA34A1" w:rsidP="00250BF5">
      <w:pPr>
        <w:contextualSpacing/>
        <w:jc w:val="center"/>
        <w:rPr>
          <w:rFonts w:eastAsia="Calibri"/>
          <w:b/>
          <w:sz w:val="24"/>
          <w:szCs w:val="24"/>
          <w:lang w:eastAsia="en-US"/>
        </w:rPr>
      </w:pPr>
    </w:p>
    <w:p w14:paraId="5C58B2F3" w14:textId="77777777" w:rsidR="00025994" w:rsidRPr="00B77C66" w:rsidRDefault="000A79D5" w:rsidP="00025994">
      <w:pPr>
        <w:widowControl w:val="0"/>
        <w:autoSpaceDE w:val="0"/>
        <w:autoSpaceDN w:val="0"/>
        <w:jc w:val="center"/>
        <w:rPr>
          <w:b/>
          <w:sz w:val="24"/>
          <w:szCs w:val="24"/>
        </w:rPr>
      </w:pPr>
      <w:r w:rsidRPr="00B77C66">
        <w:rPr>
          <w:b/>
          <w:sz w:val="24"/>
          <w:szCs w:val="24"/>
        </w:rPr>
        <w:t>2</w:t>
      </w:r>
      <w:r w:rsidR="006208D1" w:rsidRPr="00B77C66">
        <w:rPr>
          <w:b/>
          <w:sz w:val="24"/>
          <w:szCs w:val="24"/>
        </w:rPr>
        <w:t>5</w:t>
      </w:r>
      <w:r w:rsidRPr="00B77C66">
        <w:rPr>
          <w:b/>
          <w:sz w:val="24"/>
          <w:szCs w:val="24"/>
        </w:rPr>
        <w:t>. Рынок дорожной деятельности</w:t>
      </w:r>
      <w:r w:rsidR="00003AD9" w:rsidRPr="00B77C66">
        <w:rPr>
          <w:b/>
          <w:sz w:val="24"/>
          <w:szCs w:val="24"/>
        </w:rPr>
        <w:t xml:space="preserve"> </w:t>
      </w:r>
      <w:r w:rsidRPr="00B77C66">
        <w:rPr>
          <w:b/>
          <w:sz w:val="24"/>
          <w:szCs w:val="24"/>
        </w:rPr>
        <w:t>(за исключением проектирования)</w:t>
      </w:r>
    </w:p>
    <w:p w14:paraId="51D6015F" w14:textId="77777777" w:rsidR="000A79D5" w:rsidRPr="00B77C66" w:rsidRDefault="000A79D5" w:rsidP="00025994">
      <w:pPr>
        <w:widowControl w:val="0"/>
        <w:autoSpaceDE w:val="0"/>
        <w:autoSpaceDN w:val="0"/>
        <w:jc w:val="center"/>
        <w:rPr>
          <w:sz w:val="24"/>
          <w:szCs w:val="24"/>
        </w:rPr>
      </w:pPr>
      <w:r w:rsidRPr="00B77C66">
        <w:rPr>
          <w:b/>
          <w:sz w:val="24"/>
          <w:szCs w:val="24"/>
        </w:rPr>
        <w:t>2</w:t>
      </w:r>
      <w:r w:rsidR="006208D1" w:rsidRPr="00B77C66">
        <w:rPr>
          <w:b/>
          <w:sz w:val="24"/>
          <w:szCs w:val="24"/>
        </w:rPr>
        <w:t>5</w:t>
      </w:r>
      <w:r w:rsidRPr="00B77C66">
        <w:rPr>
          <w:b/>
          <w:sz w:val="24"/>
          <w:szCs w:val="24"/>
        </w:rPr>
        <w:t>.</w:t>
      </w:r>
      <w:r w:rsidR="00025994" w:rsidRPr="00B77C66">
        <w:rPr>
          <w:b/>
          <w:sz w:val="24"/>
          <w:szCs w:val="24"/>
        </w:rPr>
        <w:t>1</w:t>
      </w:r>
      <w:r w:rsidRPr="00B77C66">
        <w:rPr>
          <w:b/>
          <w:sz w:val="24"/>
          <w:szCs w:val="24"/>
        </w:rPr>
        <w:t>. Ключевые показатели</w:t>
      </w:r>
    </w:p>
    <w:tbl>
      <w:tblPr>
        <w:tblW w:w="14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1"/>
        <w:gridCol w:w="9378"/>
        <w:gridCol w:w="992"/>
        <w:gridCol w:w="1276"/>
        <w:gridCol w:w="1276"/>
        <w:gridCol w:w="1268"/>
      </w:tblGrid>
      <w:tr w:rsidR="00A024F3" w:rsidRPr="00B77C66" w14:paraId="5F8B2739" w14:textId="77777777" w:rsidTr="00A024F3">
        <w:trPr>
          <w:tblHeader/>
          <w:jc w:val="center"/>
        </w:trPr>
        <w:tc>
          <w:tcPr>
            <w:tcW w:w="711" w:type="dxa"/>
            <w:vAlign w:val="center"/>
          </w:tcPr>
          <w:p w14:paraId="19FF8556" w14:textId="77777777" w:rsidR="00A024F3" w:rsidRPr="00B77C66" w:rsidRDefault="00A024F3" w:rsidP="00923D4B">
            <w:pPr>
              <w:spacing w:line="240" w:lineRule="atLeast"/>
              <w:jc w:val="center"/>
              <w:rPr>
                <w:b/>
                <w:sz w:val="24"/>
                <w:szCs w:val="24"/>
              </w:rPr>
            </w:pPr>
            <w:r w:rsidRPr="00B77C66">
              <w:rPr>
                <w:b/>
                <w:sz w:val="24"/>
                <w:szCs w:val="24"/>
              </w:rPr>
              <w:t>№ п/п</w:t>
            </w:r>
          </w:p>
        </w:tc>
        <w:tc>
          <w:tcPr>
            <w:tcW w:w="9378" w:type="dxa"/>
            <w:vAlign w:val="center"/>
          </w:tcPr>
          <w:p w14:paraId="7AAAF653" w14:textId="77777777" w:rsidR="00A024F3" w:rsidRPr="00B77C66" w:rsidRDefault="00A024F3" w:rsidP="00923D4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0BB8D64D" w14:textId="77777777" w:rsidR="00A024F3" w:rsidRPr="00B77C66" w:rsidRDefault="00A024F3" w:rsidP="00923D4B">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4D01FD19"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6057799A"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16E0FAC4"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5000E14E"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4CD05EB4"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268" w:type="dxa"/>
            <w:vAlign w:val="center"/>
          </w:tcPr>
          <w:p w14:paraId="70CDF269"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27D989E0"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695033B7" w14:textId="77777777" w:rsidTr="00A024F3">
        <w:trPr>
          <w:jc w:val="center"/>
        </w:trPr>
        <w:tc>
          <w:tcPr>
            <w:tcW w:w="711" w:type="dxa"/>
          </w:tcPr>
          <w:p w14:paraId="786C8F2B" w14:textId="77777777" w:rsidR="00A024F3" w:rsidRPr="00B77C66" w:rsidRDefault="00A024F3" w:rsidP="006208D1">
            <w:pPr>
              <w:ind w:left="-57" w:right="-57"/>
              <w:jc w:val="center"/>
              <w:rPr>
                <w:sz w:val="24"/>
                <w:szCs w:val="24"/>
              </w:rPr>
            </w:pPr>
            <w:r w:rsidRPr="00B77C66">
              <w:rPr>
                <w:sz w:val="24"/>
                <w:szCs w:val="24"/>
              </w:rPr>
              <w:t>25.1.1</w:t>
            </w:r>
          </w:p>
        </w:tc>
        <w:tc>
          <w:tcPr>
            <w:tcW w:w="9378" w:type="dxa"/>
          </w:tcPr>
          <w:p w14:paraId="77BD602D" w14:textId="77777777" w:rsidR="00A024F3" w:rsidRPr="00B77C66" w:rsidRDefault="00A024F3" w:rsidP="00830986">
            <w:pPr>
              <w:autoSpaceDE w:val="0"/>
              <w:autoSpaceDN w:val="0"/>
              <w:adjustRightInd w:val="0"/>
              <w:jc w:val="both"/>
              <w:rPr>
                <w:rFonts w:eastAsiaTheme="minorHAnsi"/>
                <w:bCs/>
                <w:sz w:val="24"/>
                <w:szCs w:val="24"/>
              </w:rPr>
            </w:pPr>
            <w:r w:rsidRPr="00B77C66">
              <w:rPr>
                <w:bCs/>
                <w:sz w:val="24"/>
                <w:szCs w:val="24"/>
              </w:rPr>
              <w:t>Доля организаций частной формы собственности в сфере дорожной деятельности (за исключением проектирования) (по объему выручки организаций частной формы собственности) (по Стандарту                             и методике ФАС)</w:t>
            </w:r>
          </w:p>
        </w:tc>
        <w:tc>
          <w:tcPr>
            <w:tcW w:w="992" w:type="dxa"/>
          </w:tcPr>
          <w:p w14:paraId="371F8C6B" w14:textId="77777777" w:rsidR="00A024F3" w:rsidRPr="00B77C66" w:rsidRDefault="00A024F3" w:rsidP="00923D4B">
            <w:pPr>
              <w:jc w:val="center"/>
              <w:rPr>
                <w:sz w:val="24"/>
                <w:szCs w:val="24"/>
              </w:rPr>
            </w:pPr>
            <w:r w:rsidRPr="00B77C66">
              <w:rPr>
                <w:sz w:val="24"/>
                <w:szCs w:val="24"/>
              </w:rPr>
              <w:t>%</w:t>
            </w:r>
          </w:p>
        </w:tc>
        <w:tc>
          <w:tcPr>
            <w:tcW w:w="1276" w:type="dxa"/>
          </w:tcPr>
          <w:p w14:paraId="505AB844" w14:textId="77777777" w:rsidR="00A024F3" w:rsidRPr="00B77C66" w:rsidRDefault="00A024F3" w:rsidP="002C7869">
            <w:pPr>
              <w:jc w:val="center"/>
              <w:rPr>
                <w:sz w:val="24"/>
                <w:szCs w:val="24"/>
              </w:rPr>
            </w:pPr>
            <w:r w:rsidRPr="00B77C66">
              <w:rPr>
                <w:sz w:val="24"/>
                <w:szCs w:val="24"/>
              </w:rPr>
              <w:t>100</w:t>
            </w:r>
          </w:p>
        </w:tc>
        <w:tc>
          <w:tcPr>
            <w:tcW w:w="1276" w:type="dxa"/>
          </w:tcPr>
          <w:p w14:paraId="435BE8E9" w14:textId="77777777" w:rsidR="00A024F3" w:rsidRPr="00B77C66" w:rsidRDefault="00A024F3" w:rsidP="003E1556">
            <w:pPr>
              <w:jc w:val="center"/>
              <w:rPr>
                <w:sz w:val="24"/>
                <w:szCs w:val="24"/>
              </w:rPr>
            </w:pPr>
            <w:r w:rsidRPr="00B77C66">
              <w:rPr>
                <w:sz w:val="24"/>
                <w:szCs w:val="24"/>
              </w:rPr>
              <w:t>100</w:t>
            </w:r>
          </w:p>
        </w:tc>
        <w:tc>
          <w:tcPr>
            <w:tcW w:w="1268" w:type="dxa"/>
          </w:tcPr>
          <w:p w14:paraId="3803152D" w14:textId="77777777" w:rsidR="00A024F3" w:rsidRPr="00B77C66" w:rsidRDefault="00A024F3" w:rsidP="003E1556">
            <w:pPr>
              <w:jc w:val="center"/>
              <w:rPr>
                <w:sz w:val="24"/>
                <w:szCs w:val="24"/>
              </w:rPr>
            </w:pPr>
            <w:r w:rsidRPr="00B77C66">
              <w:rPr>
                <w:sz w:val="24"/>
                <w:szCs w:val="24"/>
              </w:rPr>
              <w:t>100</w:t>
            </w:r>
          </w:p>
        </w:tc>
      </w:tr>
    </w:tbl>
    <w:p w14:paraId="44DCE18D" w14:textId="77777777" w:rsidR="000A79D5" w:rsidRPr="00B77C66" w:rsidRDefault="000A79D5" w:rsidP="000A79D5">
      <w:pPr>
        <w:widowControl w:val="0"/>
        <w:autoSpaceDE w:val="0"/>
        <w:autoSpaceDN w:val="0"/>
        <w:ind w:firstLine="709"/>
        <w:jc w:val="both"/>
        <w:rPr>
          <w:sz w:val="24"/>
          <w:szCs w:val="24"/>
        </w:rPr>
      </w:pPr>
    </w:p>
    <w:p w14:paraId="68C5B18A" w14:textId="77777777" w:rsidR="00EA34A1" w:rsidRPr="00B77C66" w:rsidRDefault="000A79D5" w:rsidP="000A79D5">
      <w:pPr>
        <w:contextualSpacing/>
        <w:jc w:val="center"/>
        <w:rPr>
          <w:rFonts w:eastAsia="Calibri"/>
          <w:b/>
          <w:sz w:val="24"/>
          <w:szCs w:val="24"/>
          <w:lang w:eastAsia="en-US"/>
        </w:rPr>
      </w:pPr>
      <w:r w:rsidRPr="00B77C66">
        <w:rPr>
          <w:rFonts w:eastAsia="Calibri"/>
          <w:b/>
          <w:sz w:val="24"/>
          <w:szCs w:val="24"/>
          <w:lang w:eastAsia="en-US"/>
        </w:rPr>
        <w:t>2</w:t>
      </w:r>
      <w:r w:rsidR="00EA34A1" w:rsidRPr="00B77C66">
        <w:rPr>
          <w:rFonts w:eastAsia="Calibri"/>
          <w:b/>
          <w:sz w:val="24"/>
          <w:szCs w:val="24"/>
          <w:lang w:eastAsia="en-US"/>
        </w:rPr>
        <w:t>5</w:t>
      </w:r>
      <w:r w:rsidRPr="00B77C66">
        <w:rPr>
          <w:rFonts w:eastAsia="Calibri"/>
          <w:b/>
          <w:sz w:val="24"/>
          <w:szCs w:val="24"/>
          <w:lang w:eastAsia="en-US"/>
        </w:rPr>
        <w:t>.</w:t>
      </w:r>
      <w:r w:rsidR="00025994"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4832" w:type="dxa"/>
        <w:jc w:val="center"/>
        <w:tblLayout w:type="fixed"/>
        <w:tblLook w:val="04A0" w:firstRow="1" w:lastRow="0" w:firstColumn="1" w:lastColumn="0" w:noHBand="0" w:noVBand="1"/>
      </w:tblPr>
      <w:tblGrid>
        <w:gridCol w:w="709"/>
        <w:gridCol w:w="5659"/>
        <w:gridCol w:w="1701"/>
        <w:gridCol w:w="6763"/>
      </w:tblGrid>
      <w:tr w:rsidR="00180757" w:rsidRPr="00B77C66" w14:paraId="5762B0CE" w14:textId="77777777" w:rsidTr="002F40A7">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38FABD" w14:textId="77777777" w:rsidR="00180757" w:rsidRPr="00B77C66" w:rsidRDefault="00180757" w:rsidP="004E239A">
            <w:pPr>
              <w:ind w:left="-57" w:right="-57"/>
              <w:jc w:val="center"/>
              <w:rPr>
                <w:b/>
                <w:bCs/>
                <w:sz w:val="24"/>
                <w:szCs w:val="24"/>
              </w:rPr>
            </w:pPr>
            <w:r w:rsidRPr="00B77C66">
              <w:rPr>
                <w:b/>
                <w:bCs/>
                <w:sz w:val="24"/>
                <w:szCs w:val="24"/>
              </w:rPr>
              <w:t>№</w:t>
            </w:r>
          </w:p>
          <w:p w14:paraId="3BF7E4F3" w14:textId="77777777" w:rsidR="00180757" w:rsidRPr="00B77C66" w:rsidRDefault="00180757" w:rsidP="004E239A">
            <w:pPr>
              <w:ind w:left="-57" w:right="-57"/>
              <w:jc w:val="center"/>
              <w:rPr>
                <w:b/>
                <w:bCs/>
                <w:sz w:val="24"/>
                <w:szCs w:val="24"/>
              </w:rPr>
            </w:pPr>
            <w:r w:rsidRPr="00B77C66">
              <w:rPr>
                <w:b/>
                <w:bCs/>
                <w:sz w:val="24"/>
                <w:szCs w:val="24"/>
              </w:rPr>
              <w:t>п/п</w:t>
            </w:r>
          </w:p>
        </w:tc>
        <w:tc>
          <w:tcPr>
            <w:tcW w:w="56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171247" w14:textId="77777777" w:rsidR="00180757" w:rsidRPr="00B77C66" w:rsidRDefault="00180757"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4E9AA" w14:textId="77777777" w:rsidR="00180757" w:rsidRPr="00B77C66" w:rsidRDefault="00180757" w:rsidP="004E239A">
            <w:pPr>
              <w:ind w:left="-57" w:right="-57"/>
              <w:jc w:val="center"/>
              <w:rPr>
                <w:b/>
                <w:bCs/>
                <w:sz w:val="24"/>
                <w:szCs w:val="24"/>
              </w:rPr>
            </w:pPr>
            <w:r w:rsidRPr="00B77C66">
              <w:rPr>
                <w:b/>
                <w:bCs/>
                <w:sz w:val="24"/>
                <w:szCs w:val="24"/>
              </w:rPr>
              <w:t>Срок реализации мероприятия</w:t>
            </w:r>
          </w:p>
        </w:tc>
        <w:tc>
          <w:tcPr>
            <w:tcW w:w="67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24D741" w14:textId="77777777" w:rsidR="00180757" w:rsidRPr="00B77C66" w:rsidRDefault="00180757" w:rsidP="004E239A">
            <w:pPr>
              <w:ind w:left="-57" w:right="-57"/>
              <w:jc w:val="center"/>
              <w:rPr>
                <w:b/>
                <w:bCs/>
                <w:sz w:val="24"/>
                <w:szCs w:val="24"/>
              </w:rPr>
            </w:pPr>
            <w:r w:rsidRPr="00B77C66">
              <w:rPr>
                <w:b/>
                <w:bCs/>
                <w:sz w:val="24"/>
                <w:szCs w:val="24"/>
              </w:rPr>
              <w:t>Результат выполнения мероприятия</w:t>
            </w:r>
          </w:p>
        </w:tc>
      </w:tr>
      <w:tr w:rsidR="00180757" w:rsidRPr="00B77C66" w14:paraId="3FA00878" w14:textId="77777777" w:rsidTr="002F40A7">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0025AF0C" w14:textId="77777777" w:rsidR="00180757" w:rsidRPr="00B77C66" w:rsidRDefault="00180757" w:rsidP="004E239A">
            <w:pPr>
              <w:ind w:left="-57" w:right="-57"/>
              <w:rPr>
                <w:b/>
                <w:bCs/>
                <w:sz w:val="24"/>
                <w:szCs w:val="24"/>
              </w:rPr>
            </w:pPr>
          </w:p>
        </w:tc>
        <w:tc>
          <w:tcPr>
            <w:tcW w:w="5659" w:type="dxa"/>
            <w:vMerge/>
            <w:tcBorders>
              <w:top w:val="single" w:sz="4" w:space="0" w:color="auto"/>
              <w:left w:val="single" w:sz="4" w:space="0" w:color="auto"/>
              <w:bottom w:val="single" w:sz="4" w:space="0" w:color="auto"/>
              <w:right w:val="single" w:sz="4" w:space="0" w:color="auto"/>
            </w:tcBorders>
            <w:hideMark/>
          </w:tcPr>
          <w:p w14:paraId="40B91B87" w14:textId="77777777" w:rsidR="00180757" w:rsidRPr="00B77C66" w:rsidRDefault="0018075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1861DE6B" w14:textId="77777777" w:rsidR="00180757" w:rsidRPr="00B77C66" w:rsidRDefault="00180757" w:rsidP="004E239A">
            <w:pPr>
              <w:ind w:left="-57" w:right="-57"/>
              <w:rPr>
                <w:b/>
                <w:bCs/>
                <w:sz w:val="24"/>
                <w:szCs w:val="24"/>
              </w:rPr>
            </w:pPr>
          </w:p>
        </w:tc>
        <w:tc>
          <w:tcPr>
            <w:tcW w:w="6763" w:type="dxa"/>
            <w:vMerge/>
            <w:tcBorders>
              <w:top w:val="single" w:sz="4" w:space="0" w:color="auto"/>
              <w:left w:val="single" w:sz="4" w:space="0" w:color="auto"/>
              <w:bottom w:val="single" w:sz="4" w:space="0" w:color="auto"/>
              <w:right w:val="single" w:sz="4" w:space="0" w:color="auto"/>
            </w:tcBorders>
            <w:hideMark/>
          </w:tcPr>
          <w:p w14:paraId="7D9E5E99" w14:textId="77777777" w:rsidR="00180757" w:rsidRPr="00B77C66" w:rsidRDefault="00180757" w:rsidP="004E239A">
            <w:pPr>
              <w:ind w:left="-57" w:right="-57"/>
              <w:rPr>
                <w:b/>
                <w:bCs/>
                <w:sz w:val="24"/>
                <w:szCs w:val="24"/>
              </w:rPr>
            </w:pPr>
          </w:p>
        </w:tc>
      </w:tr>
      <w:tr w:rsidR="00180757" w:rsidRPr="00B77C66" w14:paraId="76EF3F24" w14:textId="77777777" w:rsidTr="002F40A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971CB37" w14:textId="77777777" w:rsidR="00180757" w:rsidRPr="00B77C66" w:rsidRDefault="00180757" w:rsidP="00025994">
            <w:pPr>
              <w:ind w:left="-57" w:right="-57"/>
              <w:jc w:val="center"/>
              <w:rPr>
                <w:sz w:val="24"/>
                <w:szCs w:val="24"/>
              </w:rPr>
            </w:pPr>
            <w:r w:rsidRPr="00B77C66">
              <w:rPr>
                <w:sz w:val="24"/>
                <w:szCs w:val="24"/>
              </w:rPr>
              <w:t>25.2.1</w:t>
            </w:r>
          </w:p>
        </w:tc>
        <w:tc>
          <w:tcPr>
            <w:tcW w:w="5659" w:type="dxa"/>
            <w:tcBorders>
              <w:top w:val="single" w:sz="4" w:space="0" w:color="auto"/>
              <w:left w:val="nil"/>
              <w:bottom w:val="single" w:sz="4" w:space="0" w:color="auto"/>
              <w:right w:val="single" w:sz="4" w:space="0" w:color="auto"/>
            </w:tcBorders>
            <w:shd w:val="clear" w:color="auto" w:fill="auto"/>
            <w:noWrap/>
          </w:tcPr>
          <w:p w14:paraId="1D8E0534" w14:textId="77777777" w:rsidR="00180757" w:rsidRPr="00B77C66" w:rsidRDefault="00180757" w:rsidP="00025994">
            <w:pPr>
              <w:jc w:val="both"/>
              <w:rPr>
                <w:rFonts w:eastAsia="Calibri"/>
                <w:sz w:val="24"/>
                <w:szCs w:val="24"/>
              </w:rPr>
            </w:pPr>
            <w:r w:rsidRPr="00B77C66">
              <w:rPr>
                <w:rFonts w:eastAsia="Calibri"/>
                <w:sz w:val="24"/>
                <w:szCs w:val="24"/>
              </w:rPr>
              <w:t>Организация мероприятий по недопущению укрупнения лотов при проведении закупочных процедур в сфере дорожной деятельности</w:t>
            </w:r>
          </w:p>
        </w:tc>
        <w:tc>
          <w:tcPr>
            <w:tcW w:w="1701" w:type="dxa"/>
            <w:tcBorders>
              <w:top w:val="single" w:sz="4" w:space="0" w:color="auto"/>
              <w:left w:val="nil"/>
              <w:bottom w:val="single" w:sz="4" w:space="0" w:color="auto"/>
              <w:right w:val="single" w:sz="4" w:space="0" w:color="auto"/>
            </w:tcBorders>
            <w:shd w:val="clear" w:color="auto" w:fill="auto"/>
            <w:noWrap/>
          </w:tcPr>
          <w:p w14:paraId="6C6A580E" w14:textId="77777777" w:rsidR="00180757" w:rsidRPr="00B77C66" w:rsidRDefault="00180757" w:rsidP="00025994">
            <w:pPr>
              <w:jc w:val="center"/>
              <w:rPr>
                <w:sz w:val="24"/>
                <w:szCs w:val="24"/>
              </w:rPr>
            </w:pPr>
            <w:r w:rsidRPr="00B77C66">
              <w:rPr>
                <w:sz w:val="24"/>
                <w:szCs w:val="24"/>
              </w:rPr>
              <w:t>2022 – 2025 годы</w:t>
            </w:r>
          </w:p>
        </w:tc>
        <w:tc>
          <w:tcPr>
            <w:tcW w:w="6763" w:type="dxa"/>
            <w:tcBorders>
              <w:top w:val="single" w:sz="4" w:space="0" w:color="auto"/>
              <w:left w:val="nil"/>
              <w:bottom w:val="single" w:sz="4" w:space="0" w:color="auto"/>
              <w:right w:val="single" w:sz="4" w:space="0" w:color="auto"/>
            </w:tcBorders>
            <w:shd w:val="clear" w:color="auto" w:fill="auto"/>
            <w:noWrap/>
          </w:tcPr>
          <w:p w14:paraId="46C10BD2" w14:textId="19D74569" w:rsidR="00180757" w:rsidRPr="00B77C66" w:rsidRDefault="00BA5FA5" w:rsidP="00025994">
            <w:pPr>
              <w:jc w:val="both"/>
              <w:rPr>
                <w:rFonts w:eastAsia="Calibri"/>
                <w:sz w:val="24"/>
                <w:szCs w:val="24"/>
              </w:rPr>
            </w:pPr>
            <w:r w:rsidRPr="00B77C66">
              <w:rPr>
                <w:rFonts w:eastAsia="Calibri"/>
                <w:sz w:val="24"/>
                <w:szCs w:val="24"/>
              </w:rPr>
              <w:t xml:space="preserve">В рамках реализации программы дорожных работ на территории Красногвардейского района заключены муниципальные контракты на строительство и капитальный ремонт </w:t>
            </w:r>
            <w:proofErr w:type="spellStart"/>
            <w:r w:rsidRPr="00B77C66">
              <w:rPr>
                <w:rFonts w:eastAsia="Calibri"/>
                <w:sz w:val="24"/>
                <w:szCs w:val="24"/>
              </w:rPr>
              <w:t>улично</w:t>
            </w:r>
            <w:proofErr w:type="spellEnd"/>
            <w:r w:rsidRPr="00B77C66">
              <w:rPr>
                <w:rFonts w:eastAsia="Calibri"/>
                <w:sz w:val="24"/>
                <w:szCs w:val="24"/>
              </w:rPr>
              <w:t xml:space="preserve"> – дорожной сети района. Укр</w:t>
            </w:r>
            <w:r w:rsidR="00276DDB" w:rsidRPr="00B77C66">
              <w:rPr>
                <w:rFonts w:eastAsia="Calibri"/>
                <w:sz w:val="24"/>
                <w:szCs w:val="24"/>
              </w:rPr>
              <w:t>у</w:t>
            </w:r>
            <w:r w:rsidRPr="00B77C66">
              <w:rPr>
                <w:rFonts w:eastAsia="Calibri"/>
                <w:sz w:val="24"/>
                <w:szCs w:val="24"/>
              </w:rPr>
              <w:t>п</w:t>
            </w:r>
            <w:r w:rsidR="00276DDB" w:rsidRPr="00B77C66">
              <w:rPr>
                <w:rFonts w:eastAsia="Calibri"/>
                <w:sz w:val="24"/>
                <w:szCs w:val="24"/>
              </w:rPr>
              <w:t>н</w:t>
            </w:r>
            <w:r w:rsidRPr="00B77C66">
              <w:rPr>
                <w:rFonts w:eastAsia="Calibri"/>
                <w:sz w:val="24"/>
                <w:szCs w:val="24"/>
              </w:rPr>
              <w:t>ение лотов не проводилось</w:t>
            </w:r>
            <w:r w:rsidR="00935B7A" w:rsidRPr="00B77C66">
              <w:rPr>
                <w:rFonts w:eastAsia="Calibri"/>
                <w:sz w:val="24"/>
                <w:szCs w:val="24"/>
              </w:rPr>
              <w:t>.</w:t>
            </w:r>
          </w:p>
        </w:tc>
      </w:tr>
      <w:tr w:rsidR="00180757" w:rsidRPr="00B77C66" w14:paraId="64A6337D" w14:textId="77777777" w:rsidTr="002F40A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564FB3" w14:textId="77777777" w:rsidR="00180757" w:rsidRPr="00B77C66" w:rsidRDefault="00180757" w:rsidP="00025994">
            <w:pPr>
              <w:ind w:left="-57" w:right="-57"/>
              <w:jc w:val="center"/>
              <w:rPr>
                <w:sz w:val="24"/>
                <w:szCs w:val="24"/>
              </w:rPr>
            </w:pPr>
            <w:r w:rsidRPr="00B77C66">
              <w:rPr>
                <w:sz w:val="24"/>
                <w:szCs w:val="24"/>
              </w:rPr>
              <w:t>25.2.2</w:t>
            </w:r>
          </w:p>
        </w:tc>
        <w:tc>
          <w:tcPr>
            <w:tcW w:w="5659" w:type="dxa"/>
            <w:tcBorders>
              <w:top w:val="single" w:sz="4" w:space="0" w:color="auto"/>
              <w:left w:val="nil"/>
              <w:bottom w:val="single" w:sz="4" w:space="0" w:color="auto"/>
              <w:right w:val="single" w:sz="4" w:space="0" w:color="auto"/>
            </w:tcBorders>
            <w:shd w:val="clear" w:color="auto" w:fill="auto"/>
            <w:noWrap/>
          </w:tcPr>
          <w:p w14:paraId="313C572D" w14:textId="77777777" w:rsidR="00180757" w:rsidRPr="00B77C66" w:rsidRDefault="00180757" w:rsidP="00025994">
            <w:pPr>
              <w:jc w:val="both"/>
              <w:rPr>
                <w:rFonts w:eastAsia="Calibri"/>
                <w:sz w:val="24"/>
                <w:szCs w:val="24"/>
              </w:rPr>
            </w:pPr>
            <w:r w:rsidRPr="00B77C66">
              <w:rPr>
                <w:rFonts w:eastAsia="Calibri"/>
                <w:sz w:val="24"/>
                <w:szCs w:val="24"/>
              </w:rPr>
              <w:t xml:space="preserve">Проведение мероприятий по сокращению сроков приемки выполненных работ по результатам исполнения заключенных муниципальных </w:t>
            </w:r>
            <w:r w:rsidRPr="00B77C66">
              <w:rPr>
                <w:rFonts w:eastAsia="Calibri"/>
                <w:sz w:val="24"/>
                <w:szCs w:val="24"/>
              </w:rPr>
              <w:lastRenderedPageBreak/>
              <w:t>контрактов, обеспечению своевременной и стопроцентной оплаты выполненных и принятых заказчиком работ</w:t>
            </w:r>
          </w:p>
        </w:tc>
        <w:tc>
          <w:tcPr>
            <w:tcW w:w="1701" w:type="dxa"/>
            <w:tcBorders>
              <w:top w:val="single" w:sz="4" w:space="0" w:color="auto"/>
              <w:left w:val="nil"/>
              <w:bottom w:val="single" w:sz="4" w:space="0" w:color="auto"/>
              <w:right w:val="single" w:sz="4" w:space="0" w:color="auto"/>
            </w:tcBorders>
            <w:shd w:val="clear" w:color="auto" w:fill="auto"/>
            <w:noWrap/>
          </w:tcPr>
          <w:p w14:paraId="72E92852" w14:textId="77777777" w:rsidR="00180757" w:rsidRPr="00B77C66" w:rsidRDefault="00180757" w:rsidP="00025994">
            <w:pPr>
              <w:jc w:val="center"/>
              <w:rPr>
                <w:sz w:val="24"/>
                <w:szCs w:val="24"/>
              </w:rPr>
            </w:pPr>
            <w:r w:rsidRPr="00B77C66">
              <w:rPr>
                <w:sz w:val="24"/>
                <w:szCs w:val="24"/>
              </w:rPr>
              <w:lastRenderedPageBreak/>
              <w:t>2022 – 2025 годы</w:t>
            </w:r>
          </w:p>
        </w:tc>
        <w:tc>
          <w:tcPr>
            <w:tcW w:w="6763" w:type="dxa"/>
            <w:tcBorders>
              <w:top w:val="single" w:sz="4" w:space="0" w:color="auto"/>
              <w:left w:val="nil"/>
              <w:bottom w:val="single" w:sz="4" w:space="0" w:color="auto"/>
              <w:right w:val="single" w:sz="4" w:space="0" w:color="auto"/>
            </w:tcBorders>
            <w:shd w:val="clear" w:color="auto" w:fill="auto"/>
            <w:noWrap/>
          </w:tcPr>
          <w:p w14:paraId="75BCBCDC" w14:textId="26708322" w:rsidR="00180757" w:rsidRPr="00B77C66" w:rsidRDefault="00032542" w:rsidP="00044806">
            <w:pPr>
              <w:jc w:val="both"/>
              <w:rPr>
                <w:rFonts w:eastAsia="Calibri"/>
                <w:sz w:val="24"/>
                <w:szCs w:val="24"/>
              </w:rPr>
            </w:pPr>
            <w:r w:rsidRPr="00B77C66">
              <w:rPr>
                <w:sz w:val="24"/>
                <w:szCs w:val="24"/>
              </w:rPr>
              <w:t>В контрактах 202</w:t>
            </w:r>
            <w:r w:rsidR="00276DDB" w:rsidRPr="00B77C66">
              <w:rPr>
                <w:sz w:val="24"/>
                <w:szCs w:val="24"/>
              </w:rPr>
              <w:t>3</w:t>
            </w:r>
            <w:r w:rsidRPr="00B77C66">
              <w:rPr>
                <w:sz w:val="24"/>
                <w:szCs w:val="24"/>
              </w:rPr>
              <w:t xml:space="preserve"> года предусмотрен сниженный срок оплаты до </w:t>
            </w:r>
            <w:r w:rsidR="00044806" w:rsidRPr="00B77C66">
              <w:rPr>
                <w:sz w:val="24"/>
                <w:szCs w:val="24"/>
              </w:rPr>
              <w:t>7</w:t>
            </w:r>
            <w:r w:rsidRPr="00B77C66">
              <w:rPr>
                <w:sz w:val="24"/>
                <w:szCs w:val="24"/>
              </w:rPr>
              <w:t xml:space="preserve"> рабочих дней</w:t>
            </w:r>
            <w:r w:rsidR="009129C7" w:rsidRPr="00B77C66">
              <w:rPr>
                <w:sz w:val="24"/>
                <w:szCs w:val="24"/>
              </w:rPr>
              <w:t>,</w:t>
            </w:r>
            <w:r w:rsidRPr="00B77C66">
              <w:rPr>
                <w:sz w:val="24"/>
                <w:szCs w:val="24"/>
              </w:rPr>
              <w:t xml:space="preserve"> с даты подписания акта формы КС-2 с приложением материалов фотофиксации выполненных работ и </w:t>
            </w:r>
            <w:r w:rsidRPr="00B77C66">
              <w:rPr>
                <w:sz w:val="24"/>
                <w:szCs w:val="24"/>
              </w:rPr>
              <w:lastRenderedPageBreak/>
              <w:t>КС-3 в пределах лимитов бюджетных обязательств</w:t>
            </w:r>
          </w:p>
        </w:tc>
      </w:tr>
    </w:tbl>
    <w:p w14:paraId="57122E15" w14:textId="77777777" w:rsidR="00886A62" w:rsidRPr="00B77C66" w:rsidRDefault="00886A62" w:rsidP="00787F4D">
      <w:pPr>
        <w:widowControl w:val="0"/>
        <w:autoSpaceDE w:val="0"/>
        <w:autoSpaceDN w:val="0"/>
        <w:jc w:val="center"/>
        <w:rPr>
          <w:b/>
          <w:sz w:val="24"/>
          <w:szCs w:val="24"/>
        </w:rPr>
      </w:pPr>
    </w:p>
    <w:p w14:paraId="6F7EB624" w14:textId="77777777" w:rsidR="00787F4D" w:rsidRPr="00B77C66" w:rsidRDefault="0024743A" w:rsidP="00787F4D">
      <w:pPr>
        <w:widowControl w:val="0"/>
        <w:autoSpaceDE w:val="0"/>
        <w:autoSpaceDN w:val="0"/>
        <w:jc w:val="center"/>
        <w:rPr>
          <w:b/>
          <w:sz w:val="24"/>
          <w:szCs w:val="24"/>
        </w:rPr>
      </w:pPr>
      <w:r w:rsidRPr="00B77C66">
        <w:rPr>
          <w:b/>
          <w:sz w:val="24"/>
          <w:szCs w:val="24"/>
        </w:rPr>
        <w:t>2</w:t>
      </w:r>
      <w:r w:rsidR="006208D1" w:rsidRPr="00B77C66">
        <w:rPr>
          <w:b/>
          <w:sz w:val="24"/>
          <w:szCs w:val="24"/>
        </w:rPr>
        <w:t>6</w:t>
      </w:r>
      <w:r w:rsidRPr="00B77C66">
        <w:rPr>
          <w:b/>
          <w:sz w:val="24"/>
          <w:szCs w:val="24"/>
        </w:rPr>
        <w:t xml:space="preserve">. </w:t>
      </w:r>
      <w:r w:rsidR="00787F4D" w:rsidRPr="00B77C66">
        <w:rPr>
          <w:b/>
          <w:sz w:val="24"/>
          <w:szCs w:val="24"/>
        </w:rPr>
        <w:t>Рынок кадастровых и землеустроительных работ</w:t>
      </w:r>
    </w:p>
    <w:p w14:paraId="6B1E6D19" w14:textId="77777777" w:rsidR="00787F4D" w:rsidRPr="00B77C66" w:rsidRDefault="00787F4D" w:rsidP="00787F4D">
      <w:pPr>
        <w:jc w:val="center"/>
        <w:rPr>
          <w:sz w:val="24"/>
          <w:szCs w:val="24"/>
        </w:rPr>
      </w:pPr>
      <w:r w:rsidRPr="00B77C66">
        <w:rPr>
          <w:b/>
          <w:sz w:val="24"/>
          <w:szCs w:val="24"/>
        </w:rPr>
        <w:t>2</w:t>
      </w:r>
      <w:r w:rsidR="006208D1" w:rsidRPr="00B77C66">
        <w:rPr>
          <w:b/>
          <w:sz w:val="24"/>
          <w:szCs w:val="24"/>
        </w:rPr>
        <w:t>6</w:t>
      </w:r>
      <w:r w:rsidRPr="00B77C66">
        <w:rPr>
          <w:b/>
          <w:sz w:val="24"/>
          <w:szCs w:val="24"/>
        </w:rPr>
        <w:t>.</w:t>
      </w:r>
      <w:r w:rsidR="00A14EF6" w:rsidRPr="00B77C66">
        <w:rPr>
          <w:b/>
          <w:sz w:val="24"/>
          <w:szCs w:val="24"/>
        </w:rPr>
        <w:t>1</w:t>
      </w:r>
      <w:r w:rsidRPr="00B77C66">
        <w:rPr>
          <w:b/>
          <w:sz w:val="24"/>
          <w:szCs w:val="24"/>
        </w:rPr>
        <w:t>. Ключевые показатели</w:t>
      </w:r>
    </w:p>
    <w:tbl>
      <w:tblPr>
        <w:tblW w:w="15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47"/>
        <w:gridCol w:w="9706"/>
        <w:gridCol w:w="993"/>
        <w:gridCol w:w="1275"/>
        <w:gridCol w:w="1276"/>
        <w:gridCol w:w="1067"/>
      </w:tblGrid>
      <w:tr w:rsidR="00A024F3" w:rsidRPr="00B77C66" w14:paraId="7CDD8720" w14:textId="77777777" w:rsidTr="00A024F3">
        <w:trPr>
          <w:tblHeader/>
          <w:jc w:val="center"/>
        </w:trPr>
        <w:tc>
          <w:tcPr>
            <w:tcW w:w="747" w:type="dxa"/>
            <w:vAlign w:val="center"/>
          </w:tcPr>
          <w:p w14:paraId="094C5930" w14:textId="77777777" w:rsidR="00A024F3" w:rsidRPr="00B77C66" w:rsidRDefault="00A024F3" w:rsidP="00787F4D">
            <w:pPr>
              <w:spacing w:line="240" w:lineRule="atLeast"/>
              <w:jc w:val="center"/>
              <w:rPr>
                <w:b/>
                <w:sz w:val="24"/>
                <w:szCs w:val="24"/>
              </w:rPr>
            </w:pPr>
            <w:r w:rsidRPr="00B77C66">
              <w:rPr>
                <w:b/>
                <w:sz w:val="24"/>
                <w:szCs w:val="24"/>
              </w:rPr>
              <w:t>№ п/п</w:t>
            </w:r>
          </w:p>
        </w:tc>
        <w:tc>
          <w:tcPr>
            <w:tcW w:w="9706" w:type="dxa"/>
            <w:vAlign w:val="center"/>
          </w:tcPr>
          <w:p w14:paraId="510638B7" w14:textId="77777777" w:rsidR="00A024F3" w:rsidRPr="00B77C66" w:rsidRDefault="00A024F3" w:rsidP="00787F4D">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3" w:type="dxa"/>
            <w:vAlign w:val="center"/>
          </w:tcPr>
          <w:p w14:paraId="76BA99BF" w14:textId="77777777" w:rsidR="00A024F3" w:rsidRPr="00B77C66" w:rsidRDefault="00A024F3" w:rsidP="00787F4D">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5" w:type="dxa"/>
            <w:vAlign w:val="center"/>
          </w:tcPr>
          <w:p w14:paraId="6FA92959"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7A42A00"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7FEC26C6"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219885E6"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735587B7"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067" w:type="dxa"/>
            <w:shd w:val="clear" w:color="auto" w:fill="FFFFFF" w:themeFill="background1"/>
            <w:vAlign w:val="center"/>
          </w:tcPr>
          <w:p w14:paraId="33447C68"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65655E3F"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08990D95" w14:textId="77777777" w:rsidTr="00A024F3">
        <w:trPr>
          <w:jc w:val="center"/>
        </w:trPr>
        <w:tc>
          <w:tcPr>
            <w:tcW w:w="747" w:type="dxa"/>
          </w:tcPr>
          <w:p w14:paraId="5995DA93" w14:textId="77777777" w:rsidR="00A024F3" w:rsidRPr="00B77C66" w:rsidRDefault="00A024F3" w:rsidP="006208D1">
            <w:pPr>
              <w:ind w:left="-57" w:right="-57"/>
              <w:jc w:val="center"/>
              <w:rPr>
                <w:sz w:val="24"/>
                <w:szCs w:val="24"/>
              </w:rPr>
            </w:pPr>
            <w:r w:rsidRPr="00B77C66">
              <w:rPr>
                <w:sz w:val="24"/>
                <w:szCs w:val="24"/>
              </w:rPr>
              <w:t>26.1.2.</w:t>
            </w:r>
          </w:p>
        </w:tc>
        <w:tc>
          <w:tcPr>
            <w:tcW w:w="9706" w:type="dxa"/>
          </w:tcPr>
          <w:p w14:paraId="64EF0E4B" w14:textId="77777777" w:rsidR="00A024F3" w:rsidRPr="00B77C66" w:rsidRDefault="00A024F3" w:rsidP="00923D4B">
            <w:pPr>
              <w:jc w:val="both"/>
              <w:rPr>
                <w:sz w:val="24"/>
                <w:szCs w:val="24"/>
              </w:rPr>
            </w:pPr>
            <w:r w:rsidRPr="00B77C66">
              <w:rPr>
                <w:sz w:val="24"/>
                <w:szCs w:val="24"/>
              </w:rPr>
              <w:t>Количество субъектов в сфере кадастровых и землеустроительных работ (дополнительный показатель</w:t>
            </w:r>
            <w:r w:rsidRPr="00B77C66">
              <w:rPr>
                <w:bCs/>
                <w:sz w:val="24"/>
                <w:szCs w:val="24"/>
              </w:rPr>
              <w:t>)</w:t>
            </w:r>
          </w:p>
        </w:tc>
        <w:tc>
          <w:tcPr>
            <w:tcW w:w="993" w:type="dxa"/>
          </w:tcPr>
          <w:p w14:paraId="42044BBB" w14:textId="77777777" w:rsidR="00A024F3" w:rsidRPr="00B77C66" w:rsidRDefault="00A024F3" w:rsidP="00923D4B">
            <w:pPr>
              <w:jc w:val="center"/>
              <w:rPr>
                <w:sz w:val="24"/>
                <w:szCs w:val="24"/>
              </w:rPr>
            </w:pPr>
            <w:r w:rsidRPr="00B77C66">
              <w:rPr>
                <w:sz w:val="24"/>
                <w:szCs w:val="24"/>
              </w:rPr>
              <w:t>Ед.</w:t>
            </w:r>
          </w:p>
        </w:tc>
        <w:tc>
          <w:tcPr>
            <w:tcW w:w="1275" w:type="dxa"/>
          </w:tcPr>
          <w:p w14:paraId="39DA21C5" w14:textId="77777777" w:rsidR="00A024F3" w:rsidRPr="00B77C66" w:rsidRDefault="00A024F3" w:rsidP="00B14210">
            <w:pPr>
              <w:contextualSpacing/>
              <w:jc w:val="center"/>
              <w:rPr>
                <w:rFonts w:eastAsia="Calibri"/>
                <w:sz w:val="24"/>
                <w:szCs w:val="24"/>
              </w:rPr>
            </w:pPr>
            <w:r w:rsidRPr="00B77C66">
              <w:rPr>
                <w:rFonts w:eastAsia="Calibri"/>
                <w:sz w:val="24"/>
                <w:szCs w:val="24"/>
              </w:rPr>
              <w:t>2</w:t>
            </w:r>
          </w:p>
        </w:tc>
        <w:tc>
          <w:tcPr>
            <w:tcW w:w="1276" w:type="dxa"/>
          </w:tcPr>
          <w:p w14:paraId="004E5E6F" w14:textId="77777777" w:rsidR="00A024F3" w:rsidRPr="00B77C66" w:rsidRDefault="00A024F3" w:rsidP="00923D4B">
            <w:pPr>
              <w:jc w:val="center"/>
              <w:rPr>
                <w:sz w:val="24"/>
                <w:szCs w:val="24"/>
              </w:rPr>
            </w:pPr>
            <w:r w:rsidRPr="00B77C66">
              <w:rPr>
                <w:sz w:val="24"/>
                <w:szCs w:val="24"/>
              </w:rPr>
              <w:t>2</w:t>
            </w:r>
          </w:p>
        </w:tc>
        <w:tc>
          <w:tcPr>
            <w:tcW w:w="1067" w:type="dxa"/>
          </w:tcPr>
          <w:p w14:paraId="59896FF6" w14:textId="77777777" w:rsidR="00A024F3" w:rsidRPr="00B77C66" w:rsidRDefault="00A024F3" w:rsidP="00923D4B">
            <w:pPr>
              <w:contextualSpacing/>
              <w:jc w:val="center"/>
              <w:rPr>
                <w:sz w:val="24"/>
                <w:szCs w:val="24"/>
              </w:rPr>
            </w:pPr>
            <w:r w:rsidRPr="00B77C66">
              <w:rPr>
                <w:sz w:val="24"/>
                <w:szCs w:val="24"/>
              </w:rPr>
              <w:t>2</w:t>
            </w:r>
          </w:p>
        </w:tc>
      </w:tr>
    </w:tbl>
    <w:p w14:paraId="72AACD7D" w14:textId="77777777" w:rsidR="000F0D5C" w:rsidRPr="00B77C66" w:rsidRDefault="000F0D5C" w:rsidP="00787F4D">
      <w:pPr>
        <w:contextualSpacing/>
        <w:jc w:val="center"/>
        <w:rPr>
          <w:rFonts w:eastAsia="Calibri"/>
          <w:b/>
          <w:sz w:val="24"/>
          <w:szCs w:val="24"/>
          <w:lang w:eastAsia="en-US"/>
        </w:rPr>
      </w:pPr>
    </w:p>
    <w:p w14:paraId="1D9A35BD" w14:textId="77777777" w:rsidR="00EA34A1" w:rsidRPr="00B77C66" w:rsidRDefault="00787F4D" w:rsidP="00787F4D">
      <w:pPr>
        <w:contextualSpacing/>
        <w:jc w:val="center"/>
        <w:rPr>
          <w:rFonts w:eastAsia="Calibri"/>
          <w:b/>
          <w:sz w:val="24"/>
          <w:szCs w:val="24"/>
          <w:lang w:eastAsia="en-US"/>
        </w:rPr>
      </w:pPr>
      <w:r w:rsidRPr="00B77C66">
        <w:rPr>
          <w:rFonts w:eastAsia="Calibri"/>
          <w:b/>
          <w:sz w:val="24"/>
          <w:szCs w:val="24"/>
          <w:lang w:eastAsia="en-US"/>
        </w:rPr>
        <w:t>2</w:t>
      </w:r>
      <w:r w:rsidR="00EA34A1" w:rsidRPr="00B77C66">
        <w:rPr>
          <w:rFonts w:eastAsia="Calibri"/>
          <w:b/>
          <w:sz w:val="24"/>
          <w:szCs w:val="24"/>
          <w:lang w:eastAsia="en-US"/>
        </w:rPr>
        <w:t>6</w:t>
      </w:r>
      <w:r w:rsidRPr="00B77C66">
        <w:rPr>
          <w:rFonts w:eastAsia="Calibri"/>
          <w:b/>
          <w:sz w:val="24"/>
          <w:szCs w:val="24"/>
          <w:lang w:eastAsia="en-US"/>
        </w:rPr>
        <w:t>.</w:t>
      </w:r>
      <w:r w:rsidR="00F939FE"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4786" w:type="dxa"/>
        <w:jc w:val="center"/>
        <w:tblLayout w:type="fixed"/>
        <w:tblLook w:val="04A0" w:firstRow="1" w:lastRow="0" w:firstColumn="1" w:lastColumn="0" w:noHBand="0" w:noVBand="1"/>
      </w:tblPr>
      <w:tblGrid>
        <w:gridCol w:w="851"/>
        <w:gridCol w:w="5494"/>
        <w:gridCol w:w="1701"/>
        <w:gridCol w:w="6740"/>
      </w:tblGrid>
      <w:tr w:rsidR="002F40A7" w:rsidRPr="00B77C66" w14:paraId="133683B6" w14:textId="77777777" w:rsidTr="002F40A7">
        <w:trPr>
          <w:trHeight w:val="464"/>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0C5AEB" w14:textId="77777777" w:rsidR="002F40A7" w:rsidRPr="00B77C66" w:rsidRDefault="002F40A7" w:rsidP="004A4333">
            <w:pPr>
              <w:ind w:left="-57" w:right="-57"/>
              <w:jc w:val="center"/>
              <w:rPr>
                <w:b/>
                <w:bCs/>
                <w:sz w:val="24"/>
                <w:szCs w:val="24"/>
              </w:rPr>
            </w:pPr>
            <w:r w:rsidRPr="00B77C66">
              <w:rPr>
                <w:b/>
                <w:bCs/>
                <w:sz w:val="24"/>
                <w:szCs w:val="24"/>
              </w:rPr>
              <w:t>№</w:t>
            </w:r>
          </w:p>
          <w:p w14:paraId="3508B93F" w14:textId="77777777" w:rsidR="002F40A7" w:rsidRPr="00B77C66" w:rsidRDefault="002F40A7" w:rsidP="004A4333">
            <w:pPr>
              <w:ind w:left="-57" w:right="-57"/>
              <w:jc w:val="center"/>
              <w:rPr>
                <w:b/>
                <w:bCs/>
                <w:sz w:val="24"/>
                <w:szCs w:val="24"/>
              </w:rPr>
            </w:pPr>
            <w:r w:rsidRPr="00B77C66">
              <w:rPr>
                <w:b/>
                <w:bCs/>
                <w:sz w:val="24"/>
                <w:szCs w:val="24"/>
              </w:rPr>
              <w:t>п/п</w:t>
            </w:r>
          </w:p>
        </w:tc>
        <w:tc>
          <w:tcPr>
            <w:tcW w:w="54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B7717E" w14:textId="77777777" w:rsidR="002F40A7" w:rsidRPr="00B77C66" w:rsidRDefault="002F40A7" w:rsidP="004A4333">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89ACD0" w14:textId="77777777" w:rsidR="002F40A7" w:rsidRPr="00B77C66" w:rsidRDefault="002F40A7" w:rsidP="004A4333">
            <w:pPr>
              <w:ind w:left="-57" w:right="-57"/>
              <w:jc w:val="center"/>
              <w:rPr>
                <w:b/>
                <w:bCs/>
                <w:sz w:val="24"/>
                <w:szCs w:val="24"/>
              </w:rPr>
            </w:pPr>
            <w:r w:rsidRPr="00B77C66">
              <w:rPr>
                <w:b/>
                <w:bCs/>
                <w:sz w:val="24"/>
                <w:szCs w:val="24"/>
              </w:rPr>
              <w:t>Срок реализации мероприятия</w:t>
            </w:r>
          </w:p>
        </w:tc>
        <w:tc>
          <w:tcPr>
            <w:tcW w:w="67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B790AF" w14:textId="77777777" w:rsidR="002F40A7" w:rsidRPr="00B77C66" w:rsidRDefault="002F40A7" w:rsidP="004A4333">
            <w:pPr>
              <w:ind w:left="-57" w:right="-57"/>
              <w:jc w:val="center"/>
              <w:rPr>
                <w:b/>
                <w:bCs/>
                <w:sz w:val="24"/>
                <w:szCs w:val="24"/>
              </w:rPr>
            </w:pPr>
            <w:r w:rsidRPr="00B77C66">
              <w:rPr>
                <w:b/>
                <w:bCs/>
                <w:sz w:val="24"/>
                <w:szCs w:val="24"/>
              </w:rPr>
              <w:t>Результат выполнения мероприятия</w:t>
            </w:r>
          </w:p>
        </w:tc>
      </w:tr>
      <w:tr w:rsidR="002F40A7" w:rsidRPr="00B77C66" w14:paraId="0533096D" w14:textId="77777777" w:rsidTr="002F40A7">
        <w:trPr>
          <w:trHeight w:val="464"/>
          <w:tblHeader/>
          <w:jc w:val="center"/>
        </w:trPr>
        <w:tc>
          <w:tcPr>
            <w:tcW w:w="851" w:type="dxa"/>
            <w:vMerge/>
            <w:tcBorders>
              <w:top w:val="single" w:sz="4" w:space="0" w:color="auto"/>
              <w:left w:val="single" w:sz="4" w:space="0" w:color="auto"/>
              <w:bottom w:val="single" w:sz="4" w:space="0" w:color="auto"/>
              <w:right w:val="single" w:sz="4" w:space="0" w:color="auto"/>
            </w:tcBorders>
            <w:hideMark/>
          </w:tcPr>
          <w:p w14:paraId="2D679397" w14:textId="77777777" w:rsidR="002F40A7" w:rsidRPr="00B77C66" w:rsidRDefault="002F40A7" w:rsidP="004A4333">
            <w:pPr>
              <w:ind w:left="-57" w:right="-57"/>
              <w:rPr>
                <w:b/>
                <w:bCs/>
                <w:sz w:val="24"/>
                <w:szCs w:val="24"/>
              </w:rPr>
            </w:pPr>
          </w:p>
        </w:tc>
        <w:tc>
          <w:tcPr>
            <w:tcW w:w="5494" w:type="dxa"/>
            <w:vMerge/>
            <w:tcBorders>
              <w:top w:val="single" w:sz="4" w:space="0" w:color="auto"/>
              <w:left w:val="single" w:sz="4" w:space="0" w:color="auto"/>
              <w:bottom w:val="single" w:sz="4" w:space="0" w:color="auto"/>
              <w:right w:val="single" w:sz="4" w:space="0" w:color="auto"/>
            </w:tcBorders>
            <w:hideMark/>
          </w:tcPr>
          <w:p w14:paraId="7995E3B7" w14:textId="77777777" w:rsidR="002F40A7" w:rsidRPr="00B77C66" w:rsidRDefault="002F40A7" w:rsidP="004A4333">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064DD7D9" w14:textId="77777777" w:rsidR="002F40A7" w:rsidRPr="00B77C66" w:rsidRDefault="002F40A7" w:rsidP="004A4333">
            <w:pPr>
              <w:ind w:left="-57" w:right="-57"/>
              <w:rPr>
                <w:b/>
                <w:bCs/>
                <w:sz w:val="24"/>
                <w:szCs w:val="24"/>
              </w:rPr>
            </w:pPr>
          </w:p>
        </w:tc>
        <w:tc>
          <w:tcPr>
            <w:tcW w:w="6740" w:type="dxa"/>
            <w:vMerge/>
            <w:tcBorders>
              <w:top w:val="single" w:sz="4" w:space="0" w:color="auto"/>
              <w:left w:val="single" w:sz="4" w:space="0" w:color="auto"/>
              <w:bottom w:val="single" w:sz="4" w:space="0" w:color="auto"/>
              <w:right w:val="single" w:sz="4" w:space="0" w:color="auto"/>
            </w:tcBorders>
            <w:hideMark/>
          </w:tcPr>
          <w:p w14:paraId="735E56C0" w14:textId="77777777" w:rsidR="002F40A7" w:rsidRPr="00B77C66" w:rsidRDefault="002F40A7" w:rsidP="004A4333">
            <w:pPr>
              <w:ind w:left="-57" w:right="-57"/>
              <w:rPr>
                <w:b/>
                <w:bCs/>
                <w:sz w:val="24"/>
                <w:szCs w:val="24"/>
              </w:rPr>
            </w:pPr>
          </w:p>
        </w:tc>
      </w:tr>
      <w:tr w:rsidR="002F40A7" w:rsidRPr="00B77C66" w14:paraId="6D7EE210" w14:textId="77777777" w:rsidTr="002F40A7">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FD4FE0" w14:textId="77777777" w:rsidR="002F40A7" w:rsidRPr="00B77C66" w:rsidRDefault="002F40A7" w:rsidP="004A4333">
            <w:pPr>
              <w:ind w:left="-57" w:right="-57"/>
              <w:jc w:val="center"/>
              <w:rPr>
                <w:sz w:val="24"/>
                <w:szCs w:val="24"/>
              </w:rPr>
            </w:pPr>
            <w:r w:rsidRPr="00B77C66">
              <w:rPr>
                <w:sz w:val="24"/>
                <w:szCs w:val="24"/>
              </w:rPr>
              <w:t>26.2.1</w:t>
            </w:r>
          </w:p>
        </w:tc>
        <w:tc>
          <w:tcPr>
            <w:tcW w:w="5494" w:type="dxa"/>
            <w:tcBorders>
              <w:top w:val="single" w:sz="4" w:space="0" w:color="auto"/>
              <w:left w:val="nil"/>
              <w:bottom w:val="single" w:sz="4" w:space="0" w:color="auto"/>
              <w:right w:val="single" w:sz="4" w:space="0" w:color="auto"/>
            </w:tcBorders>
            <w:shd w:val="clear" w:color="auto" w:fill="auto"/>
            <w:noWrap/>
          </w:tcPr>
          <w:p w14:paraId="3DEDFD79" w14:textId="77777777" w:rsidR="002F40A7" w:rsidRPr="00B77C66" w:rsidRDefault="002F40A7" w:rsidP="004A4333">
            <w:pPr>
              <w:autoSpaceDE w:val="0"/>
              <w:autoSpaceDN w:val="0"/>
              <w:adjustRightInd w:val="0"/>
              <w:ind w:left="-57" w:right="-57"/>
              <w:jc w:val="both"/>
              <w:rPr>
                <w:sz w:val="24"/>
                <w:szCs w:val="24"/>
              </w:rPr>
            </w:pPr>
            <w:r w:rsidRPr="00B77C66">
              <w:rPr>
                <w:rFonts w:eastAsia="Calibri"/>
                <w:sz w:val="24"/>
                <w:szCs w:val="24"/>
              </w:rPr>
              <w:t xml:space="preserve">Осуществление муниципальных закупок на выполнение кадастровых                                                    и землеустроительных работ с соблюдением </w:t>
            </w:r>
            <w:r w:rsidRPr="00B77C66">
              <w:rPr>
                <w:sz w:val="24"/>
                <w:szCs w:val="24"/>
              </w:rPr>
              <w:t>равных условий для обеспечения конкуренции между участниками закупок</w:t>
            </w:r>
          </w:p>
        </w:tc>
        <w:tc>
          <w:tcPr>
            <w:tcW w:w="1701" w:type="dxa"/>
            <w:tcBorders>
              <w:top w:val="single" w:sz="4" w:space="0" w:color="auto"/>
              <w:left w:val="nil"/>
              <w:bottom w:val="single" w:sz="4" w:space="0" w:color="auto"/>
              <w:right w:val="single" w:sz="4" w:space="0" w:color="auto"/>
            </w:tcBorders>
            <w:shd w:val="clear" w:color="auto" w:fill="auto"/>
            <w:noWrap/>
          </w:tcPr>
          <w:p w14:paraId="6E21CE2A" w14:textId="77777777" w:rsidR="002F40A7" w:rsidRPr="00B77C66" w:rsidRDefault="002F40A7" w:rsidP="00967E2E">
            <w:pPr>
              <w:jc w:val="center"/>
              <w:rPr>
                <w:sz w:val="24"/>
                <w:szCs w:val="24"/>
              </w:rPr>
            </w:pPr>
            <w:r w:rsidRPr="00B77C66">
              <w:rPr>
                <w:sz w:val="24"/>
                <w:szCs w:val="24"/>
              </w:rPr>
              <w:t>202</w:t>
            </w:r>
            <w:r w:rsidR="00967E2E" w:rsidRPr="00B77C66">
              <w:rPr>
                <w:sz w:val="24"/>
                <w:szCs w:val="24"/>
              </w:rPr>
              <w:t>4</w:t>
            </w:r>
            <w:r w:rsidRPr="00B77C66">
              <w:rPr>
                <w:sz w:val="24"/>
                <w:szCs w:val="24"/>
              </w:rPr>
              <w:t xml:space="preserve"> – 2025 годы</w:t>
            </w:r>
          </w:p>
        </w:tc>
        <w:tc>
          <w:tcPr>
            <w:tcW w:w="6740" w:type="dxa"/>
            <w:tcBorders>
              <w:top w:val="single" w:sz="4" w:space="0" w:color="auto"/>
              <w:left w:val="nil"/>
              <w:bottom w:val="single" w:sz="4" w:space="0" w:color="auto"/>
              <w:right w:val="single" w:sz="4" w:space="0" w:color="auto"/>
            </w:tcBorders>
            <w:shd w:val="clear" w:color="auto" w:fill="auto"/>
            <w:noWrap/>
          </w:tcPr>
          <w:p w14:paraId="5FB847A1" w14:textId="77777777" w:rsidR="002F40A7" w:rsidRPr="00B77C66" w:rsidRDefault="00147BE6" w:rsidP="00601338">
            <w:pPr>
              <w:autoSpaceDE w:val="0"/>
              <w:autoSpaceDN w:val="0"/>
              <w:adjustRightInd w:val="0"/>
              <w:ind w:left="-57" w:right="-57"/>
              <w:jc w:val="both"/>
              <w:rPr>
                <w:sz w:val="24"/>
                <w:szCs w:val="24"/>
              </w:rPr>
            </w:pPr>
            <w:r w:rsidRPr="00B77C66">
              <w:rPr>
                <w:sz w:val="24"/>
                <w:szCs w:val="24"/>
              </w:rPr>
              <w:t xml:space="preserve">В 2023 года закупки на </w:t>
            </w:r>
            <w:r w:rsidRPr="00B77C66">
              <w:rPr>
                <w:rFonts w:eastAsia="Calibri"/>
                <w:sz w:val="24"/>
                <w:szCs w:val="24"/>
              </w:rPr>
              <w:t xml:space="preserve"> выполнение кадастровых и землеустроительных работ</w:t>
            </w:r>
            <w:r w:rsidRPr="00B77C66">
              <w:rPr>
                <w:sz w:val="24"/>
                <w:szCs w:val="24"/>
              </w:rPr>
              <w:t xml:space="preserve"> проводились с использованием Электронного маркета (магазина) Белгородской области на сумму 580 тыс. руб. Также заключались контракты с единственным поставщиком в соответствии с частью 2 статьи 15 Федерального закона от 8 марта 2022 года №46-ФЗ «О внесении изменений в отдельные законодательные акты Российской Федерации», постановлением Правительства Белгородской области от 21 марта 2022 года № 141-пп «Об установлении случаев осуществления закупок товаров, работ, услуг у единственного поставщика (подрядчика, исполнителя) для обеспечения государственных и (или) муниципальных нужд и порядка их осуществления».</w:t>
            </w:r>
          </w:p>
          <w:p w14:paraId="21EF1ED7" w14:textId="728E7F58" w:rsidR="00276DDB" w:rsidRPr="00B77C66" w:rsidRDefault="00276DDB" w:rsidP="00601338">
            <w:pPr>
              <w:autoSpaceDE w:val="0"/>
              <w:autoSpaceDN w:val="0"/>
              <w:adjustRightInd w:val="0"/>
              <w:ind w:left="-57" w:right="-57"/>
              <w:jc w:val="both"/>
              <w:rPr>
                <w:rFonts w:eastAsia="Calibri"/>
                <w:sz w:val="24"/>
                <w:szCs w:val="24"/>
              </w:rPr>
            </w:pPr>
          </w:p>
        </w:tc>
      </w:tr>
      <w:tr w:rsidR="004D2E52" w:rsidRPr="00B77C66" w14:paraId="358B344C" w14:textId="77777777" w:rsidTr="002F40A7">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7B3765A" w14:textId="77777777" w:rsidR="004D2E52" w:rsidRPr="00B77C66" w:rsidRDefault="004D2E52" w:rsidP="004A4333">
            <w:pPr>
              <w:ind w:left="-57" w:right="-57"/>
              <w:jc w:val="center"/>
              <w:rPr>
                <w:sz w:val="24"/>
                <w:szCs w:val="24"/>
              </w:rPr>
            </w:pPr>
            <w:r w:rsidRPr="00B77C66">
              <w:rPr>
                <w:sz w:val="24"/>
                <w:szCs w:val="24"/>
              </w:rPr>
              <w:lastRenderedPageBreak/>
              <w:t>26.2.2</w:t>
            </w:r>
          </w:p>
        </w:tc>
        <w:tc>
          <w:tcPr>
            <w:tcW w:w="5494" w:type="dxa"/>
            <w:tcBorders>
              <w:top w:val="single" w:sz="4" w:space="0" w:color="auto"/>
              <w:left w:val="nil"/>
              <w:bottom w:val="single" w:sz="4" w:space="0" w:color="auto"/>
              <w:right w:val="single" w:sz="4" w:space="0" w:color="auto"/>
            </w:tcBorders>
            <w:shd w:val="clear" w:color="auto" w:fill="auto"/>
            <w:noWrap/>
          </w:tcPr>
          <w:p w14:paraId="7AD01BF4" w14:textId="77777777" w:rsidR="004D2E52" w:rsidRPr="00B77C66" w:rsidRDefault="004D2E52" w:rsidP="004A4333">
            <w:pPr>
              <w:ind w:left="-57" w:right="-57"/>
              <w:jc w:val="both"/>
              <w:rPr>
                <w:rFonts w:eastAsia="Calibri"/>
                <w:sz w:val="24"/>
                <w:szCs w:val="24"/>
              </w:rPr>
            </w:pPr>
            <w:r w:rsidRPr="00B77C66">
              <w:rPr>
                <w:rFonts w:eastAsia="Calibri"/>
                <w:sz w:val="24"/>
                <w:szCs w:val="24"/>
              </w:rPr>
              <w:t>Упрощение процедур согласования схем расположения земельных участков                                 на кадастровом плане территорий и других документов, являющихся результатами выполнения кадастровых и землеустроительных работ, путем соблюдения сроков и мероприятий, предусмотренных административным регламентом</w:t>
            </w:r>
          </w:p>
        </w:tc>
        <w:tc>
          <w:tcPr>
            <w:tcW w:w="1701" w:type="dxa"/>
            <w:tcBorders>
              <w:top w:val="single" w:sz="4" w:space="0" w:color="auto"/>
              <w:left w:val="nil"/>
              <w:bottom w:val="single" w:sz="4" w:space="0" w:color="auto"/>
              <w:right w:val="single" w:sz="4" w:space="0" w:color="auto"/>
            </w:tcBorders>
            <w:shd w:val="clear" w:color="auto" w:fill="auto"/>
            <w:noWrap/>
          </w:tcPr>
          <w:p w14:paraId="1CCD67DD" w14:textId="77777777" w:rsidR="004D2E52" w:rsidRPr="00B77C66" w:rsidRDefault="004D2E52" w:rsidP="004A4333">
            <w:pPr>
              <w:jc w:val="center"/>
              <w:rPr>
                <w:sz w:val="24"/>
                <w:szCs w:val="24"/>
              </w:rPr>
            </w:pPr>
            <w:r w:rsidRPr="00B77C66">
              <w:rPr>
                <w:sz w:val="24"/>
                <w:szCs w:val="24"/>
              </w:rPr>
              <w:t>2022 – 2025 годы</w:t>
            </w:r>
          </w:p>
        </w:tc>
        <w:tc>
          <w:tcPr>
            <w:tcW w:w="6740" w:type="dxa"/>
            <w:tcBorders>
              <w:top w:val="single" w:sz="4" w:space="0" w:color="auto"/>
              <w:left w:val="nil"/>
              <w:bottom w:val="single" w:sz="4" w:space="0" w:color="auto"/>
              <w:right w:val="single" w:sz="4" w:space="0" w:color="auto"/>
            </w:tcBorders>
            <w:shd w:val="clear" w:color="auto" w:fill="auto"/>
            <w:noWrap/>
          </w:tcPr>
          <w:p w14:paraId="30D6912B" w14:textId="77777777" w:rsidR="00960337" w:rsidRPr="00B77C66" w:rsidRDefault="00960337" w:rsidP="00960337">
            <w:pPr>
              <w:jc w:val="both"/>
              <w:rPr>
                <w:sz w:val="24"/>
                <w:szCs w:val="24"/>
              </w:rPr>
            </w:pPr>
            <w:r w:rsidRPr="00B77C66">
              <w:rPr>
                <w:sz w:val="24"/>
                <w:szCs w:val="24"/>
              </w:rPr>
              <w:t>Принято постановление администрации Красногвардейского района Белгородской области от 29.05.2023 г. «Об утверждении административного регламента предоставления муниципальной услуги «Прием заявлений и выдача документов о согласовании схем расположения земельного участка на кадастровом плане или на кадастровой карте на территории Красногвардейского района». Срок утверждении схемы расположения на кадастровом плане территории составляет 10 дней</w:t>
            </w:r>
          </w:p>
          <w:p w14:paraId="64734782" w14:textId="65D9167A" w:rsidR="00DD5976" w:rsidRPr="00B77C66" w:rsidRDefault="00960337" w:rsidP="00960337">
            <w:pPr>
              <w:jc w:val="both"/>
              <w:rPr>
                <w:sz w:val="24"/>
                <w:szCs w:val="24"/>
              </w:rPr>
            </w:pPr>
            <w:r w:rsidRPr="00B77C66">
              <w:rPr>
                <w:sz w:val="24"/>
                <w:szCs w:val="24"/>
              </w:rPr>
              <w:t>В 2023 году поставлено на государственный кадастровый учет 112 земельных участков.</w:t>
            </w:r>
          </w:p>
        </w:tc>
      </w:tr>
      <w:tr w:rsidR="004D2E52" w:rsidRPr="00B77C66" w14:paraId="131DB17C" w14:textId="77777777" w:rsidTr="002F40A7">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621AEE" w14:textId="77777777" w:rsidR="004D2E52" w:rsidRPr="00B77C66" w:rsidRDefault="004D2E52" w:rsidP="00F939FE">
            <w:pPr>
              <w:ind w:left="-57" w:right="-57"/>
              <w:jc w:val="center"/>
              <w:rPr>
                <w:sz w:val="24"/>
                <w:szCs w:val="24"/>
              </w:rPr>
            </w:pPr>
            <w:r w:rsidRPr="00B77C66">
              <w:rPr>
                <w:sz w:val="24"/>
                <w:szCs w:val="24"/>
              </w:rPr>
              <w:t>26.2.3</w:t>
            </w:r>
          </w:p>
        </w:tc>
        <w:tc>
          <w:tcPr>
            <w:tcW w:w="5494" w:type="dxa"/>
            <w:tcBorders>
              <w:top w:val="single" w:sz="4" w:space="0" w:color="auto"/>
              <w:left w:val="nil"/>
              <w:bottom w:val="single" w:sz="4" w:space="0" w:color="auto"/>
              <w:right w:val="single" w:sz="4" w:space="0" w:color="auto"/>
            </w:tcBorders>
            <w:shd w:val="clear" w:color="auto" w:fill="auto"/>
            <w:noWrap/>
          </w:tcPr>
          <w:p w14:paraId="26AFF5B4" w14:textId="77777777" w:rsidR="004D2E52" w:rsidRPr="00B77C66" w:rsidRDefault="004D2E52" w:rsidP="00F939FE">
            <w:pPr>
              <w:ind w:left="-57" w:right="-57"/>
              <w:jc w:val="both"/>
              <w:rPr>
                <w:rFonts w:eastAsia="Calibri"/>
                <w:sz w:val="24"/>
                <w:szCs w:val="24"/>
              </w:rPr>
            </w:pPr>
            <w:r w:rsidRPr="00B77C66">
              <w:rPr>
                <w:rFonts w:eastAsia="Calibri"/>
                <w:sz w:val="24"/>
                <w:szCs w:val="24"/>
              </w:rPr>
              <w:t>Организация проведения на территории района комплексных кадастровых работ согласно плану мероприятий выполнения на территории района комплексных кадастровых работ</w:t>
            </w:r>
          </w:p>
        </w:tc>
        <w:tc>
          <w:tcPr>
            <w:tcW w:w="1701" w:type="dxa"/>
            <w:tcBorders>
              <w:top w:val="single" w:sz="4" w:space="0" w:color="auto"/>
              <w:left w:val="nil"/>
              <w:bottom w:val="single" w:sz="4" w:space="0" w:color="auto"/>
              <w:right w:val="single" w:sz="4" w:space="0" w:color="auto"/>
            </w:tcBorders>
            <w:shd w:val="clear" w:color="auto" w:fill="auto"/>
            <w:noWrap/>
          </w:tcPr>
          <w:p w14:paraId="4771BAAE" w14:textId="77777777" w:rsidR="004D2E52" w:rsidRPr="00B77C66" w:rsidRDefault="004D2E52" w:rsidP="00F939FE">
            <w:pPr>
              <w:jc w:val="center"/>
              <w:rPr>
                <w:sz w:val="24"/>
                <w:szCs w:val="24"/>
              </w:rPr>
            </w:pPr>
            <w:r w:rsidRPr="00B77C66">
              <w:rPr>
                <w:sz w:val="24"/>
                <w:szCs w:val="24"/>
              </w:rPr>
              <w:t>2022 – 2025 годы</w:t>
            </w:r>
          </w:p>
        </w:tc>
        <w:tc>
          <w:tcPr>
            <w:tcW w:w="6740" w:type="dxa"/>
            <w:tcBorders>
              <w:top w:val="single" w:sz="4" w:space="0" w:color="auto"/>
              <w:left w:val="nil"/>
              <w:bottom w:val="single" w:sz="4" w:space="0" w:color="auto"/>
              <w:right w:val="single" w:sz="4" w:space="0" w:color="auto"/>
            </w:tcBorders>
            <w:shd w:val="clear" w:color="auto" w:fill="auto"/>
            <w:noWrap/>
          </w:tcPr>
          <w:p w14:paraId="71137934" w14:textId="6F845A20" w:rsidR="004D2E52" w:rsidRPr="00B77C66" w:rsidRDefault="004D2E52" w:rsidP="004D2E52">
            <w:pPr>
              <w:jc w:val="both"/>
              <w:rPr>
                <w:sz w:val="24"/>
                <w:szCs w:val="24"/>
              </w:rPr>
            </w:pPr>
            <w:r w:rsidRPr="00B77C66">
              <w:rPr>
                <w:sz w:val="24"/>
                <w:szCs w:val="24"/>
              </w:rPr>
              <w:t>На территории Красногвардейского района в 202</w:t>
            </w:r>
            <w:r w:rsidR="00960337" w:rsidRPr="00B77C66">
              <w:rPr>
                <w:sz w:val="24"/>
                <w:szCs w:val="24"/>
              </w:rPr>
              <w:t>2</w:t>
            </w:r>
            <w:r w:rsidRPr="00B77C66">
              <w:rPr>
                <w:sz w:val="24"/>
                <w:szCs w:val="24"/>
              </w:rPr>
              <w:t xml:space="preserve"> году проводятся комплексные кадастровые работы. Заключены муниципальные контракты для проведения данных работ на общую сумму 4</w:t>
            </w:r>
            <w:r w:rsidR="00D936F1" w:rsidRPr="00B77C66">
              <w:rPr>
                <w:sz w:val="24"/>
                <w:szCs w:val="24"/>
              </w:rPr>
              <w:t> </w:t>
            </w:r>
            <w:r w:rsidRPr="00B77C66">
              <w:rPr>
                <w:sz w:val="24"/>
                <w:szCs w:val="24"/>
              </w:rPr>
              <w:t xml:space="preserve">867 800. Общее количество объектов, в отношении которых планируется </w:t>
            </w:r>
            <w:proofErr w:type="gramStart"/>
            <w:r w:rsidRPr="00B77C66">
              <w:rPr>
                <w:sz w:val="24"/>
                <w:szCs w:val="24"/>
              </w:rPr>
              <w:t>проведение  комплексных</w:t>
            </w:r>
            <w:proofErr w:type="gramEnd"/>
            <w:r w:rsidRPr="00B77C66">
              <w:rPr>
                <w:sz w:val="24"/>
                <w:szCs w:val="24"/>
              </w:rPr>
              <w:t xml:space="preserve"> кадастровых работ, составляет 3002 шт.</w:t>
            </w:r>
          </w:p>
        </w:tc>
      </w:tr>
      <w:tr w:rsidR="004D2E52" w:rsidRPr="00B77C66" w14:paraId="47F04840" w14:textId="77777777" w:rsidTr="002F40A7">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2EA39B" w14:textId="77777777" w:rsidR="004D2E52" w:rsidRPr="00B77C66" w:rsidRDefault="004D2E52" w:rsidP="00A13300">
            <w:pPr>
              <w:ind w:left="-57" w:right="-57"/>
              <w:jc w:val="center"/>
              <w:rPr>
                <w:sz w:val="24"/>
                <w:szCs w:val="24"/>
              </w:rPr>
            </w:pPr>
            <w:r w:rsidRPr="00B77C66">
              <w:rPr>
                <w:sz w:val="24"/>
                <w:szCs w:val="24"/>
              </w:rPr>
              <w:t>26.2.</w:t>
            </w:r>
            <w:r w:rsidR="00A13300" w:rsidRPr="00B77C66">
              <w:rPr>
                <w:sz w:val="24"/>
                <w:szCs w:val="24"/>
              </w:rPr>
              <w:t>4</w:t>
            </w:r>
          </w:p>
        </w:tc>
        <w:tc>
          <w:tcPr>
            <w:tcW w:w="5494" w:type="dxa"/>
            <w:tcBorders>
              <w:top w:val="single" w:sz="4" w:space="0" w:color="auto"/>
              <w:left w:val="nil"/>
              <w:bottom w:val="single" w:sz="4" w:space="0" w:color="auto"/>
              <w:right w:val="single" w:sz="4" w:space="0" w:color="auto"/>
            </w:tcBorders>
            <w:shd w:val="clear" w:color="auto" w:fill="auto"/>
            <w:noWrap/>
          </w:tcPr>
          <w:p w14:paraId="19476F0A" w14:textId="77777777" w:rsidR="004D2E52" w:rsidRPr="00B77C66" w:rsidRDefault="004D2E52" w:rsidP="00F939FE">
            <w:pPr>
              <w:ind w:left="-57" w:right="-57"/>
              <w:jc w:val="both"/>
              <w:rPr>
                <w:rFonts w:eastAsia="Calibri"/>
                <w:sz w:val="24"/>
                <w:szCs w:val="24"/>
              </w:rPr>
            </w:pPr>
            <w:r w:rsidRPr="00B77C66">
              <w:rPr>
                <w:rFonts w:eastAsia="Calibri"/>
                <w:sz w:val="24"/>
                <w:szCs w:val="24"/>
              </w:rPr>
              <w:t>Размещение в средствах массовой информации публикаций по вопросам кадастровой деятельности, осуществляемой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tcPr>
          <w:p w14:paraId="647BA4AD" w14:textId="77777777" w:rsidR="004D2E52" w:rsidRPr="00B77C66" w:rsidRDefault="004D2E52" w:rsidP="00F939FE">
            <w:pPr>
              <w:jc w:val="center"/>
              <w:rPr>
                <w:sz w:val="24"/>
                <w:szCs w:val="24"/>
              </w:rPr>
            </w:pPr>
            <w:r w:rsidRPr="00B77C66">
              <w:rPr>
                <w:sz w:val="24"/>
                <w:szCs w:val="24"/>
              </w:rPr>
              <w:t>2022 – 2025 годы</w:t>
            </w:r>
          </w:p>
        </w:tc>
        <w:tc>
          <w:tcPr>
            <w:tcW w:w="6740" w:type="dxa"/>
            <w:tcBorders>
              <w:top w:val="single" w:sz="4" w:space="0" w:color="auto"/>
              <w:left w:val="nil"/>
              <w:bottom w:val="single" w:sz="4" w:space="0" w:color="auto"/>
              <w:right w:val="single" w:sz="4" w:space="0" w:color="auto"/>
            </w:tcBorders>
            <w:shd w:val="clear" w:color="auto" w:fill="auto"/>
            <w:noWrap/>
          </w:tcPr>
          <w:p w14:paraId="76697D13" w14:textId="6986A6B1" w:rsidR="004D2E52" w:rsidRPr="00B77C66" w:rsidRDefault="004D2E52" w:rsidP="004D2E52">
            <w:pPr>
              <w:jc w:val="both"/>
              <w:rPr>
                <w:sz w:val="24"/>
                <w:szCs w:val="24"/>
              </w:rPr>
            </w:pPr>
            <w:r w:rsidRPr="00B77C66">
              <w:rPr>
                <w:sz w:val="24"/>
                <w:szCs w:val="24"/>
              </w:rPr>
              <w:t xml:space="preserve">В СМИ и социальных сетях публикуется информация </w:t>
            </w:r>
            <w:r w:rsidR="00960337" w:rsidRPr="00B77C66">
              <w:rPr>
                <w:rFonts w:eastAsia="Calibri"/>
                <w:sz w:val="24"/>
                <w:szCs w:val="24"/>
              </w:rPr>
              <w:t>по вопросам кадастровой деятельности, осуществляемой на территории района</w:t>
            </w:r>
            <w:r w:rsidRPr="00B77C66">
              <w:rPr>
                <w:sz w:val="24"/>
                <w:szCs w:val="24"/>
              </w:rPr>
              <w:t xml:space="preserve"> </w:t>
            </w:r>
          </w:p>
        </w:tc>
      </w:tr>
    </w:tbl>
    <w:p w14:paraId="68108CF3" w14:textId="77777777" w:rsidR="00F323AF" w:rsidRPr="00B77C66" w:rsidRDefault="00F323AF" w:rsidP="00787F4D">
      <w:pPr>
        <w:contextualSpacing/>
        <w:jc w:val="center"/>
        <w:rPr>
          <w:rFonts w:eastAsia="Calibri"/>
          <w:b/>
          <w:sz w:val="24"/>
          <w:szCs w:val="24"/>
          <w:lang w:eastAsia="en-US"/>
        </w:rPr>
      </w:pPr>
    </w:p>
    <w:p w14:paraId="5DFC2DFA" w14:textId="77777777" w:rsidR="00C013E1" w:rsidRPr="00B77C66" w:rsidRDefault="00C013E1" w:rsidP="00C013E1">
      <w:pPr>
        <w:widowControl w:val="0"/>
        <w:autoSpaceDE w:val="0"/>
        <w:autoSpaceDN w:val="0"/>
        <w:jc w:val="center"/>
        <w:rPr>
          <w:b/>
          <w:sz w:val="24"/>
          <w:szCs w:val="24"/>
        </w:rPr>
      </w:pPr>
      <w:r w:rsidRPr="00B77C66">
        <w:rPr>
          <w:b/>
          <w:sz w:val="24"/>
          <w:szCs w:val="24"/>
        </w:rPr>
        <w:t>2</w:t>
      </w:r>
      <w:r w:rsidR="00B65759" w:rsidRPr="00B77C66">
        <w:rPr>
          <w:b/>
          <w:sz w:val="24"/>
          <w:szCs w:val="24"/>
        </w:rPr>
        <w:t>7</w:t>
      </w:r>
      <w:r w:rsidRPr="00B77C66">
        <w:rPr>
          <w:b/>
          <w:sz w:val="24"/>
          <w:szCs w:val="24"/>
        </w:rPr>
        <w:t>. Рынок обработки древесины и</w:t>
      </w:r>
      <w:r w:rsidR="00F1309F" w:rsidRPr="00B77C66">
        <w:rPr>
          <w:b/>
          <w:sz w:val="24"/>
          <w:szCs w:val="24"/>
        </w:rPr>
        <w:t xml:space="preserve"> </w:t>
      </w:r>
      <w:r w:rsidRPr="00B77C66">
        <w:rPr>
          <w:b/>
          <w:sz w:val="24"/>
          <w:szCs w:val="24"/>
        </w:rPr>
        <w:t>производства изделий из дерева</w:t>
      </w:r>
    </w:p>
    <w:p w14:paraId="2E7CB8A5" w14:textId="77777777" w:rsidR="00C013E1" w:rsidRPr="00B77C66" w:rsidRDefault="00C013E1" w:rsidP="00C013E1">
      <w:pPr>
        <w:jc w:val="center"/>
        <w:rPr>
          <w:sz w:val="24"/>
          <w:szCs w:val="24"/>
        </w:rPr>
      </w:pPr>
      <w:r w:rsidRPr="00B77C66">
        <w:rPr>
          <w:b/>
          <w:sz w:val="24"/>
          <w:szCs w:val="24"/>
        </w:rPr>
        <w:t>2</w:t>
      </w:r>
      <w:r w:rsidR="00B65759" w:rsidRPr="00B77C66">
        <w:rPr>
          <w:b/>
          <w:sz w:val="24"/>
          <w:szCs w:val="24"/>
        </w:rPr>
        <w:t>7</w:t>
      </w:r>
      <w:r w:rsidRPr="00B77C66">
        <w:rPr>
          <w:b/>
          <w:sz w:val="24"/>
          <w:szCs w:val="24"/>
        </w:rPr>
        <w:t>.</w:t>
      </w:r>
      <w:r w:rsidR="002E4A87" w:rsidRPr="00B77C66">
        <w:rPr>
          <w:b/>
          <w:sz w:val="24"/>
          <w:szCs w:val="24"/>
        </w:rPr>
        <w:t>1</w:t>
      </w:r>
      <w:r w:rsidRPr="00B77C66">
        <w:rPr>
          <w:b/>
          <w:sz w:val="24"/>
          <w:szCs w:val="24"/>
        </w:rPr>
        <w:t>. Ключевые показатели</w:t>
      </w:r>
    </w:p>
    <w:tbl>
      <w:tblPr>
        <w:tblW w:w="1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94"/>
        <w:gridCol w:w="8964"/>
        <w:gridCol w:w="1134"/>
        <w:gridCol w:w="1276"/>
        <w:gridCol w:w="1276"/>
        <w:gridCol w:w="1264"/>
      </w:tblGrid>
      <w:tr w:rsidR="00A024F3" w:rsidRPr="00B77C66" w14:paraId="020DBB16" w14:textId="77777777" w:rsidTr="00A024F3">
        <w:trPr>
          <w:tblHeader/>
          <w:jc w:val="center"/>
        </w:trPr>
        <w:tc>
          <w:tcPr>
            <w:tcW w:w="694" w:type="dxa"/>
            <w:vAlign w:val="center"/>
          </w:tcPr>
          <w:p w14:paraId="01C47035" w14:textId="77777777" w:rsidR="00A024F3" w:rsidRPr="00B77C66" w:rsidRDefault="00A024F3" w:rsidP="00923D4B">
            <w:pPr>
              <w:spacing w:line="240" w:lineRule="atLeast"/>
              <w:jc w:val="center"/>
              <w:rPr>
                <w:b/>
                <w:sz w:val="24"/>
                <w:szCs w:val="24"/>
              </w:rPr>
            </w:pPr>
            <w:r w:rsidRPr="00B77C66">
              <w:rPr>
                <w:b/>
                <w:sz w:val="24"/>
                <w:szCs w:val="24"/>
              </w:rPr>
              <w:t>№ п/п</w:t>
            </w:r>
          </w:p>
        </w:tc>
        <w:tc>
          <w:tcPr>
            <w:tcW w:w="8964" w:type="dxa"/>
            <w:vAlign w:val="center"/>
          </w:tcPr>
          <w:p w14:paraId="681141B2" w14:textId="77777777" w:rsidR="00A024F3" w:rsidRPr="00B77C66" w:rsidRDefault="00A024F3" w:rsidP="00923D4B">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134" w:type="dxa"/>
            <w:vAlign w:val="center"/>
          </w:tcPr>
          <w:p w14:paraId="79123C74" w14:textId="77777777" w:rsidR="00A024F3" w:rsidRPr="00B77C66" w:rsidRDefault="00A024F3" w:rsidP="00923D4B">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4BA62979"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091E032"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3752C4D1"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7D5559EB"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4E677DF6"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264" w:type="dxa"/>
            <w:vAlign w:val="center"/>
          </w:tcPr>
          <w:p w14:paraId="73582E4A"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18F4CA9D"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08BB2FEF" w14:textId="77777777" w:rsidTr="00A024F3">
        <w:trPr>
          <w:jc w:val="center"/>
        </w:trPr>
        <w:tc>
          <w:tcPr>
            <w:tcW w:w="694" w:type="dxa"/>
          </w:tcPr>
          <w:p w14:paraId="63CEEA7F" w14:textId="77777777" w:rsidR="00A024F3" w:rsidRPr="00B77C66" w:rsidRDefault="00A024F3" w:rsidP="002E4A87">
            <w:pPr>
              <w:ind w:left="-57" w:right="-57"/>
              <w:jc w:val="center"/>
              <w:rPr>
                <w:sz w:val="24"/>
                <w:szCs w:val="24"/>
              </w:rPr>
            </w:pPr>
            <w:r w:rsidRPr="00B77C66">
              <w:rPr>
                <w:sz w:val="24"/>
                <w:szCs w:val="24"/>
              </w:rPr>
              <w:t>27.1.1</w:t>
            </w:r>
          </w:p>
        </w:tc>
        <w:tc>
          <w:tcPr>
            <w:tcW w:w="8964" w:type="dxa"/>
          </w:tcPr>
          <w:p w14:paraId="1406EA20" w14:textId="77777777" w:rsidR="00A024F3" w:rsidRPr="00B77C66" w:rsidRDefault="00A024F3" w:rsidP="002E4A87">
            <w:pPr>
              <w:autoSpaceDE w:val="0"/>
              <w:autoSpaceDN w:val="0"/>
              <w:adjustRightInd w:val="0"/>
              <w:jc w:val="both"/>
              <w:rPr>
                <w:rFonts w:eastAsiaTheme="minorHAnsi"/>
                <w:bCs/>
                <w:sz w:val="24"/>
                <w:szCs w:val="24"/>
              </w:rPr>
            </w:pPr>
            <w:r w:rsidRPr="00B77C66">
              <w:rPr>
                <w:rFonts w:eastAsiaTheme="minorHAnsi"/>
                <w:bCs/>
                <w:sz w:val="24"/>
                <w:szCs w:val="24"/>
              </w:rPr>
              <w:t xml:space="preserve">Доля организаций частной формы собственности в сфере обработки древесины и производства изделий из дерева </w:t>
            </w:r>
          </w:p>
        </w:tc>
        <w:tc>
          <w:tcPr>
            <w:tcW w:w="1134" w:type="dxa"/>
          </w:tcPr>
          <w:p w14:paraId="68508BE3" w14:textId="77777777" w:rsidR="00A024F3" w:rsidRPr="00B77C66" w:rsidRDefault="00A024F3" w:rsidP="002E4A87">
            <w:pPr>
              <w:jc w:val="center"/>
              <w:rPr>
                <w:bCs/>
                <w:sz w:val="24"/>
                <w:szCs w:val="24"/>
              </w:rPr>
            </w:pPr>
            <w:r w:rsidRPr="00B77C66">
              <w:rPr>
                <w:bCs/>
                <w:sz w:val="24"/>
                <w:szCs w:val="24"/>
              </w:rPr>
              <w:t xml:space="preserve">Ед. </w:t>
            </w:r>
          </w:p>
        </w:tc>
        <w:tc>
          <w:tcPr>
            <w:tcW w:w="1276" w:type="dxa"/>
          </w:tcPr>
          <w:p w14:paraId="7513817E" w14:textId="77777777" w:rsidR="00A024F3" w:rsidRPr="00B77C66" w:rsidRDefault="00A024F3" w:rsidP="002E4A87">
            <w:pPr>
              <w:contextualSpacing/>
              <w:jc w:val="center"/>
              <w:rPr>
                <w:rFonts w:eastAsia="Calibri"/>
                <w:sz w:val="24"/>
                <w:szCs w:val="24"/>
              </w:rPr>
            </w:pPr>
            <w:r w:rsidRPr="00B77C66">
              <w:rPr>
                <w:rFonts w:eastAsia="Calibri"/>
                <w:sz w:val="24"/>
                <w:szCs w:val="24"/>
              </w:rPr>
              <w:t>100</w:t>
            </w:r>
          </w:p>
        </w:tc>
        <w:tc>
          <w:tcPr>
            <w:tcW w:w="1276" w:type="dxa"/>
          </w:tcPr>
          <w:p w14:paraId="085BAC8C" w14:textId="77777777" w:rsidR="00A024F3" w:rsidRPr="00B77C66" w:rsidRDefault="00A024F3" w:rsidP="002E4A87">
            <w:pPr>
              <w:contextualSpacing/>
              <w:jc w:val="center"/>
              <w:rPr>
                <w:rFonts w:eastAsia="Calibri"/>
                <w:sz w:val="24"/>
                <w:szCs w:val="24"/>
              </w:rPr>
            </w:pPr>
            <w:r w:rsidRPr="00B77C66">
              <w:rPr>
                <w:rFonts w:eastAsia="Calibri"/>
                <w:sz w:val="24"/>
                <w:szCs w:val="24"/>
              </w:rPr>
              <w:t>100</w:t>
            </w:r>
          </w:p>
        </w:tc>
        <w:tc>
          <w:tcPr>
            <w:tcW w:w="1264" w:type="dxa"/>
          </w:tcPr>
          <w:p w14:paraId="3FF72E62" w14:textId="77777777" w:rsidR="00A024F3" w:rsidRPr="00B77C66" w:rsidRDefault="00A024F3" w:rsidP="002D7B80">
            <w:pPr>
              <w:jc w:val="center"/>
              <w:rPr>
                <w:sz w:val="24"/>
                <w:szCs w:val="24"/>
              </w:rPr>
            </w:pPr>
            <w:r w:rsidRPr="00B77C66">
              <w:rPr>
                <w:sz w:val="24"/>
                <w:szCs w:val="24"/>
              </w:rPr>
              <w:t>100</w:t>
            </w:r>
          </w:p>
        </w:tc>
      </w:tr>
    </w:tbl>
    <w:p w14:paraId="102A9E7F" w14:textId="77777777" w:rsidR="000F0D5C" w:rsidRPr="00B77C66" w:rsidRDefault="000F0D5C" w:rsidP="00C013E1">
      <w:pPr>
        <w:contextualSpacing/>
        <w:jc w:val="center"/>
        <w:rPr>
          <w:rFonts w:eastAsia="Calibri"/>
          <w:b/>
          <w:sz w:val="24"/>
          <w:szCs w:val="24"/>
          <w:lang w:eastAsia="en-US"/>
        </w:rPr>
      </w:pPr>
    </w:p>
    <w:p w14:paraId="4E0F2A3B" w14:textId="77777777" w:rsidR="00F84C9A" w:rsidRPr="00B77C66" w:rsidRDefault="00F84C9A" w:rsidP="00C013E1">
      <w:pPr>
        <w:contextualSpacing/>
        <w:jc w:val="center"/>
        <w:rPr>
          <w:rFonts w:eastAsia="Calibri"/>
          <w:b/>
          <w:sz w:val="24"/>
          <w:szCs w:val="24"/>
          <w:lang w:eastAsia="en-US"/>
        </w:rPr>
      </w:pPr>
    </w:p>
    <w:p w14:paraId="36D3E6D6" w14:textId="77777777" w:rsidR="00F84C9A" w:rsidRPr="00B77C66" w:rsidRDefault="00F84C9A" w:rsidP="00C013E1">
      <w:pPr>
        <w:contextualSpacing/>
        <w:jc w:val="center"/>
        <w:rPr>
          <w:rFonts w:eastAsia="Calibri"/>
          <w:b/>
          <w:sz w:val="24"/>
          <w:szCs w:val="24"/>
          <w:lang w:eastAsia="en-US"/>
        </w:rPr>
      </w:pPr>
    </w:p>
    <w:p w14:paraId="7A4B6B91" w14:textId="77777777" w:rsidR="00F84C9A" w:rsidRPr="00B77C66" w:rsidRDefault="00F84C9A" w:rsidP="00C013E1">
      <w:pPr>
        <w:contextualSpacing/>
        <w:jc w:val="center"/>
        <w:rPr>
          <w:rFonts w:eastAsia="Calibri"/>
          <w:b/>
          <w:sz w:val="24"/>
          <w:szCs w:val="24"/>
          <w:lang w:eastAsia="en-US"/>
        </w:rPr>
      </w:pPr>
    </w:p>
    <w:p w14:paraId="3A6A92FC" w14:textId="77777777" w:rsidR="004E239A" w:rsidRPr="00B77C66" w:rsidRDefault="00C013E1" w:rsidP="00C013E1">
      <w:pPr>
        <w:contextualSpacing/>
        <w:jc w:val="center"/>
        <w:rPr>
          <w:rFonts w:eastAsia="Calibri"/>
          <w:b/>
          <w:sz w:val="24"/>
          <w:szCs w:val="24"/>
          <w:lang w:eastAsia="en-US"/>
        </w:rPr>
      </w:pPr>
      <w:r w:rsidRPr="00B77C66">
        <w:rPr>
          <w:rFonts w:eastAsia="Calibri"/>
          <w:b/>
          <w:sz w:val="24"/>
          <w:szCs w:val="24"/>
          <w:lang w:eastAsia="en-US"/>
        </w:rPr>
        <w:t>2</w:t>
      </w:r>
      <w:r w:rsidR="004E239A" w:rsidRPr="00B77C66">
        <w:rPr>
          <w:rFonts w:eastAsia="Calibri"/>
          <w:b/>
          <w:sz w:val="24"/>
          <w:szCs w:val="24"/>
          <w:lang w:eastAsia="en-US"/>
        </w:rPr>
        <w:t>7</w:t>
      </w:r>
      <w:r w:rsidRPr="00B77C66">
        <w:rPr>
          <w:rFonts w:eastAsia="Calibri"/>
          <w:b/>
          <w:sz w:val="24"/>
          <w:szCs w:val="24"/>
          <w:lang w:eastAsia="en-US"/>
        </w:rPr>
        <w:t>.</w:t>
      </w:r>
      <w:r w:rsidR="00DA50C2"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4761" w:type="dxa"/>
        <w:jc w:val="center"/>
        <w:tblLayout w:type="fixed"/>
        <w:tblLook w:val="04A0" w:firstRow="1" w:lastRow="0" w:firstColumn="1" w:lastColumn="0" w:noHBand="0" w:noVBand="1"/>
      </w:tblPr>
      <w:tblGrid>
        <w:gridCol w:w="709"/>
        <w:gridCol w:w="5624"/>
        <w:gridCol w:w="1701"/>
        <w:gridCol w:w="6727"/>
      </w:tblGrid>
      <w:tr w:rsidR="002F40A7" w:rsidRPr="00B77C66" w14:paraId="365F7DCE" w14:textId="77777777" w:rsidTr="002F40A7">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95AA63" w14:textId="77777777" w:rsidR="002F40A7" w:rsidRPr="00B77C66" w:rsidRDefault="002F40A7" w:rsidP="004E239A">
            <w:pPr>
              <w:ind w:left="-57" w:right="-57"/>
              <w:jc w:val="center"/>
              <w:rPr>
                <w:b/>
                <w:bCs/>
                <w:sz w:val="24"/>
                <w:szCs w:val="24"/>
              </w:rPr>
            </w:pPr>
            <w:r w:rsidRPr="00B77C66">
              <w:rPr>
                <w:b/>
                <w:bCs/>
                <w:sz w:val="24"/>
                <w:szCs w:val="24"/>
              </w:rPr>
              <w:t>№</w:t>
            </w:r>
          </w:p>
          <w:p w14:paraId="79B64D76" w14:textId="77777777" w:rsidR="002F40A7" w:rsidRPr="00B77C66" w:rsidRDefault="002F40A7" w:rsidP="004E239A">
            <w:pPr>
              <w:ind w:left="-57" w:right="-57"/>
              <w:jc w:val="center"/>
              <w:rPr>
                <w:b/>
                <w:bCs/>
                <w:sz w:val="24"/>
                <w:szCs w:val="24"/>
              </w:rPr>
            </w:pPr>
            <w:r w:rsidRPr="00B77C66">
              <w:rPr>
                <w:b/>
                <w:bCs/>
                <w:sz w:val="24"/>
                <w:szCs w:val="24"/>
              </w:rPr>
              <w:t>п/п</w:t>
            </w:r>
          </w:p>
        </w:tc>
        <w:tc>
          <w:tcPr>
            <w:tcW w:w="56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C69C3B" w14:textId="77777777" w:rsidR="002F40A7" w:rsidRPr="00B77C66" w:rsidRDefault="002F40A7"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6460B9" w14:textId="77777777" w:rsidR="002F40A7" w:rsidRPr="00B77C66" w:rsidRDefault="002F40A7" w:rsidP="004E239A">
            <w:pPr>
              <w:ind w:left="-57" w:right="-57"/>
              <w:jc w:val="center"/>
              <w:rPr>
                <w:b/>
                <w:bCs/>
                <w:sz w:val="24"/>
                <w:szCs w:val="24"/>
              </w:rPr>
            </w:pPr>
            <w:r w:rsidRPr="00B77C66">
              <w:rPr>
                <w:b/>
                <w:bCs/>
                <w:sz w:val="24"/>
                <w:szCs w:val="24"/>
              </w:rPr>
              <w:t>Срок реализации мероприятия</w:t>
            </w:r>
          </w:p>
        </w:tc>
        <w:tc>
          <w:tcPr>
            <w:tcW w:w="67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DF5226" w14:textId="77777777" w:rsidR="002F40A7" w:rsidRPr="00B77C66" w:rsidRDefault="002F40A7" w:rsidP="004E239A">
            <w:pPr>
              <w:ind w:left="-57" w:right="-57"/>
              <w:jc w:val="center"/>
              <w:rPr>
                <w:b/>
                <w:bCs/>
                <w:sz w:val="24"/>
                <w:szCs w:val="24"/>
              </w:rPr>
            </w:pPr>
            <w:r w:rsidRPr="00B77C66">
              <w:rPr>
                <w:b/>
                <w:bCs/>
                <w:sz w:val="24"/>
                <w:szCs w:val="24"/>
              </w:rPr>
              <w:t>Результат выполнения мероприятия</w:t>
            </w:r>
          </w:p>
        </w:tc>
      </w:tr>
      <w:tr w:rsidR="002F40A7" w:rsidRPr="00B77C66" w14:paraId="6E6937D9" w14:textId="77777777" w:rsidTr="002F40A7">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086A2760" w14:textId="77777777" w:rsidR="002F40A7" w:rsidRPr="00B77C66" w:rsidRDefault="002F40A7" w:rsidP="004E239A">
            <w:pPr>
              <w:ind w:left="-57" w:right="-57"/>
              <w:rPr>
                <w:b/>
                <w:bCs/>
                <w:sz w:val="24"/>
                <w:szCs w:val="24"/>
              </w:rPr>
            </w:pPr>
          </w:p>
        </w:tc>
        <w:tc>
          <w:tcPr>
            <w:tcW w:w="5624" w:type="dxa"/>
            <w:vMerge/>
            <w:tcBorders>
              <w:top w:val="single" w:sz="4" w:space="0" w:color="auto"/>
              <w:left w:val="single" w:sz="4" w:space="0" w:color="auto"/>
              <w:bottom w:val="single" w:sz="4" w:space="0" w:color="auto"/>
              <w:right w:val="single" w:sz="4" w:space="0" w:color="auto"/>
            </w:tcBorders>
            <w:hideMark/>
          </w:tcPr>
          <w:p w14:paraId="6B7531B0" w14:textId="77777777" w:rsidR="002F40A7" w:rsidRPr="00B77C66" w:rsidRDefault="002F40A7"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0A002666" w14:textId="77777777" w:rsidR="002F40A7" w:rsidRPr="00B77C66" w:rsidRDefault="002F40A7" w:rsidP="004E239A">
            <w:pPr>
              <w:ind w:left="-57" w:right="-57"/>
              <w:rPr>
                <w:b/>
                <w:bCs/>
                <w:sz w:val="24"/>
                <w:szCs w:val="24"/>
              </w:rPr>
            </w:pPr>
          </w:p>
        </w:tc>
        <w:tc>
          <w:tcPr>
            <w:tcW w:w="6727" w:type="dxa"/>
            <w:vMerge/>
            <w:tcBorders>
              <w:top w:val="single" w:sz="4" w:space="0" w:color="auto"/>
              <w:left w:val="single" w:sz="4" w:space="0" w:color="auto"/>
              <w:bottom w:val="single" w:sz="4" w:space="0" w:color="auto"/>
              <w:right w:val="single" w:sz="4" w:space="0" w:color="auto"/>
            </w:tcBorders>
            <w:hideMark/>
          </w:tcPr>
          <w:p w14:paraId="42CDDB77" w14:textId="77777777" w:rsidR="002F40A7" w:rsidRPr="00B77C66" w:rsidRDefault="002F40A7" w:rsidP="004E239A">
            <w:pPr>
              <w:ind w:left="-57" w:right="-57"/>
              <w:rPr>
                <w:b/>
                <w:bCs/>
                <w:sz w:val="24"/>
                <w:szCs w:val="24"/>
              </w:rPr>
            </w:pPr>
          </w:p>
        </w:tc>
      </w:tr>
      <w:tr w:rsidR="002F40A7" w:rsidRPr="00B77C66" w14:paraId="2AC042A3" w14:textId="77777777" w:rsidTr="002F40A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59074F2" w14:textId="77777777" w:rsidR="002F40A7" w:rsidRPr="00B77C66" w:rsidRDefault="002F40A7" w:rsidP="004E239A">
            <w:pPr>
              <w:ind w:left="-57" w:right="-57"/>
              <w:jc w:val="center"/>
              <w:rPr>
                <w:sz w:val="24"/>
                <w:szCs w:val="24"/>
              </w:rPr>
            </w:pPr>
            <w:r w:rsidRPr="00B77C66">
              <w:rPr>
                <w:sz w:val="24"/>
                <w:szCs w:val="24"/>
              </w:rPr>
              <w:t>27.2.1</w:t>
            </w:r>
          </w:p>
        </w:tc>
        <w:tc>
          <w:tcPr>
            <w:tcW w:w="5624" w:type="dxa"/>
            <w:tcBorders>
              <w:top w:val="single" w:sz="4" w:space="0" w:color="auto"/>
              <w:left w:val="nil"/>
              <w:bottom w:val="single" w:sz="4" w:space="0" w:color="auto"/>
              <w:right w:val="single" w:sz="4" w:space="0" w:color="auto"/>
            </w:tcBorders>
            <w:shd w:val="clear" w:color="auto" w:fill="auto"/>
            <w:noWrap/>
          </w:tcPr>
          <w:p w14:paraId="21E33E29" w14:textId="77777777" w:rsidR="002F40A7" w:rsidRPr="00B77C66" w:rsidRDefault="002F40A7" w:rsidP="004E239A">
            <w:pPr>
              <w:tabs>
                <w:tab w:val="left" w:pos="426"/>
              </w:tabs>
              <w:ind w:left="-34"/>
              <w:jc w:val="both"/>
              <w:rPr>
                <w:bCs/>
                <w:sz w:val="24"/>
                <w:szCs w:val="24"/>
              </w:rPr>
            </w:pPr>
            <w:r w:rsidRPr="00B77C66">
              <w:rPr>
                <w:bCs/>
                <w:sz w:val="24"/>
                <w:szCs w:val="24"/>
              </w:rPr>
              <w:t>Мониторинг предприятий на рынке</w:t>
            </w:r>
            <w:r w:rsidRPr="00B77C66">
              <w:rPr>
                <w:sz w:val="24"/>
                <w:szCs w:val="24"/>
              </w:rPr>
              <w:t xml:space="preserve"> обработки древесины и производства изделий из дерева</w:t>
            </w:r>
          </w:p>
        </w:tc>
        <w:tc>
          <w:tcPr>
            <w:tcW w:w="1701" w:type="dxa"/>
            <w:tcBorders>
              <w:top w:val="single" w:sz="4" w:space="0" w:color="auto"/>
              <w:left w:val="nil"/>
              <w:bottom w:val="single" w:sz="4" w:space="0" w:color="auto"/>
              <w:right w:val="single" w:sz="4" w:space="0" w:color="auto"/>
            </w:tcBorders>
            <w:shd w:val="clear" w:color="auto" w:fill="auto"/>
            <w:noWrap/>
          </w:tcPr>
          <w:p w14:paraId="25D460FF" w14:textId="77777777" w:rsidR="002F40A7" w:rsidRPr="00B77C66" w:rsidRDefault="002F40A7" w:rsidP="004E239A">
            <w:pPr>
              <w:jc w:val="center"/>
              <w:rPr>
                <w:bCs/>
                <w:sz w:val="24"/>
                <w:szCs w:val="24"/>
              </w:rPr>
            </w:pPr>
            <w:r w:rsidRPr="00B77C66">
              <w:rPr>
                <w:bCs/>
                <w:sz w:val="24"/>
                <w:szCs w:val="24"/>
              </w:rPr>
              <w:t>2022 – 2025 годы</w:t>
            </w:r>
          </w:p>
        </w:tc>
        <w:tc>
          <w:tcPr>
            <w:tcW w:w="6727" w:type="dxa"/>
            <w:tcBorders>
              <w:top w:val="single" w:sz="4" w:space="0" w:color="auto"/>
              <w:left w:val="nil"/>
              <w:bottom w:val="single" w:sz="4" w:space="0" w:color="auto"/>
              <w:right w:val="single" w:sz="4" w:space="0" w:color="auto"/>
            </w:tcBorders>
            <w:shd w:val="clear" w:color="auto" w:fill="auto"/>
            <w:noWrap/>
          </w:tcPr>
          <w:p w14:paraId="5F99CFA8" w14:textId="2288F5BF" w:rsidR="002F40A7" w:rsidRPr="00B77C66" w:rsidRDefault="00515BA3" w:rsidP="00667B18">
            <w:pPr>
              <w:jc w:val="both"/>
              <w:rPr>
                <w:bCs/>
                <w:sz w:val="24"/>
                <w:szCs w:val="24"/>
              </w:rPr>
            </w:pPr>
            <w:r w:rsidRPr="00B77C66">
              <w:rPr>
                <w:sz w:val="24"/>
                <w:szCs w:val="24"/>
              </w:rPr>
              <w:t xml:space="preserve">На территории района </w:t>
            </w:r>
            <w:r w:rsidR="00667B18" w:rsidRPr="00B77C66">
              <w:rPr>
                <w:sz w:val="24"/>
                <w:szCs w:val="24"/>
              </w:rPr>
              <w:t xml:space="preserve">на конец года </w:t>
            </w:r>
            <w:r w:rsidRPr="00B77C66">
              <w:rPr>
                <w:sz w:val="24"/>
                <w:szCs w:val="24"/>
              </w:rPr>
              <w:t xml:space="preserve">зарегистрировано </w:t>
            </w:r>
            <w:r w:rsidR="00667B18" w:rsidRPr="00B77C66">
              <w:rPr>
                <w:sz w:val="24"/>
                <w:szCs w:val="24"/>
              </w:rPr>
              <w:t>2</w:t>
            </w:r>
            <w:r w:rsidRPr="00B77C66">
              <w:rPr>
                <w:sz w:val="24"/>
                <w:szCs w:val="24"/>
              </w:rPr>
              <w:t xml:space="preserve"> субъекта малого предпринимательства</w:t>
            </w:r>
            <w:r w:rsidR="004D6019" w:rsidRPr="00B77C66">
              <w:rPr>
                <w:sz w:val="24"/>
                <w:szCs w:val="24"/>
              </w:rPr>
              <w:t>, которые занимаются обработкой древесины и производством изделий из дерева</w:t>
            </w:r>
          </w:p>
        </w:tc>
      </w:tr>
    </w:tbl>
    <w:p w14:paraId="2CC9428E" w14:textId="77777777" w:rsidR="00EE5286" w:rsidRPr="00B77C66" w:rsidRDefault="00EE5286" w:rsidP="006674F7">
      <w:pPr>
        <w:widowControl w:val="0"/>
        <w:autoSpaceDE w:val="0"/>
        <w:autoSpaceDN w:val="0"/>
        <w:jc w:val="center"/>
        <w:rPr>
          <w:b/>
          <w:sz w:val="24"/>
          <w:szCs w:val="24"/>
        </w:rPr>
      </w:pPr>
    </w:p>
    <w:p w14:paraId="400B052C" w14:textId="77777777" w:rsidR="00EE5286" w:rsidRPr="00B77C66" w:rsidRDefault="006674F7" w:rsidP="000F0D5C">
      <w:pPr>
        <w:widowControl w:val="0"/>
        <w:autoSpaceDE w:val="0"/>
        <w:autoSpaceDN w:val="0"/>
        <w:jc w:val="center"/>
        <w:rPr>
          <w:b/>
          <w:sz w:val="24"/>
          <w:szCs w:val="24"/>
        </w:rPr>
      </w:pPr>
      <w:r w:rsidRPr="00B77C66">
        <w:rPr>
          <w:b/>
          <w:sz w:val="24"/>
          <w:szCs w:val="24"/>
        </w:rPr>
        <w:t>28. Рынок производства кирпича</w:t>
      </w:r>
    </w:p>
    <w:p w14:paraId="01D23CAF" w14:textId="77777777" w:rsidR="006674F7" w:rsidRPr="00B77C66" w:rsidRDefault="006674F7" w:rsidP="006674F7">
      <w:pPr>
        <w:jc w:val="center"/>
        <w:rPr>
          <w:b/>
          <w:sz w:val="24"/>
          <w:szCs w:val="24"/>
        </w:rPr>
      </w:pPr>
      <w:r w:rsidRPr="00B77C66">
        <w:rPr>
          <w:b/>
          <w:sz w:val="24"/>
          <w:szCs w:val="24"/>
        </w:rPr>
        <w:t>28.1. Ключевые показатели</w:t>
      </w:r>
    </w:p>
    <w:p w14:paraId="796EB4ED" w14:textId="77777777" w:rsidR="00886A62" w:rsidRPr="00B77C66" w:rsidRDefault="00886A62" w:rsidP="006674F7">
      <w:pPr>
        <w:jc w:val="center"/>
        <w:rPr>
          <w:sz w:val="24"/>
          <w:szCs w:val="24"/>
        </w:rPr>
      </w:pPr>
    </w:p>
    <w:tbl>
      <w:tblPr>
        <w:tblW w:w="14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46"/>
        <w:gridCol w:w="8926"/>
        <w:gridCol w:w="1134"/>
        <w:gridCol w:w="1276"/>
        <w:gridCol w:w="1276"/>
        <w:gridCol w:w="1277"/>
      </w:tblGrid>
      <w:tr w:rsidR="00A024F3" w:rsidRPr="00B77C66" w14:paraId="34DB6438" w14:textId="77777777" w:rsidTr="00A024F3">
        <w:trPr>
          <w:tblHeader/>
          <w:jc w:val="center"/>
        </w:trPr>
        <w:tc>
          <w:tcPr>
            <w:tcW w:w="746" w:type="dxa"/>
            <w:vAlign w:val="center"/>
          </w:tcPr>
          <w:p w14:paraId="271FE083" w14:textId="77777777" w:rsidR="00A024F3" w:rsidRPr="00B77C66" w:rsidRDefault="00A024F3" w:rsidP="00330E0C">
            <w:pPr>
              <w:spacing w:line="240" w:lineRule="atLeast"/>
              <w:jc w:val="center"/>
              <w:rPr>
                <w:b/>
                <w:sz w:val="24"/>
                <w:szCs w:val="24"/>
              </w:rPr>
            </w:pPr>
            <w:r w:rsidRPr="00B77C66">
              <w:rPr>
                <w:b/>
                <w:sz w:val="24"/>
                <w:szCs w:val="24"/>
              </w:rPr>
              <w:t>№ п/п</w:t>
            </w:r>
          </w:p>
        </w:tc>
        <w:tc>
          <w:tcPr>
            <w:tcW w:w="8926" w:type="dxa"/>
            <w:vAlign w:val="center"/>
          </w:tcPr>
          <w:p w14:paraId="0CF4C81A" w14:textId="77777777" w:rsidR="00A024F3" w:rsidRPr="00B77C66" w:rsidRDefault="00A024F3" w:rsidP="00330E0C">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134" w:type="dxa"/>
            <w:vAlign w:val="center"/>
          </w:tcPr>
          <w:p w14:paraId="25AD3E00" w14:textId="77777777" w:rsidR="00A024F3" w:rsidRPr="00B77C66" w:rsidRDefault="00A024F3" w:rsidP="00330E0C">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02305474"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1324A070"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7F2BA84D"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8E48AFB"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02B4A684"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277" w:type="dxa"/>
            <w:vAlign w:val="center"/>
          </w:tcPr>
          <w:p w14:paraId="6764B592"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1D9694E9"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0DB42A27" w14:textId="77777777" w:rsidTr="00A024F3">
        <w:trPr>
          <w:jc w:val="center"/>
        </w:trPr>
        <w:tc>
          <w:tcPr>
            <w:tcW w:w="746" w:type="dxa"/>
          </w:tcPr>
          <w:p w14:paraId="5FA08D50" w14:textId="77777777" w:rsidR="00A024F3" w:rsidRPr="00B77C66" w:rsidRDefault="00A024F3" w:rsidP="00330E0C">
            <w:pPr>
              <w:ind w:left="-57" w:right="-57"/>
              <w:jc w:val="center"/>
              <w:rPr>
                <w:sz w:val="24"/>
                <w:szCs w:val="24"/>
              </w:rPr>
            </w:pPr>
            <w:r w:rsidRPr="00B77C66">
              <w:rPr>
                <w:sz w:val="24"/>
                <w:szCs w:val="24"/>
              </w:rPr>
              <w:t>28.1.1</w:t>
            </w:r>
          </w:p>
        </w:tc>
        <w:tc>
          <w:tcPr>
            <w:tcW w:w="8926" w:type="dxa"/>
          </w:tcPr>
          <w:p w14:paraId="2D5A0F27" w14:textId="77777777" w:rsidR="00A024F3" w:rsidRPr="00B77C66" w:rsidRDefault="00A024F3" w:rsidP="00330E0C">
            <w:pPr>
              <w:autoSpaceDE w:val="0"/>
              <w:autoSpaceDN w:val="0"/>
              <w:adjustRightInd w:val="0"/>
              <w:jc w:val="both"/>
              <w:rPr>
                <w:rFonts w:eastAsiaTheme="minorHAnsi"/>
                <w:bCs/>
                <w:sz w:val="24"/>
                <w:szCs w:val="24"/>
              </w:rPr>
            </w:pPr>
            <w:r w:rsidRPr="00B77C66">
              <w:rPr>
                <w:rFonts w:eastAsiaTheme="minorHAnsi"/>
                <w:sz w:val="24"/>
                <w:szCs w:val="24"/>
              </w:rPr>
              <w:t>Доля организаций частной формы собственности в сфере производства кирпича</w:t>
            </w:r>
          </w:p>
        </w:tc>
        <w:tc>
          <w:tcPr>
            <w:tcW w:w="1134" w:type="dxa"/>
          </w:tcPr>
          <w:p w14:paraId="730423E1" w14:textId="77777777" w:rsidR="00A024F3" w:rsidRPr="00B77C66" w:rsidRDefault="00A024F3" w:rsidP="00330E0C">
            <w:pPr>
              <w:jc w:val="center"/>
              <w:rPr>
                <w:bCs/>
                <w:sz w:val="24"/>
                <w:szCs w:val="24"/>
              </w:rPr>
            </w:pPr>
            <w:r w:rsidRPr="00B77C66">
              <w:rPr>
                <w:bCs/>
                <w:sz w:val="24"/>
                <w:szCs w:val="24"/>
              </w:rPr>
              <w:t xml:space="preserve">Ед. </w:t>
            </w:r>
          </w:p>
        </w:tc>
        <w:tc>
          <w:tcPr>
            <w:tcW w:w="1276" w:type="dxa"/>
          </w:tcPr>
          <w:p w14:paraId="00E17158" w14:textId="77777777" w:rsidR="00A024F3" w:rsidRPr="00B77C66" w:rsidRDefault="00A024F3" w:rsidP="00330E0C">
            <w:pPr>
              <w:contextualSpacing/>
              <w:jc w:val="center"/>
              <w:rPr>
                <w:rFonts w:eastAsia="Calibri"/>
                <w:sz w:val="24"/>
                <w:szCs w:val="24"/>
              </w:rPr>
            </w:pPr>
            <w:r w:rsidRPr="00B77C66">
              <w:rPr>
                <w:rFonts w:eastAsia="Calibri"/>
                <w:sz w:val="24"/>
                <w:szCs w:val="24"/>
              </w:rPr>
              <w:t>100</w:t>
            </w:r>
          </w:p>
        </w:tc>
        <w:tc>
          <w:tcPr>
            <w:tcW w:w="1276" w:type="dxa"/>
          </w:tcPr>
          <w:p w14:paraId="63C5E128" w14:textId="77777777" w:rsidR="00A024F3" w:rsidRPr="00B77C66" w:rsidRDefault="00A024F3" w:rsidP="00330E0C">
            <w:pPr>
              <w:contextualSpacing/>
              <w:jc w:val="center"/>
              <w:rPr>
                <w:rFonts w:eastAsia="Calibri"/>
                <w:sz w:val="24"/>
                <w:szCs w:val="24"/>
              </w:rPr>
            </w:pPr>
            <w:r w:rsidRPr="00B77C66">
              <w:rPr>
                <w:rFonts w:eastAsia="Calibri"/>
                <w:sz w:val="24"/>
                <w:szCs w:val="24"/>
              </w:rPr>
              <w:t>100</w:t>
            </w:r>
          </w:p>
        </w:tc>
        <w:tc>
          <w:tcPr>
            <w:tcW w:w="1277" w:type="dxa"/>
          </w:tcPr>
          <w:p w14:paraId="395BB178" w14:textId="77777777" w:rsidR="00A024F3" w:rsidRPr="00B77C66" w:rsidRDefault="00A024F3" w:rsidP="00AE2A8E">
            <w:pPr>
              <w:jc w:val="center"/>
              <w:rPr>
                <w:sz w:val="24"/>
                <w:szCs w:val="24"/>
              </w:rPr>
            </w:pPr>
            <w:r w:rsidRPr="00B77C66">
              <w:rPr>
                <w:sz w:val="24"/>
                <w:szCs w:val="24"/>
              </w:rPr>
              <w:t>100</w:t>
            </w:r>
          </w:p>
        </w:tc>
      </w:tr>
    </w:tbl>
    <w:p w14:paraId="53C1E0AD" w14:textId="77777777" w:rsidR="00886A62" w:rsidRPr="00B77C66" w:rsidRDefault="00886A62" w:rsidP="006674F7">
      <w:pPr>
        <w:contextualSpacing/>
        <w:jc w:val="center"/>
        <w:rPr>
          <w:rFonts w:eastAsia="Calibri"/>
          <w:b/>
          <w:sz w:val="24"/>
          <w:szCs w:val="24"/>
          <w:lang w:eastAsia="en-US"/>
        </w:rPr>
      </w:pPr>
    </w:p>
    <w:p w14:paraId="4FD523C4" w14:textId="77777777" w:rsidR="006674F7" w:rsidRPr="00B77C66" w:rsidRDefault="006674F7" w:rsidP="006674F7">
      <w:pPr>
        <w:contextualSpacing/>
        <w:jc w:val="center"/>
        <w:rPr>
          <w:rFonts w:eastAsia="Calibri"/>
          <w:b/>
          <w:sz w:val="24"/>
          <w:szCs w:val="24"/>
          <w:lang w:eastAsia="en-US"/>
        </w:rPr>
      </w:pPr>
      <w:r w:rsidRPr="00B77C66">
        <w:rPr>
          <w:rFonts w:eastAsia="Calibri"/>
          <w:b/>
          <w:sz w:val="24"/>
          <w:szCs w:val="24"/>
          <w:lang w:eastAsia="en-US"/>
        </w:rPr>
        <w:t>28.2.  Мероприятия по содействию развитию конкуренции</w:t>
      </w:r>
    </w:p>
    <w:tbl>
      <w:tblPr>
        <w:tblW w:w="14487" w:type="dxa"/>
        <w:jc w:val="center"/>
        <w:tblLayout w:type="fixed"/>
        <w:tblLook w:val="04A0" w:firstRow="1" w:lastRow="0" w:firstColumn="1" w:lastColumn="0" w:noHBand="0" w:noVBand="1"/>
      </w:tblPr>
      <w:tblGrid>
        <w:gridCol w:w="709"/>
        <w:gridCol w:w="5629"/>
        <w:gridCol w:w="1701"/>
        <w:gridCol w:w="6448"/>
      </w:tblGrid>
      <w:tr w:rsidR="002F40A7" w:rsidRPr="00B77C66" w14:paraId="40598969" w14:textId="77777777" w:rsidTr="002F40A7">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9E4A7" w14:textId="77777777" w:rsidR="002F40A7" w:rsidRPr="00B77C66" w:rsidRDefault="002F40A7" w:rsidP="00330E0C">
            <w:pPr>
              <w:ind w:left="-57" w:right="-57"/>
              <w:jc w:val="center"/>
              <w:rPr>
                <w:b/>
                <w:bCs/>
                <w:sz w:val="24"/>
                <w:szCs w:val="24"/>
              </w:rPr>
            </w:pPr>
            <w:r w:rsidRPr="00B77C66">
              <w:rPr>
                <w:b/>
                <w:bCs/>
                <w:sz w:val="24"/>
                <w:szCs w:val="24"/>
              </w:rPr>
              <w:t>№</w:t>
            </w:r>
          </w:p>
          <w:p w14:paraId="6255BB53" w14:textId="77777777" w:rsidR="002F40A7" w:rsidRPr="00B77C66" w:rsidRDefault="002F40A7" w:rsidP="00330E0C">
            <w:pPr>
              <w:ind w:left="-57" w:right="-57"/>
              <w:jc w:val="center"/>
              <w:rPr>
                <w:b/>
                <w:bCs/>
                <w:sz w:val="24"/>
                <w:szCs w:val="24"/>
              </w:rPr>
            </w:pPr>
            <w:r w:rsidRPr="00B77C66">
              <w:rPr>
                <w:b/>
                <w:bCs/>
                <w:sz w:val="24"/>
                <w:szCs w:val="24"/>
              </w:rPr>
              <w:t>п/п</w:t>
            </w:r>
          </w:p>
        </w:tc>
        <w:tc>
          <w:tcPr>
            <w:tcW w:w="56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004522" w14:textId="77777777" w:rsidR="002F40A7" w:rsidRPr="00B77C66" w:rsidRDefault="002F40A7" w:rsidP="00330E0C">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68E4FF" w14:textId="77777777" w:rsidR="002F40A7" w:rsidRPr="00B77C66" w:rsidRDefault="002F40A7" w:rsidP="00330E0C">
            <w:pPr>
              <w:ind w:left="-57" w:right="-57"/>
              <w:jc w:val="center"/>
              <w:rPr>
                <w:b/>
                <w:bCs/>
                <w:sz w:val="24"/>
                <w:szCs w:val="24"/>
              </w:rPr>
            </w:pPr>
            <w:r w:rsidRPr="00B77C66">
              <w:rPr>
                <w:b/>
                <w:bCs/>
                <w:sz w:val="24"/>
                <w:szCs w:val="24"/>
              </w:rPr>
              <w:t>Срок реализации мероприятия</w:t>
            </w:r>
          </w:p>
        </w:tc>
        <w:tc>
          <w:tcPr>
            <w:tcW w:w="64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25D497" w14:textId="77777777" w:rsidR="002F40A7" w:rsidRPr="00B77C66" w:rsidRDefault="002F40A7" w:rsidP="00330E0C">
            <w:pPr>
              <w:ind w:left="-57" w:right="-57"/>
              <w:jc w:val="center"/>
              <w:rPr>
                <w:b/>
                <w:bCs/>
                <w:sz w:val="24"/>
                <w:szCs w:val="24"/>
              </w:rPr>
            </w:pPr>
            <w:r w:rsidRPr="00B77C66">
              <w:rPr>
                <w:b/>
                <w:bCs/>
                <w:sz w:val="24"/>
                <w:szCs w:val="24"/>
              </w:rPr>
              <w:t>Результат выполнения мероприятия</w:t>
            </w:r>
          </w:p>
        </w:tc>
      </w:tr>
      <w:tr w:rsidR="002F40A7" w:rsidRPr="00B77C66" w14:paraId="695C576A" w14:textId="77777777" w:rsidTr="002F40A7">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45F951D8" w14:textId="77777777" w:rsidR="002F40A7" w:rsidRPr="00B77C66" w:rsidRDefault="002F40A7" w:rsidP="00330E0C">
            <w:pPr>
              <w:ind w:left="-57" w:right="-57"/>
              <w:rPr>
                <w:b/>
                <w:bCs/>
                <w:sz w:val="24"/>
                <w:szCs w:val="24"/>
              </w:rPr>
            </w:pPr>
          </w:p>
        </w:tc>
        <w:tc>
          <w:tcPr>
            <w:tcW w:w="5629" w:type="dxa"/>
            <w:vMerge/>
            <w:tcBorders>
              <w:top w:val="single" w:sz="4" w:space="0" w:color="auto"/>
              <w:left w:val="single" w:sz="4" w:space="0" w:color="auto"/>
              <w:bottom w:val="single" w:sz="4" w:space="0" w:color="auto"/>
              <w:right w:val="single" w:sz="4" w:space="0" w:color="auto"/>
            </w:tcBorders>
            <w:hideMark/>
          </w:tcPr>
          <w:p w14:paraId="08C59700" w14:textId="77777777" w:rsidR="002F40A7" w:rsidRPr="00B77C66" w:rsidRDefault="002F40A7" w:rsidP="00330E0C">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1F3E9213" w14:textId="77777777" w:rsidR="002F40A7" w:rsidRPr="00B77C66" w:rsidRDefault="002F40A7" w:rsidP="00330E0C">
            <w:pPr>
              <w:ind w:left="-57" w:right="-57"/>
              <w:rPr>
                <w:b/>
                <w:bCs/>
                <w:sz w:val="24"/>
                <w:szCs w:val="24"/>
              </w:rPr>
            </w:pPr>
          </w:p>
        </w:tc>
        <w:tc>
          <w:tcPr>
            <w:tcW w:w="6448" w:type="dxa"/>
            <w:vMerge/>
            <w:tcBorders>
              <w:top w:val="single" w:sz="4" w:space="0" w:color="auto"/>
              <w:left w:val="single" w:sz="4" w:space="0" w:color="auto"/>
              <w:bottom w:val="single" w:sz="4" w:space="0" w:color="auto"/>
              <w:right w:val="single" w:sz="4" w:space="0" w:color="auto"/>
            </w:tcBorders>
            <w:hideMark/>
          </w:tcPr>
          <w:p w14:paraId="3E76A9C9" w14:textId="77777777" w:rsidR="002F40A7" w:rsidRPr="00B77C66" w:rsidRDefault="002F40A7" w:rsidP="00330E0C">
            <w:pPr>
              <w:ind w:left="-57" w:right="-57"/>
              <w:rPr>
                <w:b/>
                <w:bCs/>
                <w:sz w:val="24"/>
                <w:szCs w:val="24"/>
              </w:rPr>
            </w:pPr>
          </w:p>
        </w:tc>
      </w:tr>
      <w:tr w:rsidR="00BE3604" w:rsidRPr="00B77C66" w14:paraId="11F9EFBA" w14:textId="77777777" w:rsidTr="002F40A7">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6925DB8" w14:textId="77777777" w:rsidR="00BE3604" w:rsidRPr="00B77C66" w:rsidRDefault="00BE3604" w:rsidP="00330E0C">
            <w:pPr>
              <w:ind w:left="-57" w:right="-57"/>
              <w:jc w:val="center"/>
              <w:rPr>
                <w:sz w:val="24"/>
                <w:szCs w:val="24"/>
              </w:rPr>
            </w:pPr>
            <w:r w:rsidRPr="00B77C66">
              <w:rPr>
                <w:sz w:val="24"/>
                <w:szCs w:val="24"/>
              </w:rPr>
              <w:t>28.2.1</w:t>
            </w:r>
          </w:p>
        </w:tc>
        <w:tc>
          <w:tcPr>
            <w:tcW w:w="5629" w:type="dxa"/>
            <w:tcBorders>
              <w:top w:val="single" w:sz="4" w:space="0" w:color="auto"/>
              <w:left w:val="nil"/>
              <w:bottom w:val="single" w:sz="4" w:space="0" w:color="auto"/>
              <w:right w:val="single" w:sz="4" w:space="0" w:color="auto"/>
            </w:tcBorders>
            <w:shd w:val="clear" w:color="auto" w:fill="auto"/>
            <w:noWrap/>
          </w:tcPr>
          <w:p w14:paraId="08221804" w14:textId="77777777" w:rsidR="00BE3604" w:rsidRPr="00B77C66" w:rsidRDefault="00BE3604" w:rsidP="00330E0C">
            <w:pPr>
              <w:tabs>
                <w:tab w:val="left" w:pos="426"/>
              </w:tabs>
              <w:ind w:left="-34"/>
              <w:jc w:val="both"/>
              <w:rPr>
                <w:bCs/>
                <w:sz w:val="24"/>
                <w:szCs w:val="24"/>
              </w:rPr>
            </w:pPr>
            <w:r w:rsidRPr="00B77C66">
              <w:rPr>
                <w:bCs/>
                <w:sz w:val="24"/>
                <w:szCs w:val="24"/>
              </w:rPr>
              <w:t xml:space="preserve">Мониторинг предприятий на рынке </w:t>
            </w:r>
            <w:r w:rsidRPr="00B77C66">
              <w:rPr>
                <w:rFonts w:eastAsiaTheme="minorHAnsi"/>
                <w:sz w:val="24"/>
                <w:szCs w:val="24"/>
              </w:rPr>
              <w:t>производства кирпича</w:t>
            </w:r>
          </w:p>
        </w:tc>
        <w:tc>
          <w:tcPr>
            <w:tcW w:w="1701" w:type="dxa"/>
            <w:tcBorders>
              <w:top w:val="single" w:sz="4" w:space="0" w:color="auto"/>
              <w:left w:val="nil"/>
              <w:bottom w:val="single" w:sz="4" w:space="0" w:color="auto"/>
              <w:right w:val="single" w:sz="4" w:space="0" w:color="auto"/>
            </w:tcBorders>
            <w:shd w:val="clear" w:color="auto" w:fill="auto"/>
            <w:noWrap/>
          </w:tcPr>
          <w:p w14:paraId="1EFFFF76" w14:textId="77777777" w:rsidR="00BE3604" w:rsidRPr="00B77C66" w:rsidRDefault="00BE3604" w:rsidP="00330E0C">
            <w:pPr>
              <w:jc w:val="center"/>
              <w:rPr>
                <w:bCs/>
                <w:sz w:val="24"/>
                <w:szCs w:val="24"/>
              </w:rPr>
            </w:pPr>
            <w:r w:rsidRPr="00B77C66">
              <w:rPr>
                <w:bCs/>
                <w:sz w:val="24"/>
                <w:szCs w:val="24"/>
              </w:rPr>
              <w:t>2022 – 2025 годы</w:t>
            </w:r>
          </w:p>
        </w:tc>
        <w:tc>
          <w:tcPr>
            <w:tcW w:w="6448" w:type="dxa"/>
            <w:tcBorders>
              <w:top w:val="single" w:sz="4" w:space="0" w:color="auto"/>
              <w:left w:val="nil"/>
              <w:bottom w:val="single" w:sz="4" w:space="0" w:color="auto"/>
              <w:right w:val="single" w:sz="4" w:space="0" w:color="auto"/>
            </w:tcBorders>
            <w:shd w:val="clear" w:color="auto" w:fill="auto"/>
            <w:noWrap/>
          </w:tcPr>
          <w:p w14:paraId="5DF81992" w14:textId="77777777" w:rsidR="00BE3604" w:rsidRPr="00B77C66" w:rsidRDefault="00BE3604" w:rsidP="00E21006">
            <w:pPr>
              <w:jc w:val="both"/>
              <w:rPr>
                <w:bCs/>
                <w:sz w:val="24"/>
                <w:szCs w:val="24"/>
              </w:rPr>
            </w:pPr>
            <w:r w:rsidRPr="00B77C66">
              <w:rPr>
                <w:bCs/>
                <w:sz w:val="24"/>
                <w:szCs w:val="24"/>
              </w:rPr>
              <w:t xml:space="preserve">На территории района действует кирпичный завод «Красная Гвардия» </w:t>
            </w:r>
            <w:proofErr w:type="gramStart"/>
            <w:r w:rsidRPr="00B77C66">
              <w:rPr>
                <w:bCs/>
                <w:sz w:val="24"/>
                <w:szCs w:val="24"/>
              </w:rPr>
              <w:t>- это</w:t>
            </w:r>
            <w:proofErr w:type="gramEnd"/>
            <w:r w:rsidRPr="00B77C66">
              <w:rPr>
                <w:bCs/>
                <w:sz w:val="24"/>
                <w:szCs w:val="24"/>
              </w:rPr>
              <w:t xml:space="preserve"> полностью сформированный комплекс, состоящий из объектов, ориентированных на выпуск керамической строительной продукции и обеспечение производственных процессов. В его состав входят: собственная сырьевая база, объекты капитального строительства, состоящие из зданий и сооружений прямого и вспомогательного назначения: объекты транспортного, энергетического, материально-технического назначения, а также инженерные коммуникации, сети и системы. </w:t>
            </w:r>
          </w:p>
        </w:tc>
      </w:tr>
    </w:tbl>
    <w:p w14:paraId="3C6E6572" w14:textId="77777777" w:rsidR="00F84C9A" w:rsidRPr="00B77C66" w:rsidRDefault="00F84C9A" w:rsidP="000F0D5C">
      <w:pPr>
        <w:widowControl w:val="0"/>
        <w:autoSpaceDE w:val="0"/>
        <w:autoSpaceDN w:val="0"/>
        <w:jc w:val="center"/>
        <w:rPr>
          <w:b/>
          <w:sz w:val="24"/>
          <w:szCs w:val="24"/>
        </w:rPr>
      </w:pPr>
    </w:p>
    <w:p w14:paraId="7236AD10" w14:textId="77777777" w:rsidR="00F84C9A" w:rsidRPr="00B77C66" w:rsidRDefault="00F84C9A" w:rsidP="000F0D5C">
      <w:pPr>
        <w:widowControl w:val="0"/>
        <w:autoSpaceDE w:val="0"/>
        <w:autoSpaceDN w:val="0"/>
        <w:jc w:val="center"/>
        <w:rPr>
          <w:b/>
          <w:sz w:val="24"/>
          <w:szCs w:val="24"/>
        </w:rPr>
      </w:pPr>
    </w:p>
    <w:p w14:paraId="369A392C" w14:textId="77777777" w:rsidR="00F84C9A" w:rsidRPr="00B77C66" w:rsidRDefault="00F84C9A" w:rsidP="000F0D5C">
      <w:pPr>
        <w:widowControl w:val="0"/>
        <w:autoSpaceDE w:val="0"/>
        <w:autoSpaceDN w:val="0"/>
        <w:jc w:val="center"/>
        <w:rPr>
          <w:b/>
          <w:sz w:val="24"/>
          <w:szCs w:val="24"/>
        </w:rPr>
      </w:pPr>
    </w:p>
    <w:p w14:paraId="55901849" w14:textId="77777777" w:rsidR="00F84C9A" w:rsidRPr="00B77C66" w:rsidRDefault="00F84C9A" w:rsidP="000F0D5C">
      <w:pPr>
        <w:widowControl w:val="0"/>
        <w:autoSpaceDE w:val="0"/>
        <w:autoSpaceDN w:val="0"/>
        <w:jc w:val="center"/>
        <w:rPr>
          <w:b/>
          <w:sz w:val="24"/>
          <w:szCs w:val="24"/>
        </w:rPr>
      </w:pPr>
    </w:p>
    <w:p w14:paraId="1400976B" w14:textId="77777777" w:rsidR="00EE5286" w:rsidRPr="00B77C66" w:rsidRDefault="00B65759" w:rsidP="000F0D5C">
      <w:pPr>
        <w:widowControl w:val="0"/>
        <w:autoSpaceDE w:val="0"/>
        <w:autoSpaceDN w:val="0"/>
        <w:jc w:val="center"/>
        <w:rPr>
          <w:b/>
          <w:sz w:val="24"/>
          <w:szCs w:val="24"/>
        </w:rPr>
      </w:pPr>
      <w:r w:rsidRPr="00B77C66">
        <w:rPr>
          <w:b/>
          <w:sz w:val="24"/>
          <w:szCs w:val="24"/>
        </w:rPr>
        <w:t>2</w:t>
      </w:r>
      <w:r w:rsidR="006674F7" w:rsidRPr="00B77C66">
        <w:rPr>
          <w:b/>
          <w:sz w:val="24"/>
          <w:szCs w:val="24"/>
        </w:rPr>
        <w:t>9</w:t>
      </w:r>
      <w:r w:rsidR="00AA0065" w:rsidRPr="00B77C66">
        <w:rPr>
          <w:b/>
          <w:sz w:val="24"/>
          <w:szCs w:val="24"/>
        </w:rPr>
        <w:t>. Рынок производства бетона</w:t>
      </w:r>
    </w:p>
    <w:p w14:paraId="75BD90C0" w14:textId="77777777" w:rsidR="004F745A" w:rsidRPr="00B77C66" w:rsidRDefault="00B65759" w:rsidP="004F745A">
      <w:pPr>
        <w:jc w:val="center"/>
        <w:rPr>
          <w:sz w:val="24"/>
          <w:szCs w:val="24"/>
        </w:rPr>
      </w:pPr>
      <w:r w:rsidRPr="00B77C66">
        <w:rPr>
          <w:b/>
          <w:sz w:val="24"/>
          <w:szCs w:val="24"/>
        </w:rPr>
        <w:t>2</w:t>
      </w:r>
      <w:r w:rsidR="006674F7" w:rsidRPr="00B77C66">
        <w:rPr>
          <w:b/>
          <w:sz w:val="24"/>
          <w:szCs w:val="24"/>
        </w:rPr>
        <w:t>9</w:t>
      </w:r>
      <w:r w:rsidR="004F745A" w:rsidRPr="00B77C66">
        <w:rPr>
          <w:b/>
          <w:sz w:val="24"/>
          <w:szCs w:val="24"/>
        </w:rPr>
        <w:t>.</w:t>
      </w:r>
      <w:r w:rsidR="006674F7" w:rsidRPr="00B77C66">
        <w:rPr>
          <w:b/>
          <w:sz w:val="24"/>
          <w:szCs w:val="24"/>
        </w:rPr>
        <w:t>1</w:t>
      </w:r>
      <w:r w:rsidR="004F745A" w:rsidRPr="00B77C66">
        <w:rPr>
          <w:b/>
          <w:sz w:val="24"/>
          <w:szCs w:val="24"/>
        </w:rPr>
        <w:t>. Ключевые показатели</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10"/>
        <w:gridCol w:w="8521"/>
        <w:gridCol w:w="1134"/>
        <w:gridCol w:w="1276"/>
        <w:gridCol w:w="1275"/>
        <w:gridCol w:w="1403"/>
      </w:tblGrid>
      <w:tr w:rsidR="00A024F3" w:rsidRPr="00B77C66" w14:paraId="4E2BCFE6" w14:textId="77777777" w:rsidTr="00A024F3">
        <w:trPr>
          <w:tblHeader/>
          <w:jc w:val="center"/>
        </w:trPr>
        <w:tc>
          <w:tcPr>
            <w:tcW w:w="710" w:type="dxa"/>
            <w:vAlign w:val="center"/>
          </w:tcPr>
          <w:p w14:paraId="04670E63" w14:textId="77777777" w:rsidR="00A024F3" w:rsidRPr="00B77C66" w:rsidRDefault="00A024F3" w:rsidP="00DE5608">
            <w:pPr>
              <w:spacing w:line="240" w:lineRule="atLeast"/>
              <w:jc w:val="center"/>
              <w:rPr>
                <w:b/>
                <w:sz w:val="24"/>
                <w:szCs w:val="24"/>
              </w:rPr>
            </w:pPr>
            <w:r w:rsidRPr="00B77C66">
              <w:rPr>
                <w:b/>
                <w:sz w:val="24"/>
                <w:szCs w:val="24"/>
              </w:rPr>
              <w:t>№ п/п</w:t>
            </w:r>
          </w:p>
        </w:tc>
        <w:tc>
          <w:tcPr>
            <w:tcW w:w="8521" w:type="dxa"/>
            <w:vAlign w:val="center"/>
          </w:tcPr>
          <w:p w14:paraId="009FB087" w14:textId="77777777" w:rsidR="00A024F3" w:rsidRPr="00B77C66" w:rsidRDefault="00A024F3" w:rsidP="00DE5608">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134" w:type="dxa"/>
            <w:vAlign w:val="center"/>
          </w:tcPr>
          <w:p w14:paraId="0943E63D" w14:textId="77777777" w:rsidR="00A024F3" w:rsidRPr="00B77C66" w:rsidRDefault="00A024F3" w:rsidP="00DE5608">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0CE478AC"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33F61A8A"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5" w:type="dxa"/>
            <w:vAlign w:val="center"/>
          </w:tcPr>
          <w:p w14:paraId="0364FD3C"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5453A181"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2767A4A0"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403" w:type="dxa"/>
            <w:vAlign w:val="center"/>
          </w:tcPr>
          <w:p w14:paraId="4E234652"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3A4D9A78"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5B024D12" w14:textId="77777777" w:rsidTr="00A024F3">
        <w:trPr>
          <w:jc w:val="center"/>
        </w:trPr>
        <w:tc>
          <w:tcPr>
            <w:tcW w:w="710" w:type="dxa"/>
          </w:tcPr>
          <w:p w14:paraId="01D39063" w14:textId="77777777" w:rsidR="00A024F3" w:rsidRPr="00B77C66" w:rsidRDefault="00A024F3" w:rsidP="004F745A">
            <w:pPr>
              <w:ind w:left="-57" w:right="-57"/>
              <w:jc w:val="center"/>
              <w:rPr>
                <w:sz w:val="24"/>
                <w:szCs w:val="24"/>
              </w:rPr>
            </w:pPr>
            <w:r w:rsidRPr="00B77C66">
              <w:rPr>
                <w:sz w:val="24"/>
                <w:szCs w:val="24"/>
              </w:rPr>
              <w:t>29.1.1</w:t>
            </w:r>
          </w:p>
        </w:tc>
        <w:tc>
          <w:tcPr>
            <w:tcW w:w="8521" w:type="dxa"/>
          </w:tcPr>
          <w:p w14:paraId="2C56D3AC" w14:textId="77777777" w:rsidR="00A024F3" w:rsidRPr="00B77C66" w:rsidRDefault="00A024F3" w:rsidP="00DE5608">
            <w:pPr>
              <w:autoSpaceDE w:val="0"/>
              <w:autoSpaceDN w:val="0"/>
              <w:adjustRightInd w:val="0"/>
              <w:jc w:val="both"/>
              <w:rPr>
                <w:rFonts w:eastAsiaTheme="minorHAnsi" w:cs="Calibri"/>
                <w:bCs/>
                <w:sz w:val="24"/>
                <w:szCs w:val="24"/>
              </w:rPr>
            </w:pPr>
            <w:r w:rsidRPr="00B77C66">
              <w:rPr>
                <w:sz w:val="24"/>
                <w:szCs w:val="24"/>
              </w:rPr>
              <w:t xml:space="preserve">Доля организаций частной формы собственности в сфере производства бетона </w:t>
            </w:r>
          </w:p>
        </w:tc>
        <w:tc>
          <w:tcPr>
            <w:tcW w:w="1134" w:type="dxa"/>
          </w:tcPr>
          <w:p w14:paraId="1A033FB0" w14:textId="77777777" w:rsidR="00A024F3" w:rsidRPr="00B77C66" w:rsidRDefault="00A024F3" w:rsidP="00DE5608">
            <w:pPr>
              <w:jc w:val="center"/>
              <w:rPr>
                <w:sz w:val="24"/>
                <w:szCs w:val="24"/>
              </w:rPr>
            </w:pPr>
            <w:r w:rsidRPr="00B77C66">
              <w:rPr>
                <w:sz w:val="24"/>
                <w:szCs w:val="24"/>
              </w:rPr>
              <w:t>%</w:t>
            </w:r>
          </w:p>
        </w:tc>
        <w:tc>
          <w:tcPr>
            <w:tcW w:w="1276" w:type="dxa"/>
          </w:tcPr>
          <w:p w14:paraId="09AEF106" w14:textId="77777777" w:rsidR="00A024F3" w:rsidRPr="00B77C66" w:rsidRDefault="00A024F3" w:rsidP="00DE5608">
            <w:pPr>
              <w:jc w:val="center"/>
              <w:rPr>
                <w:sz w:val="24"/>
                <w:szCs w:val="24"/>
              </w:rPr>
            </w:pPr>
            <w:r w:rsidRPr="00B77C66">
              <w:rPr>
                <w:sz w:val="24"/>
                <w:szCs w:val="24"/>
              </w:rPr>
              <w:t>100</w:t>
            </w:r>
          </w:p>
        </w:tc>
        <w:tc>
          <w:tcPr>
            <w:tcW w:w="1275" w:type="dxa"/>
          </w:tcPr>
          <w:p w14:paraId="17611B7E" w14:textId="77777777" w:rsidR="00A024F3" w:rsidRPr="00B77C66" w:rsidRDefault="00A024F3" w:rsidP="00DE5608">
            <w:pPr>
              <w:jc w:val="center"/>
              <w:rPr>
                <w:sz w:val="24"/>
                <w:szCs w:val="24"/>
              </w:rPr>
            </w:pPr>
            <w:r w:rsidRPr="00B77C66">
              <w:rPr>
                <w:sz w:val="24"/>
                <w:szCs w:val="24"/>
              </w:rPr>
              <w:t>100</w:t>
            </w:r>
          </w:p>
        </w:tc>
        <w:tc>
          <w:tcPr>
            <w:tcW w:w="1403" w:type="dxa"/>
          </w:tcPr>
          <w:p w14:paraId="03687FFA" w14:textId="77777777" w:rsidR="00A024F3" w:rsidRPr="00B77C66" w:rsidRDefault="00A024F3" w:rsidP="00DE5608">
            <w:pPr>
              <w:jc w:val="center"/>
              <w:rPr>
                <w:sz w:val="24"/>
                <w:szCs w:val="24"/>
              </w:rPr>
            </w:pPr>
            <w:r w:rsidRPr="00B77C66">
              <w:rPr>
                <w:sz w:val="24"/>
                <w:szCs w:val="24"/>
              </w:rPr>
              <w:t>100</w:t>
            </w:r>
          </w:p>
        </w:tc>
      </w:tr>
    </w:tbl>
    <w:p w14:paraId="02538EAC" w14:textId="77777777" w:rsidR="004F745A" w:rsidRPr="00B77C66" w:rsidRDefault="004F745A" w:rsidP="004F745A">
      <w:pPr>
        <w:widowControl w:val="0"/>
        <w:autoSpaceDE w:val="0"/>
        <w:autoSpaceDN w:val="0"/>
        <w:ind w:firstLine="709"/>
        <w:jc w:val="both"/>
        <w:rPr>
          <w:sz w:val="24"/>
          <w:szCs w:val="24"/>
        </w:rPr>
      </w:pPr>
    </w:p>
    <w:p w14:paraId="5A951BDF" w14:textId="77777777" w:rsidR="004E239A" w:rsidRPr="00B77C66" w:rsidRDefault="004E239A" w:rsidP="004F745A">
      <w:pPr>
        <w:contextualSpacing/>
        <w:jc w:val="center"/>
        <w:rPr>
          <w:rFonts w:eastAsia="Calibri"/>
          <w:b/>
          <w:sz w:val="24"/>
          <w:szCs w:val="24"/>
          <w:lang w:eastAsia="en-US"/>
        </w:rPr>
      </w:pPr>
      <w:r w:rsidRPr="00B77C66">
        <w:rPr>
          <w:rFonts w:eastAsia="Calibri"/>
          <w:b/>
          <w:sz w:val="24"/>
          <w:szCs w:val="24"/>
          <w:lang w:eastAsia="en-US"/>
        </w:rPr>
        <w:t>2</w:t>
      </w:r>
      <w:r w:rsidR="006674F7" w:rsidRPr="00B77C66">
        <w:rPr>
          <w:rFonts w:eastAsia="Calibri"/>
          <w:b/>
          <w:sz w:val="24"/>
          <w:szCs w:val="24"/>
          <w:lang w:eastAsia="en-US"/>
        </w:rPr>
        <w:t>9</w:t>
      </w:r>
      <w:r w:rsidR="004F745A" w:rsidRPr="00B77C66">
        <w:rPr>
          <w:rFonts w:eastAsia="Calibri"/>
          <w:b/>
          <w:sz w:val="24"/>
          <w:szCs w:val="24"/>
          <w:lang w:eastAsia="en-US"/>
        </w:rPr>
        <w:t>.</w:t>
      </w:r>
      <w:r w:rsidR="006674F7" w:rsidRPr="00B77C66">
        <w:rPr>
          <w:rFonts w:eastAsia="Calibri"/>
          <w:b/>
          <w:sz w:val="24"/>
          <w:szCs w:val="24"/>
          <w:lang w:eastAsia="en-US"/>
        </w:rPr>
        <w:t>2</w:t>
      </w:r>
      <w:r w:rsidR="004F745A" w:rsidRPr="00B77C66">
        <w:rPr>
          <w:rFonts w:eastAsia="Calibri"/>
          <w:b/>
          <w:sz w:val="24"/>
          <w:szCs w:val="24"/>
          <w:lang w:eastAsia="en-US"/>
        </w:rPr>
        <w:t xml:space="preserve">.  Мероприятия по содействию развитию конкуренции </w:t>
      </w:r>
    </w:p>
    <w:tbl>
      <w:tblPr>
        <w:tblW w:w="14418" w:type="dxa"/>
        <w:jc w:val="center"/>
        <w:tblLayout w:type="fixed"/>
        <w:tblLook w:val="04A0" w:firstRow="1" w:lastRow="0" w:firstColumn="1" w:lastColumn="0" w:noHBand="0" w:noVBand="1"/>
      </w:tblPr>
      <w:tblGrid>
        <w:gridCol w:w="860"/>
        <w:gridCol w:w="5443"/>
        <w:gridCol w:w="1701"/>
        <w:gridCol w:w="6414"/>
      </w:tblGrid>
      <w:tr w:rsidR="00580A21" w:rsidRPr="00B77C66" w14:paraId="58ED161C" w14:textId="77777777" w:rsidTr="00580A21">
        <w:trPr>
          <w:trHeight w:val="464"/>
          <w:tblHeader/>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B2D7B" w14:textId="77777777" w:rsidR="00580A21" w:rsidRPr="00B77C66" w:rsidRDefault="00580A21" w:rsidP="004E239A">
            <w:pPr>
              <w:ind w:left="-57" w:right="-57"/>
              <w:jc w:val="center"/>
              <w:rPr>
                <w:b/>
                <w:bCs/>
                <w:sz w:val="24"/>
                <w:szCs w:val="24"/>
              </w:rPr>
            </w:pPr>
            <w:r w:rsidRPr="00B77C66">
              <w:rPr>
                <w:b/>
                <w:bCs/>
                <w:sz w:val="24"/>
                <w:szCs w:val="24"/>
              </w:rPr>
              <w:t>№</w:t>
            </w:r>
          </w:p>
          <w:p w14:paraId="35EC8EA4" w14:textId="77777777" w:rsidR="00580A21" w:rsidRPr="00B77C66" w:rsidRDefault="00580A21" w:rsidP="004E239A">
            <w:pPr>
              <w:ind w:left="-57" w:right="-57"/>
              <w:jc w:val="center"/>
              <w:rPr>
                <w:b/>
                <w:bCs/>
                <w:sz w:val="24"/>
                <w:szCs w:val="24"/>
              </w:rPr>
            </w:pPr>
            <w:r w:rsidRPr="00B77C66">
              <w:rPr>
                <w:b/>
                <w:bCs/>
                <w:sz w:val="24"/>
                <w:szCs w:val="24"/>
              </w:rPr>
              <w:t>п/п</w:t>
            </w:r>
          </w:p>
        </w:tc>
        <w:tc>
          <w:tcPr>
            <w:tcW w:w="54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903F1" w14:textId="77777777" w:rsidR="00580A21" w:rsidRPr="00B77C66" w:rsidRDefault="00580A21" w:rsidP="004E239A">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8910A3" w14:textId="77777777" w:rsidR="00580A21" w:rsidRPr="00B77C66" w:rsidRDefault="00580A21" w:rsidP="004E239A">
            <w:pPr>
              <w:ind w:left="-57" w:right="-57"/>
              <w:jc w:val="center"/>
              <w:rPr>
                <w:b/>
                <w:bCs/>
                <w:sz w:val="24"/>
                <w:szCs w:val="24"/>
              </w:rPr>
            </w:pPr>
            <w:r w:rsidRPr="00B77C66">
              <w:rPr>
                <w:b/>
                <w:bCs/>
                <w:sz w:val="24"/>
                <w:szCs w:val="24"/>
              </w:rPr>
              <w:t>Срок реализации мероприятия</w:t>
            </w:r>
          </w:p>
        </w:tc>
        <w:tc>
          <w:tcPr>
            <w:tcW w:w="6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0201E" w14:textId="77777777" w:rsidR="00580A21" w:rsidRPr="00B77C66" w:rsidRDefault="00580A21" w:rsidP="004E239A">
            <w:pPr>
              <w:ind w:left="-57" w:right="-57"/>
              <w:jc w:val="center"/>
              <w:rPr>
                <w:b/>
                <w:bCs/>
                <w:sz w:val="24"/>
                <w:szCs w:val="24"/>
              </w:rPr>
            </w:pPr>
            <w:r w:rsidRPr="00B77C66">
              <w:rPr>
                <w:b/>
                <w:bCs/>
                <w:sz w:val="24"/>
                <w:szCs w:val="24"/>
              </w:rPr>
              <w:t>Результат выполнения мероприятия</w:t>
            </w:r>
          </w:p>
        </w:tc>
      </w:tr>
      <w:tr w:rsidR="00580A21" w:rsidRPr="00B77C66" w14:paraId="281652AC" w14:textId="77777777" w:rsidTr="00580A21">
        <w:trPr>
          <w:trHeight w:val="464"/>
          <w:tblHeader/>
          <w:jc w:val="center"/>
        </w:trPr>
        <w:tc>
          <w:tcPr>
            <w:tcW w:w="860" w:type="dxa"/>
            <w:vMerge/>
            <w:tcBorders>
              <w:top w:val="single" w:sz="4" w:space="0" w:color="auto"/>
              <w:left w:val="single" w:sz="4" w:space="0" w:color="auto"/>
              <w:bottom w:val="single" w:sz="4" w:space="0" w:color="auto"/>
              <w:right w:val="single" w:sz="4" w:space="0" w:color="auto"/>
            </w:tcBorders>
            <w:hideMark/>
          </w:tcPr>
          <w:p w14:paraId="1A7609B7" w14:textId="77777777" w:rsidR="00580A21" w:rsidRPr="00B77C66" w:rsidRDefault="00580A21" w:rsidP="004E239A">
            <w:pPr>
              <w:ind w:left="-57" w:right="-57"/>
              <w:rPr>
                <w:b/>
                <w:bCs/>
                <w:sz w:val="24"/>
                <w:szCs w:val="24"/>
              </w:rPr>
            </w:pPr>
          </w:p>
        </w:tc>
        <w:tc>
          <w:tcPr>
            <w:tcW w:w="5443" w:type="dxa"/>
            <w:vMerge/>
            <w:tcBorders>
              <w:top w:val="single" w:sz="4" w:space="0" w:color="auto"/>
              <w:left w:val="single" w:sz="4" w:space="0" w:color="auto"/>
              <w:bottom w:val="single" w:sz="4" w:space="0" w:color="auto"/>
              <w:right w:val="single" w:sz="4" w:space="0" w:color="auto"/>
            </w:tcBorders>
            <w:hideMark/>
          </w:tcPr>
          <w:p w14:paraId="3D5F6748" w14:textId="77777777" w:rsidR="00580A21" w:rsidRPr="00B77C66" w:rsidRDefault="00580A21" w:rsidP="004E239A">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1009F8AB" w14:textId="77777777" w:rsidR="00580A21" w:rsidRPr="00B77C66" w:rsidRDefault="00580A21" w:rsidP="004E239A">
            <w:pPr>
              <w:ind w:left="-57" w:right="-57"/>
              <w:rPr>
                <w:b/>
                <w:bCs/>
                <w:sz w:val="24"/>
                <w:szCs w:val="24"/>
              </w:rPr>
            </w:pPr>
          </w:p>
        </w:tc>
        <w:tc>
          <w:tcPr>
            <w:tcW w:w="6414" w:type="dxa"/>
            <w:vMerge/>
            <w:tcBorders>
              <w:top w:val="single" w:sz="4" w:space="0" w:color="auto"/>
              <w:left w:val="single" w:sz="4" w:space="0" w:color="auto"/>
              <w:bottom w:val="single" w:sz="4" w:space="0" w:color="auto"/>
              <w:right w:val="single" w:sz="4" w:space="0" w:color="auto"/>
            </w:tcBorders>
            <w:hideMark/>
          </w:tcPr>
          <w:p w14:paraId="699584D8" w14:textId="77777777" w:rsidR="00580A21" w:rsidRPr="00B77C66" w:rsidRDefault="00580A21" w:rsidP="004E239A">
            <w:pPr>
              <w:ind w:left="-57" w:right="-57"/>
              <w:rPr>
                <w:b/>
                <w:bCs/>
                <w:sz w:val="24"/>
                <w:szCs w:val="24"/>
              </w:rPr>
            </w:pPr>
          </w:p>
        </w:tc>
      </w:tr>
      <w:tr w:rsidR="00580A21" w:rsidRPr="00B77C66" w14:paraId="29EB3822" w14:textId="77777777" w:rsidTr="00580A21">
        <w:trPr>
          <w:trHeight w:val="315"/>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7B6E6227" w14:textId="77777777" w:rsidR="00580A21" w:rsidRPr="00B77C66" w:rsidRDefault="00580A21" w:rsidP="00A32FFB">
            <w:pPr>
              <w:ind w:left="-57" w:right="-57"/>
              <w:jc w:val="center"/>
              <w:rPr>
                <w:sz w:val="24"/>
                <w:szCs w:val="24"/>
              </w:rPr>
            </w:pPr>
            <w:r w:rsidRPr="00B77C66">
              <w:rPr>
                <w:sz w:val="24"/>
                <w:szCs w:val="24"/>
              </w:rPr>
              <w:t>29.2.1</w:t>
            </w:r>
          </w:p>
        </w:tc>
        <w:tc>
          <w:tcPr>
            <w:tcW w:w="5443" w:type="dxa"/>
            <w:tcBorders>
              <w:top w:val="single" w:sz="4" w:space="0" w:color="auto"/>
              <w:left w:val="nil"/>
              <w:bottom w:val="single" w:sz="4" w:space="0" w:color="auto"/>
              <w:right w:val="single" w:sz="4" w:space="0" w:color="auto"/>
            </w:tcBorders>
            <w:shd w:val="clear" w:color="auto" w:fill="auto"/>
            <w:noWrap/>
          </w:tcPr>
          <w:p w14:paraId="54B871EB" w14:textId="77777777" w:rsidR="00580A21" w:rsidRPr="00B77C66" w:rsidRDefault="00580A21" w:rsidP="00A32FFB">
            <w:pPr>
              <w:tabs>
                <w:tab w:val="left" w:pos="426"/>
              </w:tabs>
              <w:ind w:left="-34"/>
              <w:jc w:val="both"/>
              <w:rPr>
                <w:bCs/>
                <w:sz w:val="24"/>
                <w:szCs w:val="24"/>
              </w:rPr>
            </w:pPr>
            <w:r w:rsidRPr="00B77C66">
              <w:rPr>
                <w:bCs/>
                <w:sz w:val="24"/>
                <w:szCs w:val="24"/>
              </w:rPr>
              <w:t xml:space="preserve">Мониторинг предприятий на рынке </w:t>
            </w:r>
            <w:r w:rsidRPr="00B77C66">
              <w:rPr>
                <w:rFonts w:eastAsiaTheme="minorHAnsi"/>
                <w:sz w:val="24"/>
                <w:szCs w:val="24"/>
              </w:rPr>
              <w:t>производства бетона</w:t>
            </w:r>
          </w:p>
        </w:tc>
        <w:tc>
          <w:tcPr>
            <w:tcW w:w="1701" w:type="dxa"/>
            <w:tcBorders>
              <w:top w:val="single" w:sz="4" w:space="0" w:color="auto"/>
              <w:left w:val="nil"/>
              <w:bottom w:val="single" w:sz="4" w:space="0" w:color="auto"/>
              <w:right w:val="single" w:sz="4" w:space="0" w:color="auto"/>
            </w:tcBorders>
            <w:shd w:val="clear" w:color="auto" w:fill="auto"/>
            <w:noWrap/>
          </w:tcPr>
          <w:p w14:paraId="42F73909" w14:textId="77777777" w:rsidR="00580A21" w:rsidRPr="00B77C66" w:rsidRDefault="00580A21" w:rsidP="00A32FFB">
            <w:pPr>
              <w:jc w:val="center"/>
              <w:rPr>
                <w:bCs/>
                <w:sz w:val="24"/>
                <w:szCs w:val="24"/>
              </w:rPr>
            </w:pPr>
            <w:r w:rsidRPr="00B77C66">
              <w:rPr>
                <w:bCs/>
                <w:sz w:val="24"/>
                <w:szCs w:val="24"/>
              </w:rPr>
              <w:t>2022 – 2025 годы</w:t>
            </w:r>
          </w:p>
        </w:tc>
        <w:tc>
          <w:tcPr>
            <w:tcW w:w="6414" w:type="dxa"/>
            <w:tcBorders>
              <w:top w:val="single" w:sz="4" w:space="0" w:color="auto"/>
              <w:left w:val="nil"/>
              <w:bottom w:val="single" w:sz="4" w:space="0" w:color="auto"/>
              <w:right w:val="single" w:sz="4" w:space="0" w:color="auto"/>
            </w:tcBorders>
            <w:shd w:val="clear" w:color="auto" w:fill="auto"/>
            <w:noWrap/>
          </w:tcPr>
          <w:p w14:paraId="2153E0FE" w14:textId="77777777" w:rsidR="00580A21" w:rsidRPr="00B77C66" w:rsidRDefault="00F21F08" w:rsidP="00F21F08">
            <w:pPr>
              <w:jc w:val="both"/>
              <w:rPr>
                <w:bCs/>
                <w:sz w:val="24"/>
                <w:szCs w:val="24"/>
              </w:rPr>
            </w:pPr>
            <w:r w:rsidRPr="00B77C66">
              <w:rPr>
                <w:bCs/>
                <w:sz w:val="24"/>
                <w:szCs w:val="24"/>
              </w:rPr>
              <w:t>На территории района производство</w:t>
            </w:r>
            <w:r w:rsidR="00082E59" w:rsidRPr="00B77C66">
              <w:rPr>
                <w:bCs/>
                <w:sz w:val="24"/>
                <w:szCs w:val="24"/>
              </w:rPr>
              <w:t xml:space="preserve"> </w:t>
            </w:r>
            <w:r w:rsidRPr="00B77C66">
              <w:rPr>
                <w:bCs/>
                <w:sz w:val="24"/>
                <w:szCs w:val="24"/>
              </w:rPr>
              <w:t>бетона осуществляется в ООО «Генподряд</w:t>
            </w:r>
            <w:r w:rsidR="00082E59" w:rsidRPr="00B77C66">
              <w:rPr>
                <w:bCs/>
                <w:sz w:val="24"/>
                <w:szCs w:val="24"/>
              </w:rPr>
              <w:t xml:space="preserve"> </w:t>
            </w:r>
            <w:r w:rsidRPr="00B77C66">
              <w:rPr>
                <w:bCs/>
                <w:sz w:val="24"/>
                <w:szCs w:val="24"/>
              </w:rPr>
              <w:t>Групп».</w:t>
            </w:r>
            <w:r w:rsidR="00667B18" w:rsidRPr="00B77C66">
              <w:rPr>
                <w:bCs/>
                <w:sz w:val="24"/>
                <w:szCs w:val="24"/>
              </w:rPr>
              <w:t xml:space="preserve"> </w:t>
            </w:r>
            <w:r w:rsidR="00667B18" w:rsidRPr="00B77C66">
              <w:rPr>
                <w:sz w:val="24"/>
                <w:szCs w:val="24"/>
              </w:rPr>
              <w:t>Бетонный завод производительностью до 500 м</w:t>
            </w:r>
            <w:r w:rsidR="00667B18" w:rsidRPr="00B77C66">
              <w:rPr>
                <w:sz w:val="24"/>
                <w:szCs w:val="24"/>
                <w:vertAlign w:val="superscript"/>
              </w:rPr>
              <w:t>3</w:t>
            </w:r>
            <w:r w:rsidR="00667B18" w:rsidRPr="00B77C66">
              <w:rPr>
                <w:sz w:val="24"/>
                <w:szCs w:val="24"/>
              </w:rPr>
              <w:t>/сутки, с многоступенчатой подачей присадок, с возможностью производства всех марок бетона с фракцией до 40.</w:t>
            </w:r>
          </w:p>
        </w:tc>
      </w:tr>
    </w:tbl>
    <w:p w14:paraId="3FD52B3F" w14:textId="77777777" w:rsidR="004E239A" w:rsidRPr="00B77C66" w:rsidRDefault="004E239A" w:rsidP="004F745A">
      <w:pPr>
        <w:contextualSpacing/>
        <w:jc w:val="center"/>
        <w:rPr>
          <w:rFonts w:eastAsia="Calibri"/>
          <w:b/>
          <w:sz w:val="24"/>
          <w:szCs w:val="24"/>
          <w:lang w:eastAsia="en-US"/>
        </w:rPr>
      </w:pPr>
    </w:p>
    <w:p w14:paraId="6FE8E0E2" w14:textId="77777777" w:rsidR="004A1B15" w:rsidRPr="00B77C66" w:rsidRDefault="004A1B15" w:rsidP="004A1B15">
      <w:pPr>
        <w:widowControl w:val="0"/>
        <w:autoSpaceDE w:val="0"/>
        <w:autoSpaceDN w:val="0"/>
        <w:jc w:val="center"/>
        <w:rPr>
          <w:b/>
          <w:sz w:val="24"/>
          <w:szCs w:val="24"/>
        </w:rPr>
      </w:pPr>
      <w:r w:rsidRPr="00B77C66">
        <w:rPr>
          <w:b/>
          <w:sz w:val="24"/>
          <w:szCs w:val="24"/>
        </w:rPr>
        <w:t>Агропромышленный комплекс</w:t>
      </w:r>
    </w:p>
    <w:p w14:paraId="54082580" w14:textId="77777777" w:rsidR="004A1B15" w:rsidRPr="00B77C66" w:rsidRDefault="00A32FFB" w:rsidP="004A1B15">
      <w:pPr>
        <w:widowControl w:val="0"/>
        <w:autoSpaceDE w:val="0"/>
        <w:autoSpaceDN w:val="0"/>
        <w:jc w:val="center"/>
        <w:rPr>
          <w:b/>
          <w:sz w:val="24"/>
          <w:szCs w:val="24"/>
        </w:rPr>
      </w:pPr>
      <w:r w:rsidRPr="00B77C66">
        <w:rPr>
          <w:b/>
          <w:sz w:val="24"/>
          <w:szCs w:val="24"/>
        </w:rPr>
        <w:t>30</w:t>
      </w:r>
      <w:r w:rsidR="004A1B15" w:rsidRPr="00B77C66">
        <w:rPr>
          <w:b/>
          <w:sz w:val="24"/>
          <w:szCs w:val="24"/>
        </w:rPr>
        <w:t xml:space="preserve">. </w:t>
      </w:r>
      <w:r w:rsidR="00091A75" w:rsidRPr="00B77C66">
        <w:rPr>
          <w:b/>
          <w:sz w:val="24"/>
          <w:szCs w:val="24"/>
        </w:rPr>
        <w:t>Рынок реализации сельскохозяйственной продукции</w:t>
      </w:r>
    </w:p>
    <w:p w14:paraId="579392D0" w14:textId="77777777" w:rsidR="0038222C" w:rsidRPr="00B77C66" w:rsidRDefault="00A32FFB" w:rsidP="00681524">
      <w:pPr>
        <w:jc w:val="center"/>
        <w:rPr>
          <w:b/>
          <w:sz w:val="24"/>
          <w:szCs w:val="24"/>
        </w:rPr>
      </w:pPr>
      <w:r w:rsidRPr="00B77C66">
        <w:rPr>
          <w:b/>
          <w:sz w:val="24"/>
          <w:szCs w:val="24"/>
        </w:rPr>
        <w:t>30</w:t>
      </w:r>
      <w:r w:rsidR="0088038E" w:rsidRPr="00B77C66">
        <w:rPr>
          <w:b/>
          <w:sz w:val="24"/>
          <w:szCs w:val="24"/>
        </w:rPr>
        <w:t>.</w:t>
      </w:r>
      <w:r w:rsidRPr="00B77C66">
        <w:rPr>
          <w:b/>
          <w:sz w:val="24"/>
          <w:szCs w:val="24"/>
        </w:rPr>
        <w:t>1</w:t>
      </w:r>
      <w:r w:rsidR="0088038E" w:rsidRPr="00B77C66">
        <w:rPr>
          <w:b/>
          <w:sz w:val="24"/>
          <w:szCs w:val="24"/>
        </w:rPr>
        <w:t>. Ключевые показатели</w:t>
      </w:r>
    </w:p>
    <w:p w14:paraId="5374244E" w14:textId="77777777" w:rsidR="00886A62" w:rsidRPr="00B77C66" w:rsidRDefault="00886A62" w:rsidP="00681524">
      <w:pPr>
        <w:jc w:val="center"/>
        <w:rPr>
          <w:b/>
          <w:sz w:val="24"/>
          <w:szCs w:val="24"/>
        </w:rPr>
      </w:pPr>
    </w:p>
    <w:tbl>
      <w:tblPr>
        <w:tblW w:w="14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07"/>
        <w:gridCol w:w="8535"/>
        <w:gridCol w:w="992"/>
        <w:gridCol w:w="1276"/>
        <w:gridCol w:w="1559"/>
        <w:gridCol w:w="1373"/>
      </w:tblGrid>
      <w:tr w:rsidR="00A024F3" w:rsidRPr="00B77C66" w14:paraId="28ECE4AA" w14:textId="77777777" w:rsidTr="00A024F3">
        <w:trPr>
          <w:tblHeader/>
          <w:jc w:val="center"/>
        </w:trPr>
        <w:tc>
          <w:tcPr>
            <w:tcW w:w="807" w:type="dxa"/>
            <w:vAlign w:val="center"/>
          </w:tcPr>
          <w:p w14:paraId="29A1B002" w14:textId="77777777" w:rsidR="00A024F3" w:rsidRPr="00B77C66" w:rsidRDefault="00A024F3" w:rsidP="0038222C">
            <w:pPr>
              <w:spacing w:line="240" w:lineRule="atLeast"/>
              <w:jc w:val="center"/>
              <w:rPr>
                <w:b/>
                <w:sz w:val="24"/>
                <w:szCs w:val="24"/>
              </w:rPr>
            </w:pPr>
            <w:r w:rsidRPr="00B77C66">
              <w:rPr>
                <w:b/>
                <w:sz w:val="24"/>
                <w:szCs w:val="24"/>
              </w:rPr>
              <w:t>№ п/п</w:t>
            </w:r>
          </w:p>
        </w:tc>
        <w:tc>
          <w:tcPr>
            <w:tcW w:w="8535" w:type="dxa"/>
            <w:vAlign w:val="center"/>
          </w:tcPr>
          <w:p w14:paraId="3AEA173E" w14:textId="77777777" w:rsidR="00A024F3" w:rsidRPr="00B77C66" w:rsidRDefault="00A024F3" w:rsidP="0038222C">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418A692F" w14:textId="77777777" w:rsidR="00A024F3" w:rsidRPr="00B77C66" w:rsidRDefault="00A024F3" w:rsidP="0038222C">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75F20ABC"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6192C641"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559" w:type="dxa"/>
            <w:vAlign w:val="center"/>
          </w:tcPr>
          <w:p w14:paraId="56CCA479"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03CE8F47"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265B37B0"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373" w:type="dxa"/>
            <w:vAlign w:val="center"/>
          </w:tcPr>
          <w:p w14:paraId="14742AD0"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79B392A"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31CE069E" w14:textId="77777777" w:rsidTr="0060089D">
        <w:trPr>
          <w:trHeight w:val="877"/>
          <w:jc w:val="center"/>
        </w:trPr>
        <w:tc>
          <w:tcPr>
            <w:tcW w:w="807" w:type="dxa"/>
          </w:tcPr>
          <w:p w14:paraId="230D1085" w14:textId="77777777" w:rsidR="00A024F3" w:rsidRPr="00B77C66" w:rsidRDefault="00A024F3" w:rsidP="00490D97">
            <w:pPr>
              <w:ind w:left="-57" w:right="-57"/>
              <w:jc w:val="center"/>
              <w:rPr>
                <w:sz w:val="24"/>
                <w:szCs w:val="24"/>
              </w:rPr>
            </w:pPr>
            <w:r w:rsidRPr="00B77C66">
              <w:rPr>
                <w:sz w:val="24"/>
                <w:szCs w:val="24"/>
              </w:rPr>
              <w:t>30.1.1</w:t>
            </w:r>
          </w:p>
        </w:tc>
        <w:tc>
          <w:tcPr>
            <w:tcW w:w="8535" w:type="dxa"/>
          </w:tcPr>
          <w:p w14:paraId="473F9216" w14:textId="77777777" w:rsidR="00A024F3" w:rsidRPr="00B77C66" w:rsidRDefault="00A024F3" w:rsidP="00330E0C">
            <w:pPr>
              <w:autoSpaceDE w:val="0"/>
              <w:autoSpaceDN w:val="0"/>
              <w:adjustRightInd w:val="0"/>
              <w:jc w:val="both"/>
              <w:rPr>
                <w:sz w:val="24"/>
                <w:szCs w:val="24"/>
              </w:rPr>
            </w:pPr>
            <w:r w:rsidRPr="00B77C66">
              <w:rPr>
                <w:sz w:val="24"/>
                <w:szCs w:val="24"/>
              </w:rPr>
              <w:t xml:space="preserve">Количество субъектов, работающих в формате малых форм хозяйствования, получивших консультационные услуги по вопросу участия в </w:t>
            </w:r>
            <w:proofErr w:type="gramStart"/>
            <w:r w:rsidRPr="00B77C66">
              <w:rPr>
                <w:sz w:val="24"/>
                <w:szCs w:val="24"/>
              </w:rPr>
              <w:t>отборах  проектов</w:t>
            </w:r>
            <w:proofErr w:type="gramEnd"/>
            <w:r w:rsidRPr="00B77C66">
              <w:rPr>
                <w:sz w:val="24"/>
                <w:szCs w:val="24"/>
              </w:rPr>
              <w:t xml:space="preserve"> на получение грантовой поддержки (дополнительный показатель)</w:t>
            </w:r>
          </w:p>
        </w:tc>
        <w:tc>
          <w:tcPr>
            <w:tcW w:w="992" w:type="dxa"/>
          </w:tcPr>
          <w:p w14:paraId="6CD432AD" w14:textId="77777777" w:rsidR="00A024F3" w:rsidRPr="00B77C66" w:rsidRDefault="00A024F3" w:rsidP="00490D97">
            <w:pPr>
              <w:jc w:val="center"/>
              <w:rPr>
                <w:rFonts w:eastAsiaTheme="minorHAnsi"/>
                <w:sz w:val="24"/>
                <w:szCs w:val="24"/>
              </w:rPr>
            </w:pPr>
            <w:r w:rsidRPr="00B77C66">
              <w:rPr>
                <w:rFonts w:eastAsiaTheme="minorHAnsi"/>
                <w:sz w:val="24"/>
                <w:szCs w:val="24"/>
              </w:rPr>
              <w:t>Ед.</w:t>
            </w:r>
          </w:p>
        </w:tc>
        <w:tc>
          <w:tcPr>
            <w:tcW w:w="1276" w:type="dxa"/>
          </w:tcPr>
          <w:p w14:paraId="23A90B23" w14:textId="77777777" w:rsidR="00A024F3" w:rsidRPr="00B77C66" w:rsidRDefault="00377E99" w:rsidP="00490D97">
            <w:pPr>
              <w:contextualSpacing/>
              <w:jc w:val="center"/>
              <w:rPr>
                <w:rFonts w:eastAsia="Calibri"/>
                <w:sz w:val="24"/>
                <w:szCs w:val="24"/>
              </w:rPr>
            </w:pPr>
            <w:r w:rsidRPr="00B77C66">
              <w:rPr>
                <w:rFonts w:eastAsia="Calibri"/>
                <w:sz w:val="24"/>
                <w:szCs w:val="24"/>
              </w:rPr>
              <w:t>8</w:t>
            </w:r>
          </w:p>
        </w:tc>
        <w:tc>
          <w:tcPr>
            <w:tcW w:w="1559" w:type="dxa"/>
          </w:tcPr>
          <w:p w14:paraId="271D13F6" w14:textId="77777777" w:rsidR="00A024F3" w:rsidRPr="00B77C66" w:rsidRDefault="00A024F3" w:rsidP="00490D97">
            <w:pPr>
              <w:contextualSpacing/>
              <w:jc w:val="center"/>
              <w:rPr>
                <w:sz w:val="24"/>
                <w:szCs w:val="24"/>
              </w:rPr>
            </w:pPr>
            <w:r w:rsidRPr="00B77C66">
              <w:rPr>
                <w:sz w:val="24"/>
                <w:szCs w:val="24"/>
              </w:rPr>
              <w:t>7</w:t>
            </w:r>
          </w:p>
        </w:tc>
        <w:tc>
          <w:tcPr>
            <w:tcW w:w="1373" w:type="dxa"/>
          </w:tcPr>
          <w:p w14:paraId="21937A78" w14:textId="249A4ADC" w:rsidR="00A024F3" w:rsidRPr="00B77C66" w:rsidRDefault="0060089D" w:rsidP="00490D97">
            <w:pPr>
              <w:contextualSpacing/>
              <w:jc w:val="center"/>
              <w:rPr>
                <w:sz w:val="24"/>
                <w:szCs w:val="24"/>
              </w:rPr>
            </w:pPr>
            <w:r w:rsidRPr="00B77C66">
              <w:rPr>
                <w:sz w:val="24"/>
                <w:szCs w:val="24"/>
              </w:rPr>
              <w:t>9</w:t>
            </w:r>
          </w:p>
        </w:tc>
      </w:tr>
      <w:tr w:rsidR="00A024F3" w:rsidRPr="00B77C66" w14:paraId="0DFC1808" w14:textId="77777777" w:rsidTr="00A024F3">
        <w:trPr>
          <w:jc w:val="center"/>
        </w:trPr>
        <w:tc>
          <w:tcPr>
            <w:tcW w:w="807" w:type="dxa"/>
          </w:tcPr>
          <w:p w14:paraId="47E097A4" w14:textId="77777777" w:rsidR="00A024F3" w:rsidRPr="00B77C66" w:rsidRDefault="00A024F3" w:rsidP="00490D97">
            <w:pPr>
              <w:ind w:left="-57" w:right="-57"/>
              <w:jc w:val="center"/>
              <w:rPr>
                <w:sz w:val="24"/>
                <w:szCs w:val="24"/>
              </w:rPr>
            </w:pPr>
            <w:r w:rsidRPr="00B77C66">
              <w:rPr>
                <w:sz w:val="24"/>
                <w:szCs w:val="24"/>
              </w:rPr>
              <w:t>30.1.2</w:t>
            </w:r>
          </w:p>
        </w:tc>
        <w:tc>
          <w:tcPr>
            <w:tcW w:w="8535" w:type="dxa"/>
          </w:tcPr>
          <w:p w14:paraId="0E2649EB" w14:textId="77777777" w:rsidR="00A024F3" w:rsidRPr="00B77C66" w:rsidRDefault="00A024F3" w:rsidP="00490D97">
            <w:pPr>
              <w:autoSpaceDE w:val="0"/>
              <w:autoSpaceDN w:val="0"/>
              <w:adjustRightInd w:val="0"/>
              <w:jc w:val="both"/>
              <w:rPr>
                <w:sz w:val="24"/>
                <w:szCs w:val="24"/>
              </w:rPr>
            </w:pPr>
            <w:r w:rsidRPr="00B77C66">
              <w:rPr>
                <w:sz w:val="24"/>
                <w:szCs w:val="24"/>
              </w:rPr>
              <w:t xml:space="preserve">Доля хозяйств, работающих в формате малых форм хозяйствования, в общем объеме реализации продукции АПК </w:t>
            </w:r>
            <w:r w:rsidRPr="00B77C66">
              <w:rPr>
                <w:bCs/>
                <w:sz w:val="24"/>
                <w:szCs w:val="24"/>
              </w:rPr>
              <w:t>(дополнительный показатель)</w:t>
            </w:r>
          </w:p>
        </w:tc>
        <w:tc>
          <w:tcPr>
            <w:tcW w:w="992" w:type="dxa"/>
          </w:tcPr>
          <w:p w14:paraId="6DEE7FF4" w14:textId="77777777" w:rsidR="00A024F3" w:rsidRPr="00B77C66" w:rsidRDefault="00A024F3" w:rsidP="00490D97">
            <w:pPr>
              <w:jc w:val="center"/>
              <w:rPr>
                <w:rFonts w:eastAsiaTheme="minorHAnsi"/>
                <w:sz w:val="24"/>
                <w:szCs w:val="24"/>
              </w:rPr>
            </w:pPr>
            <w:r w:rsidRPr="00B77C66">
              <w:rPr>
                <w:rFonts w:eastAsiaTheme="minorHAnsi"/>
                <w:sz w:val="24"/>
                <w:szCs w:val="24"/>
              </w:rPr>
              <w:t>%</w:t>
            </w:r>
          </w:p>
        </w:tc>
        <w:tc>
          <w:tcPr>
            <w:tcW w:w="1276" w:type="dxa"/>
          </w:tcPr>
          <w:p w14:paraId="71AFADB2" w14:textId="77777777" w:rsidR="00A024F3" w:rsidRPr="00B77C66" w:rsidRDefault="00377E99" w:rsidP="00490D97">
            <w:pPr>
              <w:contextualSpacing/>
              <w:jc w:val="center"/>
              <w:rPr>
                <w:rFonts w:eastAsia="Calibri"/>
                <w:sz w:val="24"/>
                <w:szCs w:val="24"/>
              </w:rPr>
            </w:pPr>
            <w:r w:rsidRPr="00B77C66">
              <w:rPr>
                <w:rFonts w:eastAsia="Calibri"/>
                <w:sz w:val="24"/>
                <w:szCs w:val="24"/>
              </w:rPr>
              <w:t>11</w:t>
            </w:r>
          </w:p>
        </w:tc>
        <w:tc>
          <w:tcPr>
            <w:tcW w:w="1559" w:type="dxa"/>
          </w:tcPr>
          <w:p w14:paraId="7BA781D1" w14:textId="77777777" w:rsidR="00A024F3" w:rsidRPr="00B77C66" w:rsidRDefault="00377E99" w:rsidP="00490D97">
            <w:pPr>
              <w:contextualSpacing/>
              <w:jc w:val="center"/>
              <w:rPr>
                <w:sz w:val="24"/>
                <w:szCs w:val="24"/>
              </w:rPr>
            </w:pPr>
            <w:r w:rsidRPr="00B77C66">
              <w:rPr>
                <w:sz w:val="24"/>
                <w:szCs w:val="24"/>
              </w:rPr>
              <w:t>10</w:t>
            </w:r>
          </w:p>
        </w:tc>
        <w:tc>
          <w:tcPr>
            <w:tcW w:w="1373" w:type="dxa"/>
          </w:tcPr>
          <w:p w14:paraId="642C2E60" w14:textId="0B976A00" w:rsidR="00A024F3" w:rsidRPr="00B77C66" w:rsidRDefault="00D30709" w:rsidP="00490D97">
            <w:pPr>
              <w:contextualSpacing/>
              <w:jc w:val="center"/>
              <w:rPr>
                <w:sz w:val="24"/>
                <w:szCs w:val="24"/>
              </w:rPr>
            </w:pPr>
            <w:r w:rsidRPr="00B77C66">
              <w:rPr>
                <w:sz w:val="24"/>
                <w:szCs w:val="24"/>
              </w:rPr>
              <w:t>14,4</w:t>
            </w:r>
          </w:p>
        </w:tc>
      </w:tr>
    </w:tbl>
    <w:p w14:paraId="1B32A7C0" w14:textId="77777777" w:rsidR="0088038E" w:rsidRPr="00B77C66" w:rsidRDefault="0088038E" w:rsidP="0088038E">
      <w:pPr>
        <w:jc w:val="center"/>
        <w:rPr>
          <w:sz w:val="24"/>
          <w:szCs w:val="24"/>
        </w:rPr>
      </w:pPr>
    </w:p>
    <w:p w14:paraId="6FDB9AA5" w14:textId="77777777" w:rsidR="0060089D" w:rsidRPr="00B77C66" w:rsidRDefault="0060089D" w:rsidP="0088038E">
      <w:pPr>
        <w:contextualSpacing/>
        <w:jc w:val="center"/>
        <w:rPr>
          <w:rFonts w:eastAsia="Calibri"/>
          <w:b/>
          <w:sz w:val="24"/>
          <w:szCs w:val="24"/>
          <w:lang w:eastAsia="en-US"/>
        </w:rPr>
      </w:pPr>
    </w:p>
    <w:p w14:paraId="015A371D" w14:textId="0689CF1F" w:rsidR="00886A62" w:rsidRPr="00B77C66" w:rsidRDefault="00490D97" w:rsidP="0088038E">
      <w:pPr>
        <w:contextualSpacing/>
        <w:jc w:val="center"/>
        <w:rPr>
          <w:rFonts w:eastAsia="Calibri"/>
          <w:b/>
          <w:sz w:val="24"/>
          <w:szCs w:val="24"/>
          <w:lang w:eastAsia="en-US"/>
        </w:rPr>
      </w:pPr>
      <w:r w:rsidRPr="00B77C66">
        <w:rPr>
          <w:rFonts w:eastAsia="Calibri"/>
          <w:b/>
          <w:sz w:val="24"/>
          <w:szCs w:val="24"/>
          <w:lang w:eastAsia="en-US"/>
        </w:rPr>
        <w:t>30</w:t>
      </w:r>
      <w:r w:rsidR="0088038E" w:rsidRPr="00B77C66">
        <w:rPr>
          <w:rFonts w:eastAsia="Calibri"/>
          <w:b/>
          <w:sz w:val="24"/>
          <w:szCs w:val="24"/>
          <w:lang w:eastAsia="en-US"/>
        </w:rPr>
        <w:t>.</w:t>
      </w:r>
      <w:r w:rsidRPr="00B77C66">
        <w:rPr>
          <w:rFonts w:eastAsia="Calibri"/>
          <w:b/>
          <w:sz w:val="24"/>
          <w:szCs w:val="24"/>
          <w:lang w:eastAsia="en-US"/>
        </w:rPr>
        <w:t>2</w:t>
      </w:r>
      <w:r w:rsidR="0088038E" w:rsidRPr="00B77C66">
        <w:rPr>
          <w:rFonts w:eastAsia="Calibri"/>
          <w:b/>
          <w:sz w:val="24"/>
          <w:szCs w:val="24"/>
          <w:lang w:eastAsia="en-US"/>
        </w:rPr>
        <w:t xml:space="preserve">.  Мероприятия по содействию развитию конкуренции </w:t>
      </w:r>
    </w:p>
    <w:tbl>
      <w:tblPr>
        <w:tblW w:w="14797" w:type="dxa"/>
        <w:jc w:val="center"/>
        <w:tblLayout w:type="fixed"/>
        <w:tblLook w:val="04A0" w:firstRow="1" w:lastRow="0" w:firstColumn="1" w:lastColumn="0" w:noHBand="0" w:noVBand="1"/>
      </w:tblPr>
      <w:tblGrid>
        <w:gridCol w:w="709"/>
        <w:gridCol w:w="5784"/>
        <w:gridCol w:w="1559"/>
        <w:gridCol w:w="6745"/>
      </w:tblGrid>
      <w:tr w:rsidR="00580A21" w:rsidRPr="00B77C66" w14:paraId="3CD36843" w14:textId="77777777" w:rsidTr="00580A21">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00F626" w14:textId="77777777" w:rsidR="00580A21" w:rsidRPr="00B77C66" w:rsidRDefault="00580A21" w:rsidP="0038222C">
            <w:pPr>
              <w:ind w:left="-57" w:right="-57"/>
              <w:jc w:val="center"/>
              <w:rPr>
                <w:b/>
                <w:bCs/>
                <w:sz w:val="24"/>
                <w:szCs w:val="24"/>
              </w:rPr>
            </w:pPr>
            <w:r w:rsidRPr="00B77C66">
              <w:rPr>
                <w:b/>
                <w:bCs/>
                <w:sz w:val="24"/>
                <w:szCs w:val="24"/>
              </w:rPr>
              <w:t>№</w:t>
            </w:r>
          </w:p>
          <w:p w14:paraId="28F00CDD" w14:textId="77777777" w:rsidR="00580A21" w:rsidRPr="00B77C66" w:rsidRDefault="00580A21" w:rsidP="0038222C">
            <w:pPr>
              <w:ind w:left="-57" w:right="-57"/>
              <w:jc w:val="center"/>
              <w:rPr>
                <w:b/>
                <w:bCs/>
                <w:sz w:val="24"/>
                <w:szCs w:val="24"/>
              </w:rPr>
            </w:pPr>
            <w:r w:rsidRPr="00B77C66">
              <w:rPr>
                <w:b/>
                <w:bCs/>
                <w:sz w:val="24"/>
                <w:szCs w:val="24"/>
              </w:rPr>
              <w:t>п/п</w:t>
            </w:r>
          </w:p>
        </w:tc>
        <w:tc>
          <w:tcPr>
            <w:tcW w:w="57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2A3F72" w14:textId="77777777" w:rsidR="00580A21" w:rsidRPr="00B77C66" w:rsidRDefault="00580A21" w:rsidP="0038222C">
            <w:pPr>
              <w:ind w:left="-57" w:right="-57"/>
              <w:jc w:val="center"/>
              <w:rPr>
                <w:b/>
                <w:bCs/>
                <w:sz w:val="24"/>
                <w:szCs w:val="24"/>
              </w:rPr>
            </w:pPr>
            <w:r w:rsidRPr="00B77C66">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D0C4FE" w14:textId="77777777" w:rsidR="00580A21" w:rsidRPr="00B77C66" w:rsidRDefault="00580A21" w:rsidP="0038222C">
            <w:pPr>
              <w:ind w:left="-57" w:right="-57"/>
              <w:jc w:val="center"/>
              <w:rPr>
                <w:b/>
                <w:bCs/>
                <w:sz w:val="24"/>
                <w:szCs w:val="24"/>
              </w:rPr>
            </w:pPr>
            <w:r w:rsidRPr="00B77C66">
              <w:rPr>
                <w:b/>
                <w:bCs/>
                <w:sz w:val="24"/>
                <w:szCs w:val="24"/>
              </w:rPr>
              <w:t>Срок реализации мероприятия</w:t>
            </w:r>
          </w:p>
        </w:tc>
        <w:tc>
          <w:tcPr>
            <w:tcW w:w="67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22102D" w14:textId="77777777" w:rsidR="00580A21" w:rsidRPr="00B77C66" w:rsidRDefault="00580A21" w:rsidP="0038222C">
            <w:pPr>
              <w:ind w:left="-57" w:right="-57"/>
              <w:jc w:val="center"/>
              <w:rPr>
                <w:b/>
                <w:bCs/>
                <w:sz w:val="24"/>
                <w:szCs w:val="24"/>
              </w:rPr>
            </w:pPr>
            <w:r w:rsidRPr="00B77C66">
              <w:rPr>
                <w:b/>
                <w:bCs/>
                <w:sz w:val="24"/>
                <w:szCs w:val="24"/>
              </w:rPr>
              <w:t>Результат выполнения мероприятия</w:t>
            </w:r>
          </w:p>
        </w:tc>
      </w:tr>
      <w:tr w:rsidR="00580A21" w:rsidRPr="00B77C66" w14:paraId="369CEC59" w14:textId="77777777" w:rsidTr="007926DC">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1553AAFC" w14:textId="77777777" w:rsidR="00580A21" w:rsidRPr="00B77C66" w:rsidRDefault="00580A21" w:rsidP="0038222C">
            <w:pPr>
              <w:ind w:left="-57" w:right="-57"/>
              <w:rPr>
                <w:b/>
                <w:bCs/>
                <w:sz w:val="24"/>
                <w:szCs w:val="24"/>
              </w:rPr>
            </w:pPr>
          </w:p>
        </w:tc>
        <w:tc>
          <w:tcPr>
            <w:tcW w:w="5784" w:type="dxa"/>
            <w:vMerge/>
            <w:tcBorders>
              <w:top w:val="single" w:sz="4" w:space="0" w:color="auto"/>
              <w:left w:val="single" w:sz="4" w:space="0" w:color="auto"/>
              <w:bottom w:val="single" w:sz="4" w:space="0" w:color="auto"/>
              <w:right w:val="single" w:sz="4" w:space="0" w:color="auto"/>
            </w:tcBorders>
            <w:hideMark/>
          </w:tcPr>
          <w:p w14:paraId="45D33474" w14:textId="77777777" w:rsidR="00580A21" w:rsidRPr="00B77C66" w:rsidRDefault="00580A21" w:rsidP="0038222C">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14:paraId="529014BD" w14:textId="77777777" w:rsidR="00580A21" w:rsidRPr="00B77C66" w:rsidRDefault="00580A21" w:rsidP="0038222C">
            <w:pPr>
              <w:ind w:left="-57" w:right="-57"/>
              <w:rPr>
                <w:b/>
                <w:bCs/>
                <w:sz w:val="24"/>
                <w:szCs w:val="24"/>
              </w:rPr>
            </w:pPr>
          </w:p>
        </w:tc>
        <w:tc>
          <w:tcPr>
            <w:tcW w:w="6745" w:type="dxa"/>
            <w:vMerge/>
            <w:tcBorders>
              <w:top w:val="single" w:sz="4" w:space="0" w:color="auto"/>
              <w:left w:val="single" w:sz="4" w:space="0" w:color="auto"/>
              <w:bottom w:val="single" w:sz="4" w:space="0" w:color="auto"/>
              <w:right w:val="single" w:sz="4" w:space="0" w:color="auto"/>
            </w:tcBorders>
            <w:hideMark/>
          </w:tcPr>
          <w:p w14:paraId="7C788540" w14:textId="77777777" w:rsidR="00580A21" w:rsidRPr="00B77C66" w:rsidRDefault="00580A21" w:rsidP="0038222C">
            <w:pPr>
              <w:ind w:left="-57" w:right="-57"/>
              <w:rPr>
                <w:b/>
                <w:bCs/>
                <w:sz w:val="24"/>
                <w:szCs w:val="24"/>
              </w:rPr>
            </w:pPr>
          </w:p>
        </w:tc>
      </w:tr>
      <w:tr w:rsidR="00014BBD" w:rsidRPr="00B77C66" w14:paraId="7AE54682" w14:textId="77777777" w:rsidTr="00580A21">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D23F52A" w14:textId="77777777" w:rsidR="00014BBD" w:rsidRPr="00B77C66" w:rsidRDefault="00014BBD" w:rsidP="00DD20F3">
            <w:pPr>
              <w:ind w:left="-57" w:right="-57"/>
              <w:jc w:val="center"/>
              <w:rPr>
                <w:sz w:val="24"/>
                <w:szCs w:val="24"/>
              </w:rPr>
            </w:pPr>
            <w:r w:rsidRPr="00B77C66">
              <w:rPr>
                <w:sz w:val="24"/>
                <w:szCs w:val="24"/>
              </w:rPr>
              <w:t>30.2.1</w:t>
            </w:r>
          </w:p>
        </w:tc>
        <w:tc>
          <w:tcPr>
            <w:tcW w:w="5784" w:type="dxa"/>
            <w:tcBorders>
              <w:top w:val="single" w:sz="4" w:space="0" w:color="auto"/>
              <w:left w:val="nil"/>
              <w:bottom w:val="single" w:sz="4" w:space="0" w:color="auto"/>
              <w:right w:val="single" w:sz="4" w:space="0" w:color="auto"/>
            </w:tcBorders>
            <w:shd w:val="clear" w:color="auto" w:fill="auto"/>
            <w:noWrap/>
          </w:tcPr>
          <w:p w14:paraId="27811624" w14:textId="77777777" w:rsidR="00014BBD" w:rsidRPr="00B77C66" w:rsidRDefault="00014BBD" w:rsidP="005E1C2D">
            <w:pPr>
              <w:pStyle w:val="ConsPlusNormal"/>
              <w:jc w:val="both"/>
              <w:rPr>
                <w:szCs w:val="24"/>
              </w:rPr>
            </w:pPr>
            <w:r w:rsidRPr="00B77C66">
              <w:rPr>
                <w:szCs w:val="24"/>
              </w:rPr>
              <w:t xml:space="preserve">Информирование малых форм хозяйствования </w:t>
            </w:r>
            <w:r w:rsidRPr="00B77C66">
              <w:rPr>
                <w:szCs w:val="24"/>
              </w:rPr>
              <w:br/>
              <w:t>и сельскохозяйственных потребительских кооперативов о возможности участия в обеспечении государственного и муниципальных заказов на поставку продовольствия для нужд образовательных, социальных и закрытых учреждений области</w:t>
            </w:r>
          </w:p>
          <w:p w14:paraId="1E3B1A4D" w14:textId="77777777" w:rsidR="00014BBD" w:rsidRPr="00B77C66" w:rsidRDefault="00014BBD" w:rsidP="005E1C2D">
            <w:pPr>
              <w:pStyle w:val="ConsPlusNormal"/>
              <w:jc w:val="both"/>
              <w:rPr>
                <w:szCs w:val="24"/>
              </w:rPr>
            </w:pPr>
          </w:p>
        </w:tc>
        <w:tc>
          <w:tcPr>
            <w:tcW w:w="1559" w:type="dxa"/>
            <w:tcBorders>
              <w:top w:val="single" w:sz="4" w:space="0" w:color="auto"/>
              <w:left w:val="nil"/>
              <w:bottom w:val="single" w:sz="4" w:space="0" w:color="auto"/>
              <w:right w:val="single" w:sz="4" w:space="0" w:color="auto"/>
            </w:tcBorders>
            <w:shd w:val="clear" w:color="auto" w:fill="auto"/>
            <w:noWrap/>
          </w:tcPr>
          <w:p w14:paraId="5C6CD0CA" w14:textId="77777777" w:rsidR="00014BBD" w:rsidRPr="00B77C66" w:rsidRDefault="00014BBD" w:rsidP="00DD20F3">
            <w:pPr>
              <w:pStyle w:val="ConsPlusNormal"/>
              <w:jc w:val="center"/>
              <w:rPr>
                <w:szCs w:val="24"/>
              </w:rPr>
            </w:pPr>
            <w:r w:rsidRPr="00B77C66">
              <w:rPr>
                <w:szCs w:val="24"/>
              </w:rPr>
              <w:t>2022 – 2025 годы</w:t>
            </w:r>
          </w:p>
        </w:tc>
        <w:tc>
          <w:tcPr>
            <w:tcW w:w="6745" w:type="dxa"/>
            <w:tcBorders>
              <w:top w:val="single" w:sz="4" w:space="0" w:color="auto"/>
              <w:left w:val="nil"/>
              <w:bottom w:val="single" w:sz="4" w:space="0" w:color="auto"/>
              <w:right w:val="single" w:sz="4" w:space="0" w:color="auto"/>
            </w:tcBorders>
            <w:shd w:val="clear" w:color="auto" w:fill="auto"/>
            <w:noWrap/>
          </w:tcPr>
          <w:p w14:paraId="5592C6E6" w14:textId="77777777" w:rsidR="00014BBD" w:rsidRPr="00B77C66" w:rsidRDefault="00014BBD" w:rsidP="004C22FA">
            <w:pPr>
              <w:ind w:left="-57" w:right="-57"/>
              <w:jc w:val="both"/>
              <w:rPr>
                <w:rFonts w:eastAsia="Calibri"/>
                <w:sz w:val="24"/>
                <w:szCs w:val="24"/>
              </w:rPr>
            </w:pPr>
            <w:r w:rsidRPr="00B77C66">
              <w:rPr>
                <w:rFonts w:eastAsia="Calibri"/>
                <w:sz w:val="24"/>
                <w:szCs w:val="24"/>
              </w:rPr>
              <w:t>Доведение информации до сельскохозяйственных потребительских кооперативов о возможности участия в обеспечении государственного и муниципальных заказов в сфере закупок плодоовощной продукции для нужд социальных и закрытых учреждений области</w:t>
            </w:r>
          </w:p>
        </w:tc>
      </w:tr>
      <w:tr w:rsidR="00014BBD" w:rsidRPr="00B77C66" w14:paraId="0E856F28" w14:textId="77777777" w:rsidTr="00580A21">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8CEEB14" w14:textId="77777777" w:rsidR="00014BBD" w:rsidRPr="00B77C66" w:rsidRDefault="00014BBD" w:rsidP="00DD20F3">
            <w:pPr>
              <w:ind w:left="-57" w:right="-57"/>
              <w:jc w:val="center"/>
              <w:rPr>
                <w:sz w:val="24"/>
                <w:szCs w:val="24"/>
              </w:rPr>
            </w:pPr>
            <w:r w:rsidRPr="00B77C66">
              <w:rPr>
                <w:sz w:val="24"/>
                <w:szCs w:val="24"/>
              </w:rPr>
              <w:t>30.2.2</w:t>
            </w:r>
          </w:p>
        </w:tc>
        <w:tc>
          <w:tcPr>
            <w:tcW w:w="5784" w:type="dxa"/>
            <w:tcBorders>
              <w:top w:val="single" w:sz="4" w:space="0" w:color="auto"/>
              <w:left w:val="nil"/>
              <w:bottom w:val="single" w:sz="4" w:space="0" w:color="auto"/>
              <w:right w:val="single" w:sz="4" w:space="0" w:color="auto"/>
            </w:tcBorders>
            <w:shd w:val="clear" w:color="auto" w:fill="auto"/>
            <w:noWrap/>
          </w:tcPr>
          <w:p w14:paraId="451D2FDD" w14:textId="77777777" w:rsidR="00014BBD" w:rsidRPr="00B77C66" w:rsidRDefault="00014BBD" w:rsidP="00DD20F3">
            <w:pPr>
              <w:jc w:val="both"/>
              <w:rPr>
                <w:rFonts w:eastAsia="Calibri"/>
                <w:sz w:val="24"/>
                <w:szCs w:val="24"/>
              </w:rPr>
            </w:pPr>
            <w:r w:rsidRPr="00B77C66">
              <w:rPr>
                <w:rFonts w:eastAsia="Calibri"/>
                <w:sz w:val="24"/>
                <w:szCs w:val="24"/>
              </w:rPr>
              <w:t>Организация работы по отбору эффективных проектов граждан, крестьянских (фермерских) хозяйств и кооперативов для участия в мероприятиях по предоставлению государственной финансовой поддержки малым формам хозяйствования на создание и развитие сельскохозяйственного бизнеса и потребительской кооперации</w:t>
            </w:r>
          </w:p>
          <w:p w14:paraId="0BC203B6" w14:textId="77777777" w:rsidR="00014BBD" w:rsidRPr="00B77C66" w:rsidRDefault="00014BBD" w:rsidP="00DD20F3">
            <w:pPr>
              <w:jc w:val="both"/>
              <w:rPr>
                <w:rFonts w:eastAsia="Calibri"/>
                <w:sz w:val="24"/>
                <w:szCs w:val="24"/>
              </w:rPr>
            </w:pPr>
          </w:p>
        </w:tc>
        <w:tc>
          <w:tcPr>
            <w:tcW w:w="1559" w:type="dxa"/>
            <w:tcBorders>
              <w:top w:val="single" w:sz="4" w:space="0" w:color="auto"/>
              <w:left w:val="nil"/>
              <w:bottom w:val="single" w:sz="4" w:space="0" w:color="auto"/>
              <w:right w:val="single" w:sz="4" w:space="0" w:color="auto"/>
            </w:tcBorders>
            <w:shd w:val="clear" w:color="auto" w:fill="auto"/>
            <w:noWrap/>
          </w:tcPr>
          <w:p w14:paraId="2D15091A" w14:textId="77777777" w:rsidR="00014BBD" w:rsidRPr="00B77C66" w:rsidRDefault="00014BBD" w:rsidP="0016703B">
            <w:pPr>
              <w:jc w:val="center"/>
              <w:rPr>
                <w:rFonts w:eastAsia="Calibri"/>
                <w:sz w:val="24"/>
                <w:szCs w:val="24"/>
              </w:rPr>
            </w:pPr>
            <w:r w:rsidRPr="00B77C66">
              <w:rPr>
                <w:rFonts w:eastAsia="Calibri"/>
                <w:sz w:val="24"/>
                <w:szCs w:val="24"/>
              </w:rPr>
              <w:t>2022-2025 годы</w:t>
            </w:r>
          </w:p>
        </w:tc>
        <w:tc>
          <w:tcPr>
            <w:tcW w:w="6745" w:type="dxa"/>
            <w:tcBorders>
              <w:top w:val="single" w:sz="4" w:space="0" w:color="auto"/>
              <w:left w:val="nil"/>
              <w:bottom w:val="single" w:sz="4" w:space="0" w:color="auto"/>
              <w:right w:val="single" w:sz="4" w:space="0" w:color="auto"/>
            </w:tcBorders>
            <w:shd w:val="clear" w:color="auto" w:fill="auto"/>
            <w:noWrap/>
          </w:tcPr>
          <w:p w14:paraId="1B0AF5D3" w14:textId="77777777" w:rsidR="00014BBD" w:rsidRPr="00B77C66" w:rsidRDefault="00014BBD" w:rsidP="00147B42">
            <w:pPr>
              <w:jc w:val="both"/>
              <w:rPr>
                <w:sz w:val="24"/>
                <w:szCs w:val="24"/>
              </w:rPr>
            </w:pPr>
            <w:r w:rsidRPr="00B77C66">
              <w:rPr>
                <w:sz w:val="24"/>
                <w:szCs w:val="24"/>
              </w:rPr>
              <w:t>Проводится постоянная работа по доведению информации о возможности принятия участия в государственной финансовой поддержки малым формам хозяйствования на создание и развитие сельскохозяйственного бизнеса и потребительской кооперации</w:t>
            </w:r>
          </w:p>
        </w:tc>
      </w:tr>
      <w:tr w:rsidR="005D4503" w:rsidRPr="00B77C66" w14:paraId="5EAFA54E" w14:textId="77777777" w:rsidTr="00580A21">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005FA4B" w14:textId="77777777" w:rsidR="005D4503" w:rsidRPr="00B77C66" w:rsidRDefault="005D4503" w:rsidP="00DD20F3">
            <w:pPr>
              <w:ind w:left="-57" w:right="-57"/>
              <w:jc w:val="center"/>
              <w:rPr>
                <w:sz w:val="24"/>
                <w:szCs w:val="24"/>
              </w:rPr>
            </w:pPr>
            <w:r w:rsidRPr="00B77C66">
              <w:rPr>
                <w:sz w:val="24"/>
                <w:szCs w:val="24"/>
              </w:rPr>
              <w:t>30.2.3</w:t>
            </w:r>
          </w:p>
        </w:tc>
        <w:tc>
          <w:tcPr>
            <w:tcW w:w="5784" w:type="dxa"/>
            <w:tcBorders>
              <w:top w:val="single" w:sz="4" w:space="0" w:color="auto"/>
              <w:left w:val="nil"/>
              <w:bottom w:val="single" w:sz="4" w:space="0" w:color="auto"/>
              <w:right w:val="single" w:sz="4" w:space="0" w:color="auto"/>
            </w:tcBorders>
            <w:shd w:val="clear" w:color="auto" w:fill="auto"/>
            <w:noWrap/>
          </w:tcPr>
          <w:p w14:paraId="705FE1E4" w14:textId="77777777" w:rsidR="005D4503" w:rsidRPr="00B77C66" w:rsidRDefault="005D4503" w:rsidP="00DD20F3">
            <w:pPr>
              <w:jc w:val="both"/>
              <w:rPr>
                <w:rFonts w:eastAsia="Calibri"/>
                <w:sz w:val="24"/>
                <w:szCs w:val="24"/>
              </w:rPr>
            </w:pPr>
            <w:r w:rsidRPr="00B77C66">
              <w:rPr>
                <w:rFonts w:eastAsia="Calibri"/>
                <w:sz w:val="24"/>
                <w:szCs w:val="24"/>
              </w:rPr>
              <w:t>Оказание информационной и методологической поддержки малым формам хозяйствования                                                   и сельскохозяйственным потребительским кооперативам</w:t>
            </w:r>
          </w:p>
        </w:tc>
        <w:tc>
          <w:tcPr>
            <w:tcW w:w="1559" w:type="dxa"/>
            <w:tcBorders>
              <w:top w:val="single" w:sz="4" w:space="0" w:color="auto"/>
              <w:left w:val="nil"/>
              <w:bottom w:val="single" w:sz="4" w:space="0" w:color="auto"/>
              <w:right w:val="single" w:sz="4" w:space="0" w:color="auto"/>
            </w:tcBorders>
            <w:shd w:val="clear" w:color="auto" w:fill="auto"/>
            <w:noWrap/>
          </w:tcPr>
          <w:p w14:paraId="2969CF15" w14:textId="77777777" w:rsidR="005D4503" w:rsidRPr="00B77C66" w:rsidRDefault="005D4503" w:rsidP="00DD20F3">
            <w:pPr>
              <w:pStyle w:val="ConsPlusNormal"/>
              <w:jc w:val="center"/>
              <w:rPr>
                <w:szCs w:val="24"/>
              </w:rPr>
            </w:pPr>
            <w:r w:rsidRPr="00B77C66">
              <w:rPr>
                <w:szCs w:val="24"/>
              </w:rPr>
              <w:t>2022 – 2025 годы</w:t>
            </w:r>
          </w:p>
        </w:tc>
        <w:tc>
          <w:tcPr>
            <w:tcW w:w="6745" w:type="dxa"/>
            <w:tcBorders>
              <w:top w:val="single" w:sz="4" w:space="0" w:color="auto"/>
              <w:left w:val="nil"/>
              <w:bottom w:val="single" w:sz="4" w:space="0" w:color="auto"/>
              <w:right w:val="single" w:sz="4" w:space="0" w:color="auto"/>
            </w:tcBorders>
            <w:shd w:val="clear" w:color="auto" w:fill="auto"/>
            <w:noWrap/>
          </w:tcPr>
          <w:p w14:paraId="5B3A17CB" w14:textId="77777777" w:rsidR="005D4503" w:rsidRPr="00B77C66" w:rsidRDefault="005D4503" w:rsidP="002C0FEC">
            <w:pPr>
              <w:jc w:val="both"/>
              <w:rPr>
                <w:sz w:val="24"/>
                <w:szCs w:val="24"/>
              </w:rPr>
            </w:pPr>
            <w:r w:rsidRPr="00B77C66">
              <w:rPr>
                <w:sz w:val="24"/>
                <w:szCs w:val="24"/>
              </w:rPr>
              <w:t xml:space="preserve">Проведение совещаний, семинаров, </w:t>
            </w:r>
            <w:r w:rsidR="002C0FEC" w:rsidRPr="00B77C66">
              <w:rPr>
                <w:sz w:val="24"/>
                <w:szCs w:val="24"/>
              </w:rPr>
              <w:t xml:space="preserve">ВКС с </w:t>
            </w:r>
            <w:r w:rsidRPr="00B77C66">
              <w:rPr>
                <w:sz w:val="24"/>
                <w:szCs w:val="24"/>
              </w:rPr>
              <w:t>Инновационно-консультационным центром агропромышленного комплекса с целью повышения грамотности представителей малых форм хозяйствования и сельскохозяйственных потребительских кооперативов по вопросам создания и ведения сельскохозяйственного бизнеса</w:t>
            </w:r>
          </w:p>
        </w:tc>
      </w:tr>
    </w:tbl>
    <w:p w14:paraId="38866FC3" w14:textId="77777777" w:rsidR="00D06047" w:rsidRPr="00B77C66" w:rsidRDefault="00D06047" w:rsidP="00D06047">
      <w:pPr>
        <w:widowControl w:val="0"/>
        <w:autoSpaceDE w:val="0"/>
        <w:autoSpaceDN w:val="0"/>
        <w:jc w:val="center"/>
        <w:rPr>
          <w:b/>
          <w:sz w:val="24"/>
          <w:szCs w:val="24"/>
        </w:rPr>
      </w:pPr>
      <w:r w:rsidRPr="00B77C66">
        <w:rPr>
          <w:b/>
          <w:sz w:val="24"/>
          <w:szCs w:val="24"/>
        </w:rPr>
        <w:t>3</w:t>
      </w:r>
      <w:r w:rsidR="005733F0" w:rsidRPr="00B77C66">
        <w:rPr>
          <w:b/>
          <w:sz w:val="24"/>
          <w:szCs w:val="24"/>
        </w:rPr>
        <w:t>1</w:t>
      </w:r>
      <w:r w:rsidRPr="00B77C66">
        <w:rPr>
          <w:b/>
          <w:sz w:val="24"/>
          <w:szCs w:val="24"/>
        </w:rPr>
        <w:t>. Рынок лабораторных исследований для выдачи</w:t>
      </w:r>
    </w:p>
    <w:p w14:paraId="187A4B4F" w14:textId="77777777" w:rsidR="00D06047" w:rsidRPr="00B77C66" w:rsidRDefault="00D06047" w:rsidP="00D06047">
      <w:pPr>
        <w:widowControl w:val="0"/>
        <w:autoSpaceDE w:val="0"/>
        <w:autoSpaceDN w:val="0"/>
        <w:jc w:val="center"/>
        <w:rPr>
          <w:b/>
          <w:sz w:val="24"/>
          <w:szCs w:val="24"/>
        </w:rPr>
      </w:pPr>
      <w:r w:rsidRPr="00B77C66">
        <w:rPr>
          <w:b/>
          <w:sz w:val="24"/>
          <w:szCs w:val="24"/>
        </w:rPr>
        <w:t>ветеринарных сопроводительных документов</w:t>
      </w:r>
    </w:p>
    <w:p w14:paraId="26A7C368" w14:textId="77777777" w:rsidR="00B21792" w:rsidRPr="00B77C66" w:rsidRDefault="00911A3F" w:rsidP="00681524">
      <w:pPr>
        <w:jc w:val="center"/>
        <w:rPr>
          <w:b/>
          <w:sz w:val="24"/>
          <w:szCs w:val="24"/>
        </w:rPr>
      </w:pPr>
      <w:r w:rsidRPr="00B77C66">
        <w:rPr>
          <w:b/>
          <w:sz w:val="24"/>
          <w:szCs w:val="24"/>
        </w:rPr>
        <w:t>3</w:t>
      </w:r>
      <w:r w:rsidR="005733F0" w:rsidRPr="00B77C66">
        <w:rPr>
          <w:b/>
          <w:sz w:val="24"/>
          <w:szCs w:val="24"/>
        </w:rPr>
        <w:t>1</w:t>
      </w:r>
      <w:r w:rsidRPr="00B77C66">
        <w:rPr>
          <w:b/>
          <w:sz w:val="24"/>
          <w:szCs w:val="24"/>
        </w:rPr>
        <w:t>.</w:t>
      </w:r>
      <w:r w:rsidR="005733F0" w:rsidRPr="00B77C66">
        <w:rPr>
          <w:b/>
          <w:sz w:val="24"/>
          <w:szCs w:val="24"/>
        </w:rPr>
        <w:t>1</w:t>
      </w:r>
      <w:r w:rsidRPr="00B77C66">
        <w:rPr>
          <w:b/>
          <w:sz w:val="24"/>
          <w:szCs w:val="24"/>
        </w:rPr>
        <w:t>. Ключевые показатели</w:t>
      </w:r>
    </w:p>
    <w:tbl>
      <w:tblPr>
        <w:tblW w:w="14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15"/>
        <w:gridCol w:w="9204"/>
        <w:gridCol w:w="992"/>
        <w:gridCol w:w="1134"/>
        <w:gridCol w:w="1418"/>
        <w:gridCol w:w="1198"/>
      </w:tblGrid>
      <w:tr w:rsidR="00A024F3" w:rsidRPr="00B77C66" w14:paraId="6DBBB86C" w14:textId="77777777" w:rsidTr="00A024F3">
        <w:trPr>
          <w:tblHeader/>
          <w:jc w:val="center"/>
        </w:trPr>
        <w:tc>
          <w:tcPr>
            <w:tcW w:w="815" w:type="dxa"/>
            <w:vAlign w:val="center"/>
          </w:tcPr>
          <w:p w14:paraId="0D003EFB" w14:textId="77777777" w:rsidR="00A024F3" w:rsidRPr="00B77C66" w:rsidRDefault="00A024F3" w:rsidP="001A6E01">
            <w:pPr>
              <w:spacing w:line="240" w:lineRule="atLeast"/>
              <w:jc w:val="center"/>
              <w:rPr>
                <w:b/>
                <w:sz w:val="24"/>
                <w:szCs w:val="24"/>
              </w:rPr>
            </w:pPr>
            <w:r w:rsidRPr="00B77C66">
              <w:rPr>
                <w:b/>
                <w:sz w:val="24"/>
                <w:szCs w:val="24"/>
              </w:rPr>
              <w:t>№ п/п</w:t>
            </w:r>
          </w:p>
        </w:tc>
        <w:tc>
          <w:tcPr>
            <w:tcW w:w="9204" w:type="dxa"/>
            <w:vAlign w:val="center"/>
          </w:tcPr>
          <w:p w14:paraId="5D7CE0A0" w14:textId="77777777" w:rsidR="00A024F3" w:rsidRPr="00B77C66" w:rsidRDefault="00A024F3" w:rsidP="001A6E01">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1AC231DE" w14:textId="77777777" w:rsidR="00A024F3" w:rsidRPr="00B77C66" w:rsidRDefault="00A024F3" w:rsidP="001A6E01">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26FFE006"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1421FDE"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418" w:type="dxa"/>
            <w:vAlign w:val="center"/>
          </w:tcPr>
          <w:p w14:paraId="20CD71C0"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04918E06"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5F02234A"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198" w:type="dxa"/>
            <w:vAlign w:val="center"/>
          </w:tcPr>
          <w:p w14:paraId="7010C70A"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EB0BFD2"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1839768C" w14:textId="77777777" w:rsidTr="00A024F3">
        <w:trPr>
          <w:jc w:val="center"/>
        </w:trPr>
        <w:tc>
          <w:tcPr>
            <w:tcW w:w="815" w:type="dxa"/>
          </w:tcPr>
          <w:p w14:paraId="559EFEF8" w14:textId="77777777" w:rsidR="00A024F3" w:rsidRPr="00B77C66" w:rsidRDefault="00A024F3" w:rsidP="001A6E01">
            <w:pPr>
              <w:ind w:left="-57" w:right="-57"/>
              <w:jc w:val="center"/>
              <w:rPr>
                <w:sz w:val="24"/>
                <w:szCs w:val="24"/>
              </w:rPr>
            </w:pPr>
            <w:r w:rsidRPr="00B77C66">
              <w:rPr>
                <w:sz w:val="24"/>
                <w:szCs w:val="24"/>
              </w:rPr>
              <w:t>31.2.1</w:t>
            </w:r>
          </w:p>
        </w:tc>
        <w:tc>
          <w:tcPr>
            <w:tcW w:w="9204" w:type="dxa"/>
          </w:tcPr>
          <w:p w14:paraId="4FA8541F" w14:textId="77777777" w:rsidR="00A024F3" w:rsidRPr="00B77C66" w:rsidRDefault="00A024F3" w:rsidP="001A6E01">
            <w:pPr>
              <w:jc w:val="both"/>
              <w:rPr>
                <w:sz w:val="24"/>
                <w:szCs w:val="24"/>
              </w:rPr>
            </w:pPr>
            <w:r w:rsidRPr="00B77C66">
              <w:rPr>
                <w:sz w:val="24"/>
                <w:szCs w:val="24"/>
              </w:rPr>
              <w:t>Количество организаций в сфере лабораторных исследований для выдачи ветеринарных сопроводительных документов (дополнительный показатель)</w:t>
            </w:r>
          </w:p>
        </w:tc>
        <w:tc>
          <w:tcPr>
            <w:tcW w:w="992" w:type="dxa"/>
          </w:tcPr>
          <w:p w14:paraId="07B015E9" w14:textId="77777777" w:rsidR="00A024F3" w:rsidRPr="00B77C66" w:rsidRDefault="00A024F3" w:rsidP="001A6E01">
            <w:pPr>
              <w:jc w:val="center"/>
              <w:rPr>
                <w:sz w:val="24"/>
                <w:szCs w:val="24"/>
              </w:rPr>
            </w:pPr>
            <w:proofErr w:type="spellStart"/>
            <w:r w:rsidRPr="00B77C66">
              <w:rPr>
                <w:sz w:val="24"/>
                <w:szCs w:val="24"/>
              </w:rPr>
              <w:t>ед</w:t>
            </w:r>
            <w:proofErr w:type="spellEnd"/>
          </w:p>
        </w:tc>
        <w:tc>
          <w:tcPr>
            <w:tcW w:w="1134" w:type="dxa"/>
          </w:tcPr>
          <w:p w14:paraId="09454DA9" w14:textId="77777777" w:rsidR="00A024F3" w:rsidRPr="00B77C66" w:rsidRDefault="00A024F3" w:rsidP="001A6E01">
            <w:pPr>
              <w:contextualSpacing/>
              <w:jc w:val="center"/>
              <w:rPr>
                <w:rFonts w:eastAsia="Calibri"/>
                <w:sz w:val="24"/>
                <w:szCs w:val="24"/>
              </w:rPr>
            </w:pPr>
            <w:r w:rsidRPr="00B77C66">
              <w:rPr>
                <w:rFonts w:eastAsia="Calibri"/>
                <w:sz w:val="24"/>
                <w:szCs w:val="24"/>
              </w:rPr>
              <w:t>1</w:t>
            </w:r>
          </w:p>
        </w:tc>
        <w:tc>
          <w:tcPr>
            <w:tcW w:w="1418" w:type="dxa"/>
          </w:tcPr>
          <w:p w14:paraId="42C100D8" w14:textId="77777777" w:rsidR="00A024F3" w:rsidRPr="00B77C66" w:rsidRDefault="00A024F3" w:rsidP="001A6E01">
            <w:pPr>
              <w:jc w:val="center"/>
              <w:rPr>
                <w:sz w:val="24"/>
                <w:szCs w:val="24"/>
              </w:rPr>
            </w:pPr>
            <w:r w:rsidRPr="00B77C66">
              <w:rPr>
                <w:sz w:val="24"/>
                <w:szCs w:val="24"/>
              </w:rPr>
              <w:t>1</w:t>
            </w:r>
          </w:p>
        </w:tc>
        <w:tc>
          <w:tcPr>
            <w:tcW w:w="1198" w:type="dxa"/>
          </w:tcPr>
          <w:p w14:paraId="014A3E02" w14:textId="77777777" w:rsidR="00A024F3" w:rsidRPr="00B77C66" w:rsidRDefault="00A024F3" w:rsidP="001A6E01">
            <w:pPr>
              <w:jc w:val="center"/>
              <w:rPr>
                <w:sz w:val="24"/>
                <w:szCs w:val="24"/>
              </w:rPr>
            </w:pPr>
            <w:r w:rsidRPr="00B77C66">
              <w:rPr>
                <w:sz w:val="24"/>
                <w:szCs w:val="24"/>
              </w:rPr>
              <w:t>1</w:t>
            </w:r>
          </w:p>
        </w:tc>
      </w:tr>
    </w:tbl>
    <w:p w14:paraId="6F858597" w14:textId="77777777" w:rsidR="004E239A" w:rsidRPr="00B77C66" w:rsidRDefault="00911A3F" w:rsidP="00911A3F">
      <w:pPr>
        <w:contextualSpacing/>
        <w:jc w:val="center"/>
        <w:rPr>
          <w:rFonts w:eastAsia="Calibri"/>
          <w:b/>
          <w:sz w:val="24"/>
          <w:szCs w:val="24"/>
          <w:lang w:eastAsia="en-US"/>
        </w:rPr>
      </w:pPr>
      <w:r w:rsidRPr="00B77C66">
        <w:rPr>
          <w:rFonts w:eastAsia="Calibri"/>
          <w:b/>
          <w:sz w:val="24"/>
          <w:szCs w:val="24"/>
          <w:lang w:eastAsia="en-US"/>
        </w:rPr>
        <w:lastRenderedPageBreak/>
        <w:t>3</w:t>
      </w:r>
      <w:r w:rsidR="005733F0" w:rsidRPr="00B77C66">
        <w:rPr>
          <w:rFonts w:eastAsia="Calibri"/>
          <w:b/>
          <w:sz w:val="24"/>
          <w:szCs w:val="24"/>
          <w:lang w:eastAsia="en-US"/>
        </w:rPr>
        <w:t>1</w:t>
      </w:r>
      <w:r w:rsidRPr="00B77C66">
        <w:rPr>
          <w:rFonts w:eastAsia="Calibri"/>
          <w:b/>
          <w:sz w:val="24"/>
          <w:szCs w:val="24"/>
          <w:lang w:eastAsia="en-US"/>
        </w:rPr>
        <w:t>.</w:t>
      </w:r>
      <w:r w:rsidR="005733F0"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p w14:paraId="7062E80D" w14:textId="77777777" w:rsidR="0055222C" w:rsidRPr="00B77C66" w:rsidRDefault="0055222C" w:rsidP="00911A3F">
      <w:pPr>
        <w:contextualSpacing/>
        <w:jc w:val="center"/>
        <w:rPr>
          <w:rFonts w:eastAsia="Calibri"/>
          <w:b/>
          <w:sz w:val="24"/>
          <w:szCs w:val="24"/>
          <w:lang w:eastAsia="en-US"/>
        </w:rPr>
      </w:pPr>
    </w:p>
    <w:tbl>
      <w:tblPr>
        <w:tblW w:w="14891" w:type="dxa"/>
        <w:jc w:val="center"/>
        <w:tblLayout w:type="fixed"/>
        <w:tblLook w:val="04A0" w:firstRow="1" w:lastRow="0" w:firstColumn="1" w:lastColumn="0" w:noHBand="0" w:noVBand="1"/>
      </w:tblPr>
      <w:tblGrid>
        <w:gridCol w:w="728"/>
        <w:gridCol w:w="5670"/>
        <w:gridCol w:w="1560"/>
        <w:gridCol w:w="6933"/>
      </w:tblGrid>
      <w:tr w:rsidR="00580A21" w:rsidRPr="00B77C66" w14:paraId="3EE81836" w14:textId="77777777" w:rsidTr="005362DB">
        <w:trPr>
          <w:trHeight w:val="464"/>
          <w:tblHeader/>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6D3C6D" w14:textId="77777777" w:rsidR="00580A21" w:rsidRPr="00B77C66" w:rsidRDefault="00580A21" w:rsidP="001A6E01">
            <w:pPr>
              <w:ind w:left="-57" w:right="-57"/>
              <w:jc w:val="center"/>
              <w:rPr>
                <w:b/>
                <w:bCs/>
                <w:sz w:val="24"/>
                <w:szCs w:val="24"/>
              </w:rPr>
            </w:pPr>
            <w:r w:rsidRPr="00B77C66">
              <w:rPr>
                <w:b/>
                <w:bCs/>
                <w:sz w:val="24"/>
                <w:szCs w:val="24"/>
              </w:rPr>
              <w:t>№</w:t>
            </w:r>
          </w:p>
          <w:p w14:paraId="02B3E543" w14:textId="77777777" w:rsidR="00580A21" w:rsidRPr="00B77C66" w:rsidRDefault="00580A21" w:rsidP="001A6E01">
            <w:pPr>
              <w:ind w:left="-57" w:right="-57"/>
              <w:jc w:val="center"/>
              <w:rPr>
                <w:b/>
                <w:bCs/>
                <w:sz w:val="24"/>
                <w:szCs w:val="24"/>
              </w:rPr>
            </w:pPr>
            <w:r w:rsidRPr="00B77C66">
              <w:rPr>
                <w:b/>
                <w:bCs/>
                <w:sz w:val="24"/>
                <w:szCs w:val="24"/>
              </w:rPr>
              <w:t>п/п</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EEFA4" w14:textId="77777777" w:rsidR="00580A21" w:rsidRPr="00B77C66" w:rsidRDefault="00580A21" w:rsidP="001A6E01">
            <w:pPr>
              <w:ind w:left="-57" w:right="-57"/>
              <w:jc w:val="center"/>
              <w:rPr>
                <w:b/>
                <w:bCs/>
                <w:sz w:val="24"/>
                <w:szCs w:val="24"/>
              </w:rPr>
            </w:pPr>
            <w:r w:rsidRPr="00B77C66">
              <w:rPr>
                <w:b/>
                <w:bCs/>
                <w:sz w:val="24"/>
                <w:szCs w:val="24"/>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C382E" w14:textId="77777777" w:rsidR="00580A21" w:rsidRPr="00B77C66" w:rsidRDefault="00580A21" w:rsidP="001A6E01">
            <w:pPr>
              <w:ind w:left="-57" w:right="-57"/>
              <w:jc w:val="center"/>
              <w:rPr>
                <w:b/>
                <w:bCs/>
                <w:sz w:val="24"/>
                <w:szCs w:val="24"/>
              </w:rPr>
            </w:pPr>
            <w:r w:rsidRPr="00B77C66">
              <w:rPr>
                <w:b/>
                <w:bCs/>
                <w:sz w:val="24"/>
                <w:szCs w:val="24"/>
              </w:rPr>
              <w:t>Срок реализации мероприятия</w:t>
            </w:r>
          </w:p>
        </w:tc>
        <w:tc>
          <w:tcPr>
            <w:tcW w:w="69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33FFC6" w14:textId="77777777" w:rsidR="00580A21" w:rsidRPr="00B77C66" w:rsidRDefault="00580A21" w:rsidP="001A6E01">
            <w:pPr>
              <w:ind w:left="-57" w:right="-57"/>
              <w:jc w:val="center"/>
              <w:rPr>
                <w:b/>
                <w:bCs/>
                <w:sz w:val="24"/>
                <w:szCs w:val="24"/>
              </w:rPr>
            </w:pPr>
            <w:r w:rsidRPr="00B77C66">
              <w:rPr>
                <w:b/>
                <w:bCs/>
                <w:sz w:val="24"/>
                <w:szCs w:val="24"/>
              </w:rPr>
              <w:t>Результат выполнения мероприятия</w:t>
            </w:r>
          </w:p>
        </w:tc>
      </w:tr>
      <w:tr w:rsidR="00580A21" w:rsidRPr="00B77C66" w14:paraId="52D89D36" w14:textId="77777777" w:rsidTr="005362DB">
        <w:trPr>
          <w:trHeight w:val="464"/>
          <w:tblHeader/>
          <w:jc w:val="center"/>
        </w:trPr>
        <w:tc>
          <w:tcPr>
            <w:tcW w:w="728" w:type="dxa"/>
            <w:vMerge/>
            <w:tcBorders>
              <w:top w:val="single" w:sz="4" w:space="0" w:color="auto"/>
              <w:left w:val="single" w:sz="4" w:space="0" w:color="auto"/>
              <w:bottom w:val="single" w:sz="4" w:space="0" w:color="auto"/>
              <w:right w:val="single" w:sz="4" w:space="0" w:color="auto"/>
            </w:tcBorders>
            <w:hideMark/>
          </w:tcPr>
          <w:p w14:paraId="68F59BD1" w14:textId="77777777" w:rsidR="00580A21" w:rsidRPr="00B77C66" w:rsidRDefault="00580A21" w:rsidP="001A6E01">
            <w:pPr>
              <w:ind w:left="-57" w:right="-57"/>
              <w:rPr>
                <w:b/>
                <w:bCs/>
                <w:sz w:val="24"/>
                <w:szCs w:val="24"/>
              </w:rPr>
            </w:pPr>
          </w:p>
        </w:tc>
        <w:tc>
          <w:tcPr>
            <w:tcW w:w="5670" w:type="dxa"/>
            <w:vMerge/>
            <w:tcBorders>
              <w:top w:val="single" w:sz="4" w:space="0" w:color="auto"/>
              <w:left w:val="single" w:sz="4" w:space="0" w:color="auto"/>
              <w:bottom w:val="single" w:sz="4" w:space="0" w:color="auto"/>
              <w:right w:val="single" w:sz="4" w:space="0" w:color="auto"/>
            </w:tcBorders>
            <w:hideMark/>
          </w:tcPr>
          <w:p w14:paraId="316796B7" w14:textId="77777777" w:rsidR="00580A21" w:rsidRPr="00B77C66" w:rsidRDefault="00580A21" w:rsidP="001A6E01">
            <w:pPr>
              <w:ind w:left="-57" w:right="-57"/>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14:paraId="6E0DB2A2" w14:textId="77777777" w:rsidR="00580A21" w:rsidRPr="00B77C66" w:rsidRDefault="00580A21" w:rsidP="001A6E01">
            <w:pPr>
              <w:ind w:left="-57" w:right="-57"/>
              <w:rPr>
                <w:b/>
                <w:bCs/>
                <w:sz w:val="24"/>
                <w:szCs w:val="24"/>
              </w:rPr>
            </w:pPr>
          </w:p>
        </w:tc>
        <w:tc>
          <w:tcPr>
            <w:tcW w:w="6933" w:type="dxa"/>
            <w:vMerge/>
            <w:tcBorders>
              <w:top w:val="single" w:sz="4" w:space="0" w:color="auto"/>
              <w:left w:val="single" w:sz="4" w:space="0" w:color="auto"/>
              <w:bottom w:val="single" w:sz="4" w:space="0" w:color="auto"/>
              <w:right w:val="single" w:sz="4" w:space="0" w:color="auto"/>
            </w:tcBorders>
            <w:hideMark/>
          </w:tcPr>
          <w:p w14:paraId="1E8AEDFC" w14:textId="77777777" w:rsidR="00580A21" w:rsidRPr="00B77C66" w:rsidRDefault="00580A21" w:rsidP="001A6E01">
            <w:pPr>
              <w:ind w:left="-57" w:right="-57"/>
              <w:rPr>
                <w:b/>
                <w:bCs/>
                <w:sz w:val="24"/>
                <w:szCs w:val="24"/>
              </w:rPr>
            </w:pPr>
          </w:p>
        </w:tc>
      </w:tr>
      <w:tr w:rsidR="00580A21" w:rsidRPr="00B77C66" w14:paraId="49FFB218" w14:textId="77777777" w:rsidTr="005362DB">
        <w:trPr>
          <w:trHeight w:val="315"/>
          <w:jc w:val="center"/>
        </w:trPr>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5B13F117" w14:textId="77777777" w:rsidR="00580A21" w:rsidRPr="00B77C66" w:rsidRDefault="00580A21" w:rsidP="001A6E01">
            <w:pPr>
              <w:ind w:left="-57" w:right="-57"/>
              <w:jc w:val="center"/>
              <w:rPr>
                <w:sz w:val="24"/>
                <w:szCs w:val="24"/>
              </w:rPr>
            </w:pPr>
            <w:r w:rsidRPr="00B77C66">
              <w:rPr>
                <w:sz w:val="24"/>
                <w:szCs w:val="24"/>
              </w:rPr>
              <w:t>31.3.1</w:t>
            </w:r>
          </w:p>
        </w:tc>
        <w:tc>
          <w:tcPr>
            <w:tcW w:w="5670" w:type="dxa"/>
            <w:tcBorders>
              <w:top w:val="single" w:sz="4" w:space="0" w:color="auto"/>
              <w:left w:val="nil"/>
              <w:bottom w:val="single" w:sz="4" w:space="0" w:color="auto"/>
              <w:right w:val="single" w:sz="4" w:space="0" w:color="auto"/>
            </w:tcBorders>
            <w:shd w:val="clear" w:color="auto" w:fill="auto"/>
            <w:noWrap/>
          </w:tcPr>
          <w:p w14:paraId="2714DC58" w14:textId="77777777" w:rsidR="00580A21" w:rsidRPr="00B77C66" w:rsidRDefault="00580A21" w:rsidP="001A6E01">
            <w:pPr>
              <w:pStyle w:val="ConsPlusNormal"/>
              <w:jc w:val="both"/>
              <w:rPr>
                <w:szCs w:val="24"/>
              </w:rPr>
            </w:pPr>
            <w:r w:rsidRPr="00B77C66">
              <w:rPr>
                <w:szCs w:val="24"/>
              </w:rPr>
              <w:t>Предоставление консультационной помощи потребителям о проведении лабораторных исследований в лабораториях для выдачи ветеринарных сопроводительных документов</w:t>
            </w:r>
          </w:p>
        </w:tc>
        <w:tc>
          <w:tcPr>
            <w:tcW w:w="1560" w:type="dxa"/>
            <w:tcBorders>
              <w:top w:val="single" w:sz="4" w:space="0" w:color="auto"/>
              <w:left w:val="nil"/>
              <w:bottom w:val="single" w:sz="4" w:space="0" w:color="auto"/>
              <w:right w:val="single" w:sz="4" w:space="0" w:color="auto"/>
            </w:tcBorders>
            <w:shd w:val="clear" w:color="auto" w:fill="auto"/>
            <w:noWrap/>
          </w:tcPr>
          <w:p w14:paraId="6655DF67" w14:textId="77777777" w:rsidR="00580A21" w:rsidRPr="00B77C66" w:rsidRDefault="00580A21" w:rsidP="001A6E01">
            <w:pPr>
              <w:pStyle w:val="ConsPlusNormal"/>
              <w:jc w:val="center"/>
              <w:rPr>
                <w:szCs w:val="24"/>
              </w:rPr>
            </w:pPr>
            <w:r w:rsidRPr="00B77C66">
              <w:rPr>
                <w:szCs w:val="24"/>
              </w:rPr>
              <w:t>2022 – 2025 годы</w:t>
            </w:r>
          </w:p>
        </w:tc>
        <w:tc>
          <w:tcPr>
            <w:tcW w:w="6933" w:type="dxa"/>
            <w:tcBorders>
              <w:top w:val="single" w:sz="4" w:space="0" w:color="auto"/>
              <w:left w:val="nil"/>
              <w:bottom w:val="single" w:sz="4" w:space="0" w:color="auto"/>
              <w:right w:val="single" w:sz="4" w:space="0" w:color="auto"/>
            </w:tcBorders>
            <w:shd w:val="clear" w:color="auto" w:fill="auto"/>
            <w:noWrap/>
            <w:vAlign w:val="center"/>
          </w:tcPr>
          <w:p w14:paraId="065A77FE" w14:textId="77777777" w:rsidR="007A62BF" w:rsidRPr="00B77C66" w:rsidRDefault="00EC754B" w:rsidP="00C54342">
            <w:pPr>
              <w:jc w:val="both"/>
              <w:rPr>
                <w:rStyle w:val="a8"/>
                <w:color w:val="auto"/>
                <w:sz w:val="24"/>
                <w:szCs w:val="24"/>
                <w:u w:val="none"/>
                <w:shd w:val="clear" w:color="auto" w:fill="FFFFFF"/>
              </w:rPr>
            </w:pPr>
            <w:r w:rsidRPr="00B77C66">
              <w:rPr>
                <w:rFonts w:eastAsia="Calibri"/>
                <w:sz w:val="24"/>
                <w:szCs w:val="24"/>
              </w:rPr>
              <w:t xml:space="preserve">Для повышения уровня информированности потребителей информация размещается на </w:t>
            </w:r>
            <w:proofErr w:type="gramStart"/>
            <w:r w:rsidRPr="00B77C66">
              <w:rPr>
                <w:rFonts w:eastAsia="Calibri"/>
                <w:sz w:val="24"/>
                <w:szCs w:val="24"/>
              </w:rPr>
              <w:t>официальном  сайте</w:t>
            </w:r>
            <w:proofErr w:type="gramEnd"/>
            <w:r w:rsidR="00D420D0" w:rsidRPr="00B77C66">
              <w:rPr>
                <w:rFonts w:eastAsia="Calibri"/>
                <w:sz w:val="24"/>
                <w:szCs w:val="24"/>
              </w:rPr>
              <w:t xml:space="preserve"> учреждения </w:t>
            </w:r>
            <w:hyperlink r:id="rId22" w:tgtFrame="_blank" w:history="1">
              <w:r w:rsidR="00D420D0" w:rsidRPr="00B77C66">
                <w:rPr>
                  <w:rStyle w:val="a8"/>
                  <w:color w:val="auto"/>
                  <w:sz w:val="24"/>
                  <w:szCs w:val="24"/>
                  <w:u w:val="none"/>
                  <w:shd w:val="clear" w:color="auto" w:fill="FFFFFF"/>
                </w:rPr>
                <w:t>https://smihalch.wixsite.com/krgvet/uslugi</w:t>
              </w:r>
            </w:hyperlink>
          </w:p>
          <w:p w14:paraId="07685E8B" w14:textId="1C29B03B" w:rsidR="00580A21" w:rsidRPr="00B77C66" w:rsidRDefault="00EC754B" w:rsidP="00C54342">
            <w:pPr>
              <w:jc w:val="both"/>
              <w:rPr>
                <w:sz w:val="24"/>
                <w:szCs w:val="24"/>
              </w:rPr>
            </w:pPr>
            <w:r w:rsidRPr="00B77C66">
              <w:rPr>
                <w:rFonts w:eastAsia="Calibri"/>
                <w:sz w:val="24"/>
                <w:szCs w:val="24"/>
              </w:rPr>
              <w:t xml:space="preserve"> </w:t>
            </w:r>
          </w:p>
        </w:tc>
      </w:tr>
    </w:tbl>
    <w:p w14:paraId="71601403" w14:textId="77777777" w:rsidR="0055222C" w:rsidRPr="00B77C66" w:rsidRDefault="0055222C" w:rsidP="00A65013">
      <w:pPr>
        <w:widowControl w:val="0"/>
        <w:autoSpaceDE w:val="0"/>
        <w:autoSpaceDN w:val="0"/>
        <w:jc w:val="center"/>
        <w:rPr>
          <w:b/>
          <w:sz w:val="24"/>
          <w:szCs w:val="24"/>
        </w:rPr>
      </w:pPr>
    </w:p>
    <w:p w14:paraId="0DECBA5E" w14:textId="77777777" w:rsidR="00A65013" w:rsidRPr="00B77C66" w:rsidRDefault="00A65013" w:rsidP="00A65013">
      <w:pPr>
        <w:widowControl w:val="0"/>
        <w:autoSpaceDE w:val="0"/>
        <w:autoSpaceDN w:val="0"/>
        <w:jc w:val="center"/>
        <w:rPr>
          <w:b/>
          <w:sz w:val="24"/>
          <w:szCs w:val="24"/>
        </w:rPr>
      </w:pPr>
      <w:r w:rsidRPr="00B77C66">
        <w:rPr>
          <w:b/>
          <w:sz w:val="24"/>
          <w:szCs w:val="24"/>
        </w:rPr>
        <w:t>3</w:t>
      </w:r>
      <w:r w:rsidR="005733F0" w:rsidRPr="00B77C66">
        <w:rPr>
          <w:b/>
          <w:sz w:val="24"/>
          <w:szCs w:val="24"/>
        </w:rPr>
        <w:t>2</w:t>
      </w:r>
      <w:r w:rsidRPr="00B77C66">
        <w:rPr>
          <w:b/>
          <w:sz w:val="24"/>
          <w:szCs w:val="24"/>
        </w:rPr>
        <w:t>. Рынок племенного животноводства</w:t>
      </w:r>
    </w:p>
    <w:p w14:paraId="4DB6649D" w14:textId="77777777" w:rsidR="00471B7D" w:rsidRPr="00B77C66" w:rsidRDefault="00471B7D" w:rsidP="00471B7D">
      <w:pPr>
        <w:jc w:val="center"/>
        <w:rPr>
          <w:sz w:val="24"/>
          <w:szCs w:val="24"/>
        </w:rPr>
      </w:pPr>
      <w:r w:rsidRPr="00B77C66">
        <w:rPr>
          <w:b/>
          <w:sz w:val="24"/>
          <w:szCs w:val="24"/>
        </w:rPr>
        <w:t>3</w:t>
      </w:r>
      <w:r w:rsidR="005733F0" w:rsidRPr="00B77C66">
        <w:rPr>
          <w:b/>
          <w:sz w:val="24"/>
          <w:szCs w:val="24"/>
        </w:rPr>
        <w:t>2</w:t>
      </w:r>
      <w:r w:rsidRPr="00B77C66">
        <w:rPr>
          <w:b/>
          <w:sz w:val="24"/>
          <w:szCs w:val="24"/>
        </w:rPr>
        <w:t>.</w:t>
      </w:r>
      <w:r w:rsidR="005733F0" w:rsidRPr="00B77C66">
        <w:rPr>
          <w:b/>
          <w:sz w:val="24"/>
          <w:szCs w:val="24"/>
        </w:rPr>
        <w:t>1</w:t>
      </w:r>
      <w:r w:rsidRPr="00B77C66">
        <w:rPr>
          <w:b/>
          <w:sz w:val="24"/>
          <w:szCs w:val="24"/>
        </w:rPr>
        <w:t>. Ключевые показатели</w:t>
      </w:r>
    </w:p>
    <w:tbl>
      <w:tblPr>
        <w:tblW w:w="14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98"/>
        <w:gridCol w:w="9377"/>
        <w:gridCol w:w="992"/>
        <w:gridCol w:w="1134"/>
        <w:gridCol w:w="1276"/>
        <w:gridCol w:w="1397"/>
      </w:tblGrid>
      <w:tr w:rsidR="00A024F3" w:rsidRPr="00B77C66" w14:paraId="5B050F9F" w14:textId="77777777" w:rsidTr="00A024F3">
        <w:trPr>
          <w:tblHeader/>
          <w:jc w:val="center"/>
        </w:trPr>
        <w:tc>
          <w:tcPr>
            <w:tcW w:w="698" w:type="dxa"/>
            <w:vAlign w:val="center"/>
          </w:tcPr>
          <w:p w14:paraId="693ECB47" w14:textId="77777777" w:rsidR="00A024F3" w:rsidRPr="00B77C66" w:rsidRDefault="00A024F3" w:rsidP="00DE5608">
            <w:pPr>
              <w:spacing w:line="240" w:lineRule="atLeast"/>
              <w:jc w:val="center"/>
              <w:rPr>
                <w:b/>
                <w:sz w:val="24"/>
                <w:szCs w:val="24"/>
              </w:rPr>
            </w:pPr>
            <w:r w:rsidRPr="00B77C66">
              <w:rPr>
                <w:b/>
                <w:sz w:val="24"/>
                <w:szCs w:val="24"/>
              </w:rPr>
              <w:t>№ п/п</w:t>
            </w:r>
          </w:p>
        </w:tc>
        <w:tc>
          <w:tcPr>
            <w:tcW w:w="9377" w:type="dxa"/>
            <w:vAlign w:val="center"/>
          </w:tcPr>
          <w:p w14:paraId="29094061" w14:textId="77777777" w:rsidR="00A024F3" w:rsidRPr="00B77C66" w:rsidRDefault="00A024F3" w:rsidP="00DE5608">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62F79E0E" w14:textId="77777777" w:rsidR="00A024F3" w:rsidRPr="00B77C66" w:rsidRDefault="00A024F3" w:rsidP="00DE5608">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5077709A"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1127A4E8"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38EE0D68"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1F85204E"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51351BCA"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397" w:type="dxa"/>
            <w:vAlign w:val="center"/>
          </w:tcPr>
          <w:p w14:paraId="7D77EAD9"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7C797832"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37D6DA11" w14:textId="77777777" w:rsidTr="00A024F3">
        <w:trPr>
          <w:jc w:val="center"/>
        </w:trPr>
        <w:tc>
          <w:tcPr>
            <w:tcW w:w="698" w:type="dxa"/>
          </w:tcPr>
          <w:p w14:paraId="6C353188" w14:textId="77777777" w:rsidR="00A024F3" w:rsidRPr="00B77C66" w:rsidRDefault="00A024F3" w:rsidP="00C327D6">
            <w:pPr>
              <w:ind w:left="-57" w:right="-57"/>
              <w:jc w:val="center"/>
              <w:rPr>
                <w:sz w:val="24"/>
                <w:szCs w:val="24"/>
              </w:rPr>
            </w:pPr>
            <w:r w:rsidRPr="00B77C66">
              <w:rPr>
                <w:sz w:val="24"/>
                <w:szCs w:val="24"/>
              </w:rPr>
              <w:t>32.1.1</w:t>
            </w:r>
          </w:p>
        </w:tc>
        <w:tc>
          <w:tcPr>
            <w:tcW w:w="9377" w:type="dxa"/>
          </w:tcPr>
          <w:p w14:paraId="4FBA2864" w14:textId="77777777" w:rsidR="00A024F3" w:rsidRPr="00B77C66" w:rsidRDefault="00A024F3" w:rsidP="00DE5608">
            <w:pPr>
              <w:autoSpaceDE w:val="0"/>
              <w:autoSpaceDN w:val="0"/>
              <w:adjustRightInd w:val="0"/>
              <w:jc w:val="both"/>
              <w:rPr>
                <w:rFonts w:eastAsiaTheme="minorHAnsi"/>
                <w:sz w:val="24"/>
                <w:szCs w:val="24"/>
              </w:rPr>
            </w:pPr>
            <w:r w:rsidRPr="00B77C66">
              <w:rPr>
                <w:sz w:val="24"/>
                <w:szCs w:val="24"/>
              </w:rPr>
              <w:t>Доля организаций частной формы собственности на рынке племенного животноводства (по объему реализованных на рынке товаров в натуральном выражении (в условных головах) организациями частной формы собственности в субъекте Российской Федерации, осуществляющими деятельность по разведению племенных сельскохозяйственных животных) (по Стандарту                           и методике ФАС)</w:t>
            </w:r>
          </w:p>
        </w:tc>
        <w:tc>
          <w:tcPr>
            <w:tcW w:w="992" w:type="dxa"/>
          </w:tcPr>
          <w:p w14:paraId="33AC5314" w14:textId="77777777" w:rsidR="00A024F3" w:rsidRPr="00B77C66" w:rsidRDefault="00A024F3" w:rsidP="00DE5608">
            <w:pPr>
              <w:jc w:val="center"/>
              <w:rPr>
                <w:sz w:val="24"/>
                <w:szCs w:val="24"/>
              </w:rPr>
            </w:pPr>
            <w:r w:rsidRPr="00B77C66">
              <w:rPr>
                <w:sz w:val="24"/>
                <w:szCs w:val="24"/>
              </w:rPr>
              <w:t>%</w:t>
            </w:r>
          </w:p>
        </w:tc>
        <w:tc>
          <w:tcPr>
            <w:tcW w:w="1134" w:type="dxa"/>
          </w:tcPr>
          <w:p w14:paraId="74FBFC6E" w14:textId="77777777" w:rsidR="00A024F3" w:rsidRPr="00B77C66" w:rsidRDefault="00A024F3" w:rsidP="00DE5608">
            <w:pPr>
              <w:jc w:val="center"/>
              <w:rPr>
                <w:sz w:val="24"/>
                <w:szCs w:val="24"/>
              </w:rPr>
            </w:pPr>
            <w:r w:rsidRPr="00B77C66">
              <w:rPr>
                <w:sz w:val="24"/>
                <w:szCs w:val="24"/>
              </w:rPr>
              <w:t>100</w:t>
            </w:r>
          </w:p>
        </w:tc>
        <w:tc>
          <w:tcPr>
            <w:tcW w:w="1276" w:type="dxa"/>
          </w:tcPr>
          <w:p w14:paraId="021003D2" w14:textId="77777777" w:rsidR="00A024F3" w:rsidRPr="00B77C66" w:rsidRDefault="00A024F3" w:rsidP="00DE5608">
            <w:pPr>
              <w:jc w:val="center"/>
              <w:rPr>
                <w:sz w:val="24"/>
                <w:szCs w:val="24"/>
              </w:rPr>
            </w:pPr>
            <w:r w:rsidRPr="00B77C66">
              <w:rPr>
                <w:sz w:val="24"/>
                <w:szCs w:val="24"/>
              </w:rPr>
              <w:t>100</w:t>
            </w:r>
          </w:p>
        </w:tc>
        <w:tc>
          <w:tcPr>
            <w:tcW w:w="1397" w:type="dxa"/>
          </w:tcPr>
          <w:p w14:paraId="3B6F4C82" w14:textId="77777777" w:rsidR="00A024F3" w:rsidRPr="00B77C66" w:rsidRDefault="00A024F3" w:rsidP="00DE5608">
            <w:pPr>
              <w:jc w:val="center"/>
              <w:rPr>
                <w:sz w:val="24"/>
                <w:szCs w:val="24"/>
              </w:rPr>
            </w:pPr>
            <w:r w:rsidRPr="00B77C66">
              <w:rPr>
                <w:sz w:val="24"/>
                <w:szCs w:val="24"/>
              </w:rPr>
              <w:t>100</w:t>
            </w:r>
          </w:p>
        </w:tc>
      </w:tr>
    </w:tbl>
    <w:p w14:paraId="4878898E" w14:textId="77777777" w:rsidR="00471B7D" w:rsidRPr="00B77C66" w:rsidRDefault="00471B7D" w:rsidP="00471B7D">
      <w:pPr>
        <w:widowControl w:val="0"/>
        <w:autoSpaceDE w:val="0"/>
        <w:autoSpaceDN w:val="0"/>
        <w:ind w:firstLine="709"/>
        <w:jc w:val="both"/>
        <w:rPr>
          <w:sz w:val="24"/>
          <w:szCs w:val="24"/>
        </w:rPr>
      </w:pPr>
    </w:p>
    <w:p w14:paraId="5341DC16" w14:textId="77777777" w:rsidR="005F0749" w:rsidRPr="00B77C66" w:rsidRDefault="00471B7D" w:rsidP="00471B7D">
      <w:pPr>
        <w:contextualSpacing/>
        <w:jc w:val="center"/>
        <w:rPr>
          <w:rFonts w:eastAsia="Calibri"/>
          <w:b/>
          <w:sz w:val="24"/>
          <w:szCs w:val="24"/>
          <w:lang w:eastAsia="en-US"/>
        </w:rPr>
      </w:pPr>
      <w:r w:rsidRPr="00B77C66">
        <w:rPr>
          <w:rFonts w:eastAsia="Calibri"/>
          <w:b/>
          <w:sz w:val="24"/>
          <w:szCs w:val="24"/>
          <w:lang w:eastAsia="en-US"/>
        </w:rPr>
        <w:t>3</w:t>
      </w:r>
      <w:r w:rsidR="005733F0" w:rsidRPr="00B77C66">
        <w:rPr>
          <w:rFonts w:eastAsia="Calibri"/>
          <w:b/>
          <w:sz w:val="24"/>
          <w:szCs w:val="24"/>
          <w:lang w:eastAsia="en-US"/>
        </w:rPr>
        <w:t>2</w:t>
      </w:r>
      <w:r w:rsidRPr="00B77C66">
        <w:rPr>
          <w:rFonts w:eastAsia="Calibri"/>
          <w:b/>
          <w:sz w:val="24"/>
          <w:szCs w:val="24"/>
          <w:lang w:eastAsia="en-US"/>
        </w:rPr>
        <w:t>.</w:t>
      </w:r>
      <w:r w:rsidR="005733F0"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4712" w:type="dxa"/>
        <w:jc w:val="center"/>
        <w:tblLayout w:type="fixed"/>
        <w:tblLook w:val="04A0" w:firstRow="1" w:lastRow="0" w:firstColumn="1" w:lastColumn="0" w:noHBand="0" w:noVBand="1"/>
      </w:tblPr>
      <w:tblGrid>
        <w:gridCol w:w="709"/>
        <w:gridCol w:w="5599"/>
        <w:gridCol w:w="1560"/>
        <w:gridCol w:w="6844"/>
      </w:tblGrid>
      <w:tr w:rsidR="005362DB" w:rsidRPr="00B77C66" w14:paraId="6E79575B" w14:textId="77777777" w:rsidTr="005362DB">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A5071E" w14:textId="77777777" w:rsidR="005362DB" w:rsidRPr="00B77C66" w:rsidRDefault="005362DB" w:rsidP="001A6E01">
            <w:pPr>
              <w:ind w:left="-57" w:right="-57"/>
              <w:jc w:val="center"/>
              <w:rPr>
                <w:b/>
                <w:bCs/>
                <w:sz w:val="24"/>
                <w:szCs w:val="24"/>
              </w:rPr>
            </w:pPr>
            <w:r w:rsidRPr="00B77C66">
              <w:rPr>
                <w:b/>
                <w:bCs/>
                <w:sz w:val="24"/>
                <w:szCs w:val="24"/>
              </w:rPr>
              <w:t>№</w:t>
            </w:r>
          </w:p>
          <w:p w14:paraId="760EDC8B" w14:textId="77777777" w:rsidR="005362DB" w:rsidRPr="00B77C66" w:rsidRDefault="005362DB" w:rsidP="001A6E01">
            <w:pPr>
              <w:ind w:left="-57" w:right="-57"/>
              <w:jc w:val="center"/>
              <w:rPr>
                <w:b/>
                <w:bCs/>
                <w:sz w:val="24"/>
                <w:szCs w:val="24"/>
              </w:rPr>
            </w:pPr>
            <w:r w:rsidRPr="00B77C66">
              <w:rPr>
                <w:b/>
                <w:bCs/>
                <w:sz w:val="24"/>
                <w:szCs w:val="24"/>
              </w:rPr>
              <w:t>п/п</w:t>
            </w:r>
          </w:p>
        </w:tc>
        <w:tc>
          <w:tcPr>
            <w:tcW w:w="55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2FA7C0" w14:textId="77777777" w:rsidR="005362DB" w:rsidRPr="00B77C66" w:rsidRDefault="005362DB" w:rsidP="001A6E01">
            <w:pPr>
              <w:ind w:left="-57" w:right="-57"/>
              <w:jc w:val="center"/>
              <w:rPr>
                <w:b/>
                <w:bCs/>
                <w:sz w:val="24"/>
                <w:szCs w:val="24"/>
              </w:rPr>
            </w:pPr>
            <w:r w:rsidRPr="00B77C66">
              <w:rPr>
                <w:b/>
                <w:bCs/>
                <w:sz w:val="24"/>
                <w:szCs w:val="24"/>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432FEA" w14:textId="77777777" w:rsidR="005362DB" w:rsidRPr="00B77C66" w:rsidRDefault="005362DB" w:rsidP="001A6E01">
            <w:pPr>
              <w:ind w:left="-57" w:right="-57"/>
              <w:jc w:val="center"/>
              <w:rPr>
                <w:b/>
                <w:bCs/>
                <w:sz w:val="24"/>
                <w:szCs w:val="24"/>
              </w:rPr>
            </w:pPr>
            <w:r w:rsidRPr="00B77C66">
              <w:rPr>
                <w:b/>
                <w:bCs/>
                <w:sz w:val="24"/>
                <w:szCs w:val="24"/>
              </w:rPr>
              <w:t>Срок реализации мероприятия</w:t>
            </w:r>
          </w:p>
        </w:tc>
        <w:tc>
          <w:tcPr>
            <w:tcW w:w="6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920292" w14:textId="77777777" w:rsidR="005362DB" w:rsidRPr="00B77C66" w:rsidRDefault="005362DB" w:rsidP="001A6E01">
            <w:pPr>
              <w:ind w:left="-57" w:right="-57"/>
              <w:jc w:val="center"/>
              <w:rPr>
                <w:b/>
                <w:bCs/>
                <w:sz w:val="24"/>
                <w:szCs w:val="24"/>
              </w:rPr>
            </w:pPr>
            <w:r w:rsidRPr="00B77C66">
              <w:rPr>
                <w:b/>
                <w:bCs/>
                <w:sz w:val="24"/>
                <w:szCs w:val="24"/>
              </w:rPr>
              <w:t>Результат выполнения мероприятия</w:t>
            </w:r>
          </w:p>
        </w:tc>
      </w:tr>
      <w:tr w:rsidR="005362DB" w:rsidRPr="00B77C66" w14:paraId="7A2D6C2A" w14:textId="77777777" w:rsidTr="005362DB">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4019205D" w14:textId="77777777" w:rsidR="005362DB" w:rsidRPr="00B77C66" w:rsidRDefault="005362DB" w:rsidP="001A6E01">
            <w:pPr>
              <w:ind w:left="-57" w:right="-57"/>
              <w:rPr>
                <w:b/>
                <w:bCs/>
                <w:sz w:val="24"/>
                <w:szCs w:val="24"/>
              </w:rPr>
            </w:pPr>
          </w:p>
        </w:tc>
        <w:tc>
          <w:tcPr>
            <w:tcW w:w="5599" w:type="dxa"/>
            <w:vMerge/>
            <w:tcBorders>
              <w:top w:val="single" w:sz="4" w:space="0" w:color="auto"/>
              <w:left w:val="single" w:sz="4" w:space="0" w:color="auto"/>
              <w:bottom w:val="single" w:sz="4" w:space="0" w:color="auto"/>
              <w:right w:val="single" w:sz="4" w:space="0" w:color="auto"/>
            </w:tcBorders>
            <w:hideMark/>
          </w:tcPr>
          <w:p w14:paraId="1EFB759D" w14:textId="77777777" w:rsidR="005362DB" w:rsidRPr="00B77C66" w:rsidRDefault="005362DB" w:rsidP="001A6E01">
            <w:pPr>
              <w:ind w:left="-57" w:right="-57"/>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14:paraId="2FDBDC1B" w14:textId="77777777" w:rsidR="005362DB" w:rsidRPr="00B77C66" w:rsidRDefault="005362DB" w:rsidP="001A6E01">
            <w:pPr>
              <w:ind w:left="-57" w:right="-57"/>
              <w:rPr>
                <w:b/>
                <w:bCs/>
                <w:sz w:val="24"/>
                <w:szCs w:val="24"/>
              </w:rPr>
            </w:pPr>
          </w:p>
        </w:tc>
        <w:tc>
          <w:tcPr>
            <w:tcW w:w="6844" w:type="dxa"/>
            <w:vMerge/>
            <w:tcBorders>
              <w:top w:val="single" w:sz="4" w:space="0" w:color="auto"/>
              <w:left w:val="single" w:sz="4" w:space="0" w:color="auto"/>
              <w:bottom w:val="single" w:sz="4" w:space="0" w:color="auto"/>
              <w:right w:val="single" w:sz="4" w:space="0" w:color="auto"/>
            </w:tcBorders>
            <w:hideMark/>
          </w:tcPr>
          <w:p w14:paraId="2097CA02" w14:textId="77777777" w:rsidR="005362DB" w:rsidRPr="00B77C66" w:rsidRDefault="005362DB" w:rsidP="001A6E01">
            <w:pPr>
              <w:ind w:left="-57" w:right="-57"/>
              <w:rPr>
                <w:b/>
                <w:bCs/>
                <w:sz w:val="24"/>
                <w:szCs w:val="24"/>
              </w:rPr>
            </w:pPr>
          </w:p>
        </w:tc>
      </w:tr>
      <w:tr w:rsidR="005362DB" w:rsidRPr="00B77C66" w14:paraId="614321E7" w14:textId="77777777" w:rsidTr="005362DB">
        <w:trPr>
          <w:trHeight w:val="2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B9B855D" w14:textId="77777777" w:rsidR="005362DB" w:rsidRPr="00B77C66" w:rsidRDefault="005362DB" w:rsidP="001A6E01">
            <w:pPr>
              <w:ind w:left="-57" w:right="-57"/>
              <w:jc w:val="center"/>
              <w:rPr>
                <w:sz w:val="24"/>
                <w:szCs w:val="24"/>
              </w:rPr>
            </w:pPr>
            <w:r w:rsidRPr="00B77C66">
              <w:rPr>
                <w:sz w:val="24"/>
                <w:szCs w:val="24"/>
              </w:rPr>
              <w:t>32.2.1</w:t>
            </w:r>
          </w:p>
        </w:tc>
        <w:tc>
          <w:tcPr>
            <w:tcW w:w="5599" w:type="dxa"/>
            <w:tcBorders>
              <w:top w:val="single" w:sz="4" w:space="0" w:color="auto"/>
              <w:left w:val="nil"/>
              <w:bottom w:val="single" w:sz="4" w:space="0" w:color="auto"/>
              <w:right w:val="single" w:sz="4" w:space="0" w:color="auto"/>
            </w:tcBorders>
            <w:shd w:val="clear" w:color="auto" w:fill="auto"/>
            <w:noWrap/>
          </w:tcPr>
          <w:p w14:paraId="58580F3C" w14:textId="77777777" w:rsidR="005362DB" w:rsidRPr="00B77C66" w:rsidRDefault="005362DB" w:rsidP="001A6E01">
            <w:pPr>
              <w:ind w:left="-57" w:right="-57"/>
              <w:jc w:val="both"/>
              <w:rPr>
                <w:sz w:val="24"/>
                <w:szCs w:val="24"/>
              </w:rPr>
            </w:pPr>
            <w:r w:rsidRPr="00B77C66">
              <w:rPr>
                <w:sz w:val="24"/>
                <w:szCs w:val="24"/>
              </w:rPr>
              <w:t>Осуществление мониторинга деятельности племенных предприятий района</w:t>
            </w:r>
          </w:p>
        </w:tc>
        <w:tc>
          <w:tcPr>
            <w:tcW w:w="1560" w:type="dxa"/>
            <w:tcBorders>
              <w:top w:val="single" w:sz="4" w:space="0" w:color="auto"/>
              <w:left w:val="nil"/>
              <w:bottom w:val="single" w:sz="4" w:space="0" w:color="auto"/>
              <w:right w:val="single" w:sz="4" w:space="0" w:color="auto"/>
            </w:tcBorders>
            <w:shd w:val="clear" w:color="auto" w:fill="auto"/>
            <w:noWrap/>
          </w:tcPr>
          <w:p w14:paraId="454D5174" w14:textId="77777777" w:rsidR="005362DB" w:rsidRPr="00B77C66" w:rsidRDefault="005362DB" w:rsidP="001A6E01">
            <w:pPr>
              <w:ind w:left="-57" w:right="-57"/>
              <w:jc w:val="center"/>
              <w:rPr>
                <w:sz w:val="24"/>
                <w:szCs w:val="24"/>
              </w:rPr>
            </w:pPr>
            <w:r w:rsidRPr="00B77C66">
              <w:rPr>
                <w:sz w:val="24"/>
                <w:szCs w:val="24"/>
              </w:rPr>
              <w:t>2022 – 2025 годы</w:t>
            </w:r>
          </w:p>
        </w:tc>
        <w:tc>
          <w:tcPr>
            <w:tcW w:w="6844" w:type="dxa"/>
            <w:tcBorders>
              <w:top w:val="single" w:sz="4" w:space="0" w:color="auto"/>
              <w:left w:val="nil"/>
              <w:bottom w:val="single" w:sz="4" w:space="0" w:color="auto"/>
              <w:right w:val="single" w:sz="4" w:space="0" w:color="auto"/>
            </w:tcBorders>
            <w:shd w:val="clear" w:color="auto" w:fill="auto"/>
            <w:noWrap/>
          </w:tcPr>
          <w:p w14:paraId="423AB51E" w14:textId="77777777" w:rsidR="005362DB" w:rsidRPr="00B77C66" w:rsidRDefault="00834C42" w:rsidP="00834C42">
            <w:pPr>
              <w:jc w:val="both"/>
              <w:rPr>
                <w:color w:val="000000"/>
                <w:sz w:val="24"/>
                <w:szCs w:val="24"/>
              </w:rPr>
            </w:pPr>
            <w:r w:rsidRPr="00B77C66">
              <w:rPr>
                <w:sz w:val="24"/>
                <w:szCs w:val="24"/>
              </w:rPr>
              <w:t xml:space="preserve">В 2023 году проводился мониторинг </w:t>
            </w:r>
            <w:r w:rsidR="007B1467" w:rsidRPr="00B77C66">
              <w:rPr>
                <w:color w:val="000000"/>
                <w:sz w:val="24"/>
                <w:szCs w:val="24"/>
              </w:rPr>
              <w:t>производственных показателей в племенном хозяйстве СПК «Большевик».</w:t>
            </w:r>
          </w:p>
        </w:tc>
      </w:tr>
      <w:tr w:rsidR="005362DB" w:rsidRPr="00B77C66" w14:paraId="7E6211C7" w14:textId="77777777" w:rsidTr="005362DB">
        <w:trPr>
          <w:trHeight w:val="2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788B3C" w14:textId="77777777" w:rsidR="005362DB" w:rsidRPr="00B77C66" w:rsidRDefault="005362DB" w:rsidP="001A6E01">
            <w:pPr>
              <w:ind w:left="-57" w:right="-57"/>
              <w:jc w:val="center"/>
              <w:rPr>
                <w:sz w:val="24"/>
                <w:szCs w:val="24"/>
              </w:rPr>
            </w:pPr>
            <w:r w:rsidRPr="00B77C66">
              <w:rPr>
                <w:sz w:val="24"/>
                <w:szCs w:val="24"/>
              </w:rPr>
              <w:t>32.2.2</w:t>
            </w:r>
          </w:p>
        </w:tc>
        <w:tc>
          <w:tcPr>
            <w:tcW w:w="5599" w:type="dxa"/>
            <w:tcBorders>
              <w:top w:val="single" w:sz="4" w:space="0" w:color="auto"/>
              <w:left w:val="nil"/>
              <w:bottom w:val="single" w:sz="4" w:space="0" w:color="auto"/>
              <w:right w:val="single" w:sz="4" w:space="0" w:color="auto"/>
            </w:tcBorders>
            <w:shd w:val="clear" w:color="auto" w:fill="auto"/>
            <w:noWrap/>
          </w:tcPr>
          <w:p w14:paraId="1682615A" w14:textId="77777777" w:rsidR="005362DB" w:rsidRPr="00B77C66" w:rsidRDefault="005362DB" w:rsidP="001A6E01">
            <w:pPr>
              <w:ind w:left="-57" w:right="-57"/>
              <w:jc w:val="both"/>
              <w:rPr>
                <w:sz w:val="24"/>
                <w:szCs w:val="24"/>
              </w:rPr>
            </w:pPr>
            <w:r w:rsidRPr="00B77C66">
              <w:rPr>
                <w:sz w:val="24"/>
                <w:szCs w:val="24"/>
              </w:rPr>
              <w:t>Реализация проектов по разведению племенных животных</w:t>
            </w:r>
          </w:p>
        </w:tc>
        <w:tc>
          <w:tcPr>
            <w:tcW w:w="1560" w:type="dxa"/>
            <w:tcBorders>
              <w:top w:val="single" w:sz="4" w:space="0" w:color="auto"/>
              <w:left w:val="nil"/>
              <w:bottom w:val="single" w:sz="4" w:space="0" w:color="auto"/>
              <w:right w:val="single" w:sz="4" w:space="0" w:color="auto"/>
            </w:tcBorders>
            <w:shd w:val="clear" w:color="auto" w:fill="auto"/>
            <w:noWrap/>
          </w:tcPr>
          <w:p w14:paraId="22DD8A65" w14:textId="77777777" w:rsidR="005362DB" w:rsidRPr="00B77C66" w:rsidRDefault="005362DB" w:rsidP="001A6E01">
            <w:pPr>
              <w:ind w:left="-57" w:right="-57"/>
              <w:jc w:val="center"/>
              <w:rPr>
                <w:sz w:val="24"/>
                <w:szCs w:val="24"/>
              </w:rPr>
            </w:pPr>
            <w:r w:rsidRPr="00B77C66">
              <w:rPr>
                <w:sz w:val="24"/>
                <w:szCs w:val="24"/>
              </w:rPr>
              <w:t>2022 – 2025 годы</w:t>
            </w:r>
          </w:p>
        </w:tc>
        <w:tc>
          <w:tcPr>
            <w:tcW w:w="6844" w:type="dxa"/>
            <w:tcBorders>
              <w:top w:val="single" w:sz="4" w:space="0" w:color="auto"/>
              <w:left w:val="nil"/>
              <w:bottom w:val="single" w:sz="4" w:space="0" w:color="auto"/>
              <w:right w:val="single" w:sz="4" w:space="0" w:color="auto"/>
            </w:tcBorders>
            <w:shd w:val="clear" w:color="auto" w:fill="auto"/>
            <w:noWrap/>
          </w:tcPr>
          <w:p w14:paraId="28131039" w14:textId="77777777" w:rsidR="005362DB" w:rsidRPr="00B77C66" w:rsidRDefault="000C13E5" w:rsidP="000F3C61">
            <w:pPr>
              <w:ind w:left="-57" w:right="-57"/>
              <w:jc w:val="both"/>
              <w:rPr>
                <w:sz w:val="24"/>
                <w:szCs w:val="24"/>
              </w:rPr>
            </w:pPr>
            <w:r w:rsidRPr="00B77C66">
              <w:rPr>
                <w:sz w:val="24"/>
                <w:szCs w:val="24"/>
              </w:rPr>
              <w:t>Ежегодно в СПК «Большевик» реализуется племенной молодняк.</w:t>
            </w:r>
          </w:p>
        </w:tc>
      </w:tr>
    </w:tbl>
    <w:p w14:paraId="1350EC8B" w14:textId="77777777" w:rsidR="00886A62" w:rsidRPr="00B77C66" w:rsidRDefault="00886A62" w:rsidP="00526591">
      <w:pPr>
        <w:widowControl w:val="0"/>
        <w:autoSpaceDE w:val="0"/>
        <w:autoSpaceDN w:val="0"/>
        <w:jc w:val="center"/>
        <w:rPr>
          <w:b/>
          <w:sz w:val="24"/>
          <w:szCs w:val="24"/>
        </w:rPr>
      </w:pPr>
    </w:p>
    <w:p w14:paraId="228F3DAE" w14:textId="77777777" w:rsidR="00F84C9A" w:rsidRPr="00B77C66" w:rsidRDefault="00F84C9A" w:rsidP="00526591">
      <w:pPr>
        <w:widowControl w:val="0"/>
        <w:autoSpaceDE w:val="0"/>
        <w:autoSpaceDN w:val="0"/>
        <w:jc w:val="center"/>
        <w:rPr>
          <w:b/>
          <w:sz w:val="24"/>
          <w:szCs w:val="24"/>
        </w:rPr>
      </w:pPr>
    </w:p>
    <w:p w14:paraId="6C3E03FD" w14:textId="77777777" w:rsidR="00F84C9A" w:rsidRPr="00B77C66" w:rsidRDefault="00F84C9A" w:rsidP="00526591">
      <w:pPr>
        <w:widowControl w:val="0"/>
        <w:autoSpaceDE w:val="0"/>
        <w:autoSpaceDN w:val="0"/>
        <w:jc w:val="center"/>
        <w:rPr>
          <w:b/>
          <w:sz w:val="24"/>
          <w:szCs w:val="24"/>
        </w:rPr>
      </w:pPr>
    </w:p>
    <w:p w14:paraId="222C0190" w14:textId="77777777" w:rsidR="00F84C9A" w:rsidRPr="00B77C66" w:rsidRDefault="00F84C9A" w:rsidP="00526591">
      <w:pPr>
        <w:widowControl w:val="0"/>
        <w:autoSpaceDE w:val="0"/>
        <w:autoSpaceDN w:val="0"/>
        <w:jc w:val="center"/>
        <w:rPr>
          <w:b/>
          <w:sz w:val="24"/>
          <w:szCs w:val="24"/>
        </w:rPr>
      </w:pPr>
    </w:p>
    <w:p w14:paraId="0D44C682" w14:textId="77777777" w:rsidR="00526591" w:rsidRPr="00B77C66" w:rsidRDefault="00526591" w:rsidP="00526591">
      <w:pPr>
        <w:widowControl w:val="0"/>
        <w:autoSpaceDE w:val="0"/>
        <w:autoSpaceDN w:val="0"/>
        <w:jc w:val="center"/>
        <w:rPr>
          <w:b/>
          <w:sz w:val="24"/>
          <w:szCs w:val="24"/>
        </w:rPr>
      </w:pPr>
      <w:r w:rsidRPr="00B77C66">
        <w:rPr>
          <w:b/>
          <w:sz w:val="24"/>
          <w:szCs w:val="24"/>
        </w:rPr>
        <w:lastRenderedPageBreak/>
        <w:t>3</w:t>
      </w:r>
      <w:r w:rsidR="005733F0" w:rsidRPr="00B77C66">
        <w:rPr>
          <w:b/>
          <w:sz w:val="24"/>
          <w:szCs w:val="24"/>
        </w:rPr>
        <w:t>3</w:t>
      </w:r>
      <w:r w:rsidRPr="00B77C66">
        <w:rPr>
          <w:b/>
          <w:sz w:val="24"/>
          <w:szCs w:val="24"/>
        </w:rPr>
        <w:t>. Рынок семеноводства</w:t>
      </w:r>
    </w:p>
    <w:p w14:paraId="228030DC" w14:textId="77777777" w:rsidR="0055222C" w:rsidRPr="00B77C66" w:rsidRDefault="00E36894" w:rsidP="00E36894">
      <w:pPr>
        <w:jc w:val="center"/>
        <w:rPr>
          <w:b/>
          <w:sz w:val="24"/>
          <w:szCs w:val="24"/>
        </w:rPr>
      </w:pPr>
      <w:r w:rsidRPr="00B77C66">
        <w:rPr>
          <w:b/>
          <w:sz w:val="24"/>
          <w:szCs w:val="24"/>
        </w:rPr>
        <w:t>3</w:t>
      </w:r>
      <w:r w:rsidR="005733F0" w:rsidRPr="00B77C66">
        <w:rPr>
          <w:b/>
          <w:sz w:val="24"/>
          <w:szCs w:val="24"/>
        </w:rPr>
        <w:t>3</w:t>
      </w:r>
      <w:r w:rsidRPr="00B77C66">
        <w:rPr>
          <w:b/>
          <w:sz w:val="24"/>
          <w:szCs w:val="24"/>
        </w:rPr>
        <w:t>.</w:t>
      </w:r>
      <w:r w:rsidR="005733F0" w:rsidRPr="00B77C66">
        <w:rPr>
          <w:b/>
          <w:sz w:val="24"/>
          <w:szCs w:val="24"/>
        </w:rPr>
        <w:t>1</w:t>
      </w:r>
      <w:r w:rsidRPr="00B77C66">
        <w:rPr>
          <w:b/>
          <w:sz w:val="24"/>
          <w:szCs w:val="24"/>
        </w:rPr>
        <w:t>. Ключевые показатели</w:t>
      </w:r>
    </w:p>
    <w:tbl>
      <w:tblPr>
        <w:tblW w:w="1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9392"/>
        <w:gridCol w:w="992"/>
        <w:gridCol w:w="1134"/>
        <w:gridCol w:w="1276"/>
        <w:gridCol w:w="1138"/>
      </w:tblGrid>
      <w:tr w:rsidR="00A024F3" w:rsidRPr="00B77C66" w14:paraId="3E4EC7B6" w14:textId="77777777" w:rsidTr="00A024F3">
        <w:trPr>
          <w:tblHeader/>
          <w:jc w:val="center"/>
        </w:trPr>
        <w:tc>
          <w:tcPr>
            <w:tcW w:w="709" w:type="dxa"/>
            <w:vAlign w:val="center"/>
          </w:tcPr>
          <w:p w14:paraId="2ADF3447" w14:textId="77777777" w:rsidR="00A024F3" w:rsidRPr="00B77C66" w:rsidRDefault="00A024F3" w:rsidP="00DE5608">
            <w:pPr>
              <w:spacing w:line="240" w:lineRule="atLeast"/>
              <w:jc w:val="center"/>
              <w:rPr>
                <w:b/>
                <w:sz w:val="24"/>
                <w:szCs w:val="24"/>
              </w:rPr>
            </w:pPr>
            <w:r w:rsidRPr="00B77C66">
              <w:rPr>
                <w:b/>
                <w:sz w:val="24"/>
                <w:szCs w:val="24"/>
              </w:rPr>
              <w:t>№ п/п</w:t>
            </w:r>
          </w:p>
        </w:tc>
        <w:tc>
          <w:tcPr>
            <w:tcW w:w="9392" w:type="dxa"/>
            <w:vAlign w:val="center"/>
          </w:tcPr>
          <w:p w14:paraId="4FE53ECA" w14:textId="77777777" w:rsidR="00A024F3" w:rsidRPr="00B77C66" w:rsidRDefault="00A024F3" w:rsidP="00DE5608">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28A6B1A9" w14:textId="77777777" w:rsidR="00A024F3" w:rsidRPr="00B77C66" w:rsidRDefault="00A024F3" w:rsidP="00DE5608">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1DFA77EA"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2CD7057B"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4FF9FF5F"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4C6C87C"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1906293F"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138" w:type="dxa"/>
            <w:vAlign w:val="center"/>
          </w:tcPr>
          <w:p w14:paraId="1C691474"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06427352"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51BB3CD6" w14:textId="77777777" w:rsidTr="00A024F3">
        <w:trPr>
          <w:jc w:val="center"/>
        </w:trPr>
        <w:tc>
          <w:tcPr>
            <w:tcW w:w="709" w:type="dxa"/>
          </w:tcPr>
          <w:p w14:paraId="6F50706C" w14:textId="77777777" w:rsidR="00A024F3" w:rsidRPr="00B77C66" w:rsidRDefault="00A024F3" w:rsidP="00C327D6">
            <w:pPr>
              <w:ind w:left="-57" w:right="-57"/>
              <w:jc w:val="center"/>
              <w:rPr>
                <w:sz w:val="24"/>
                <w:szCs w:val="24"/>
              </w:rPr>
            </w:pPr>
            <w:r w:rsidRPr="00B77C66">
              <w:rPr>
                <w:sz w:val="24"/>
                <w:szCs w:val="24"/>
              </w:rPr>
              <w:t>33.1.1</w:t>
            </w:r>
          </w:p>
        </w:tc>
        <w:tc>
          <w:tcPr>
            <w:tcW w:w="9392" w:type="dxa"/>
          </w:tcPr>
          <w:p w14:paraId="7BF5E13B" w14:textId="77777777" w:rsidR="00A024F3" w:rsidRPr="00B77C66" w:rsidRDefault="00A024F3" w:rsidP="00DE5608">
            <w:pPr>
              <w:autoSpaceDE w:val="0"/>
              <w:autoSpaceDN w:val="0"/>
              <w:adjustRightInd w:val="0"/>
              <w:jc w:val="both"/>
              <w:rPr>
                <w:rFonts w:eastAsiaTheme="minorHAnsi"/>
                <w:sz w:val="24"/>
                <w:szCs w:val="24"/>
              </w:rPr>
            </w:pPr>
            <w:r w:rsidRPr="00B77C66">
              <w:rPr>
                <w:sz w:val="24"/>
                <w:szCs w:val="24"/>
              </w:rPr>
              <w:t>Доля организаций частной формы собственности на рынке семеноводства (по Стандарту</w:t>
            </w:r>
            <w:r w:rsidRPr="00B77C66">
              <w:rPr>
                <w:rFonts w:eastAsia="Calibri"/>
                <w:sz w:val="24"/>
                <w:szCs w:val="24"/>
              </w:rPr>
              <w:t xml:space="preserve"> и методике ФАС</w:t>
            </w:r>
            <w:r w:rsidRPr="00B77C66">
              <w:rPr>
                <w:sz w:val="24"/>
                <w:szCs w:val="24"/>
              </w:rPr>
              <w:t>)</w:t>
            </w:r>
          </w:p>
        </w:tc>
        <w:tc>
          <w:tcPr>
            <w:tcW w:w="992" w:type="dxa"/>
          </w:tcPr>
          <w:p w14:paraId="22CE9A55" w14:textId="77777777" w:rsidR="00A024F3" w:rsidRPr="00B77C66" w:rsidRDefault="00A024F3" w:rsidP="00DE5608">
            <w:pPr>
              <w:jc w:val="center"/>
              <w:rPr>
                <w:sz w:val="24"/>
                <w:szCs w:val="24"/>
              </w:rPr>
            </w:pPr>
            <w:r w:rsidRPr="00B77C66">
              <w:rPr>
                <w:sz w:val="24"/>
                <w:szCs w:val="24"/>
              </w:rPr>
              <w:t>%</w:t>
            </w:r>
          </w:p>
        </w:tc>
        <w:tc>
          <w:tcPr>
            <w:tcW w:w="1134" w:type="dxa"/>
          </w:tcPr>
          <w:p w14:paraId="6B037921" w14:textId="77777777" w:rsidR="00A024F3" w:rsidRPr="00B77C66" w:rsidRDefault="00A024F3" w:rsidP="00DE5608">
            <w:pPr>
              <w:jc w:val="center"/>
              <w:rPr>
                <w:sz w:val="24"/>
                <w:szCs w:val="24"/>
              </w:rPr>
            </w:pPr>
            <w:r w:rsidRPr="00B77C66">
              <w:rPr>
                <w:sz w:val="24"/>
                <w:szCs w:val="24"/>
              </w:rPr>
              <w:t>100</w:t>
            </w:r>
          </w:p>
        </w:tc>
        <w:tc>
          <w:tcPr>
            <w:tcW w:w="1276" w:type="dxa"/>
          </w:tcPr>
          <w:p w14:paraId="7F4AE769" w14:textId="77777777" w:rsidR="00A024F3" w:rsidRPr="00B77C66" w:rsidRDefault="00A024F3" w:rsidP="00DE5608">
            <w:pPr>
              <w:jc w:val="center"/>
              <w:rPr>
                <w:sz w:val="24"/>
                <w:szCs w:val="24"/>
              </w:rPr>
            </w:pPr>
            <w:r w:rsidRPr="00B77C66">
              <w:rPr>
                <w:sz w:val="24"/>
                <w:szCs w:val="24"/>
              </w:rPr>
              <w:t>100</w:t>
            </w:r>
          </w:p>
        </w:tc>
        <w:tc>
          <w:tcPr>
            <w:tcW w:w="1138" w:type="dxa"/>
          </w:tcPr>
          <w:p w14:paraId="779CB43B" w14:textId="77777777" w:rsidR="00A024F3" w:rsidRPr="00B77C66" w:rsidRDefault="00A024F3" w:rsidP="00DE5608">
            <w:pPr>
              <w:jc w:val="center"/>
              <w:rPr>
                <w:sz w:val="24"/>
                <w:szCs w:val="24"/>
              </w:rPr>
            </w:pPr>
            <w:r w:rsidRPr="00B77C66">
              <w:rPr>
                <w:sz w:val="24"/>
                <w:szCs w:val="24"/>
              </w:rPr>
              <w:t>100</w:t>
            </w:r>
          </w:p>
        </w:tc>
      </w:tr>
    </w:tbl>
    <w:p w14:paraId="1719ABE5" w14:textId="77777777" w:rsidR="00E36894" w:rsidRPr="00B77C66" w:rsidRDefault="00E36894" w:rsidP="00E36894">
      <w:pPr>
        <w:widowControl w:val="0"/>
        <w:autoSpaceDE w:val="0"/>
        <w:autoSpaceDN w:val="0"/>
        <w:ind w:firstLine="709"/>
        <w:jc w:val="both"/>
        <w:rPr>
          <w:sz w:val="24"/>
          <w:szCs w:val="24"/>
        </w:rPr>
      </w:pPr>
    </w:p>
    <w:p w14:paraId="4EE434FA" w14:textId="77777777" w:rsidR="0055222C" w:rsidRPr="00B77C66" w:rsidRDefault="00E36894" w:rsidP="00E36894">
      <w:pPr>
        <w:contextualSpacing/>
        <w:jc w:val="center"/>
        <w:rPr>
          <w:rFonts w:eastAsia="Calibri"/>
          <w:b/>
          <w:sz w:val="24"/>
          <w:szCs w:val="24"/>
          <w:lang w:eastAsia="en-US"/>
        </w:rPr>
      </w:pPr>
      <w:r w:rsidRPr="00B77C66">
        <w:rPr>
          <w:rFonts w:eastAsia="Calibri"/>
          <w:b/>
          <w:sz w:val="24"/>
          <w:szCs w:val="24"/>
          <w:lang w:eastAsia="en-US"/>
        </w:rPr>
        <w:t>3</w:t>
      </w:r>
      <w:r w:rsidR="005733F0" w:rsidRPr="00B77C66">
        <w:rPr>
          <w:rFonts w:eastAsia="Calibri"/>
          <w:b/>
          <w:sz w:val="24"/>
          <w:szCs w:val="24"/>
          <w:lang w:eastAsia="en-US"/>
        </w:rPr>
        <w:t>3</w:t>
      </w:r>
      <w:r w:rsidRPr="00B77C66">
        <w:rPr>
          <w:rFonts w:eastAsia="Calibri"/>
          <w:b/>
          <w:sz w:val="24"/>
          <w:szCs w:val="24"/>
          <w:lang w:eastAsia="en-US"/>
        </w:rPr>
        <w:t>.</w:t>
      </w:r>
      <w:r w:rsidR="005733F0"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4638" w:type="dxa"/>
        <w:jc w:val="center"/>
        <w:tblLayout w:type="fixed"/>
        <w:tblLook w:val="04A0" w:firstRow="1" w:lastRow="0" w:firstColumn="1" w:lastColumn="0" w:noHBand="0" w:noVBand="1"/>
      </w:tblPr>
      <w:tblGrid>
        <w:gridCol w:w="747"/>
        <w:gridCol w:w="5528"/>
        <w:gridCol w:w="1559"/>
        <w:gridCol w:w="6804"/>
      </w:tblGrid>
      <w:tr w:rsidR="005362DB" w:rsidRPr="00B77C66" w14:paraId="18A5E603" w14:textId="77777777" w:rsidTr="005362DB">
        <w:trPr>
          <w:trHeight w:val="464"/>
          <w:tblHeader/>
          <w:jc w:val="center"/>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D12AEC" w14:textId="77777777" w:rsidR="005362DB" w:rsidRPr="00B77C66" w:rsidRDefault="005362DB" w:rsidP="001A6E01">
            <w:pPr>
              <w:ind w:left="-57" w:right="-57"/>
              <w:jc w:val="center"/>
              <w:rPr>
                <w:b/>
                <w:bCs/>
                <w:sz w:val="24"/>
                <w:szCs w:val="24"/>
              </w:rPr>
            </w:pPr>
            <w:r w:rsidRPr="00B77C66">
              <w:rPr>
                <w:b/>
                <w:bCs/>
                <w:sz w:val="24"/>
                <w:szCs w:val="24"/>
              </w:rPr>
              <w:t>№</w:t>
            </w:r>
          </w:p>
          <w:p w14:paraId="2A6859E1" w14:textId="77777777" w:rsidR="005362DB" w:rsidRPr="00B77C66" w:rsidRDefault="005362DB" w:rsidP="001A6E01">
            <w:pPr>
              <w:ind w:left="-57" w:right="-57"/>
              <w:jc w:val="center"/>
              <w:rPr>
                <w:b/>
                <w:bCs/>
                <w:sz w:val="24"/>
                <w:szCs w:val="24"/>
              </w:rPr>
            </w:pPr>
            <w:r w:rsidRPr="00B77C66">
              <w:rPr>
                <w:b/>
                <w:bCs/>
                <w:sz w:val="24"/>
                <w:szCs w:val="24"/>
              </w:rPr>
              <w:t>п/п</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4CE4C9" w14:textId="77777777" w:rsidR="005362DB" w:rsidRPr="00B77C66" w:rsidRDefault="005362DB" w:rsidP="001A6E01">
            <w:pPr>
              <w:ind w:left="-57" w:right="-57"/>
              <w:jc w:val="center"/>
              <w:rPr>
                <w:b/>
                <w:bCs/>
                <w:sz w:val="24"/>
                <w:szCs w:val="24"/>
              </w:rPr>
            </w:pPr>
            <w:r w:rsidRPr="00B77C66">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F1908B" w14:textId="77777777" w:rsidR="005362DB" w:rsidRPr="00B77C66" w:rsidRDefault="005362DB" w:rsidP="001A6E01">
            <w:pPr>
              <w:ind w:left="-57" w:right="-57"/>
              <w:jc w:val="center"/>
              <w:rPr>
                <w:b/>
                <w:bCs/>
                <w:sz w:val="24"/>
                <w:szCs w:val="24"/>
              </w:rPr>
            </w:pPr>
            <w:r w:rsidRPr="00B77C66">
              <w:rPr>
                <w:b/>
                <w:bCs/>
                <w:sz w:val="24"/>
                <w:szCs w:val="24"/>
              </w:rPr>
              <w:t>Срок реализации мероприятия</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42EDB3" w14:textId="77777777" w:rsidR="005362DB" w:rsidRPr="00B77C66" w:rsidRDefault="005362DB" w:rsidP="001A6E01">
            <w:pPr>
              <w:ind w:left="-57" w:right="-57"/>
              <w:jc w:val="center"/>
              <w:rPr>
                <w:b/>
                <w:bCs/>
                <w:sz w:val="24"/>
                <w:szCs w:val="24"/>
              </w:rPr>
            </w:pPr>
            <w:r w:rsidRPr="00B77C66">
              <w:rPr>
                <w:b/>
                <w:bCs/>
                <w:sz w:val="24"/>
                <w:szCs w:val="24"/>
              </w:rPr>
              <w:t>Результат выполнения мероприятия</w:t>
            </w:r>
          </w:p>
        </w:tc>
      </w:tr>
      <w:tr w:rsidR="005362DB" w:rsidRPr="00B77C66" w14:paraId="1A654A65" w14:textId="77777777" w:rsidTr="005362DB">
        <w:trPr>
          <w:trHeight w:val="464"/>
          <w:tblHeader/>
          <w:jc w:val="center"/>
        </w:trPr>
        <w:tc>
          <w:tcPr>
            <w:tcW w:w="747" w:type="dxa"/>
            <w:vMerge/>
            <w:tcBorders>
              <w:top w:val="single" w:sz="4" w:space="0" w:color="auto"/>
              <w:left w:val="single" w:sz="4" w:space="0" w:color="auto"/>
              <w:bottom w:val="single" w:sz="4" w:space="0" w:color="auto"/>
              <w:right w:val="single" w:sz="4" w:space="0" w:color="auto"/>
            </w:tcBorders>
            <w:hideMark/>
          </w:tcPr>
          <w:p w14:paraId="2F75CFD7" w14:textId="77777777" w:rsidR="005362DB" w:rsidRPr="00B77C66" w:rsidRDefault="005362DB" w:rsidP="001A6E01">
            <w:pPr>
              <w:ind w:left="-57" w:right="-57"/>
              <w:rPr>
                <w:b/>
                <w:bCs/>
                <w:sz w:val="24"/>
                <w:szCs w:val="24"/>
              </w:rPr>
            </w:pPr>
          </w:p>
        </w:tc>
        <w:tc>
          <w:tcPr>
            <w:tcW w:w="5528" w:type="dxa"/>
            <w:vMerge/>
            <w:tcBorders>
              <w:top w:val="single" w:sz="4" w:space="0" w:color="auto"/>
              <w:left w:val="single" w:sz="4" w:space="0" w:color="auto"/>
              <w:bottom w:val="single" w:sz="4" w:space="0" w:color="auto"/>
              <w:right w:val="single" w:sz="4" w:space="0" w:color="auto"/>
            </w:tcBorders>
            <w:hideMark/>
          </w:tcPr>
          <w:p w14:paraId="55B34146" w14:textId="77777777" w:rsidR="005362DB" w:rsidRPr="00B77C66" w:rsidRDefault="005362DB" w:rsidP="001A6E01">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14:paraId="58DBEFEC" w14:textId="77777777" w:rsidR="005362DB" w:rsidRPr="00B77C66" w:rsidRDefault="005362DB" w:rsidP="001A6E01">
            <w:pPr>
              <w:ind w:left="-57" w:right="-57"/>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hideMark/>
          </w:tcPr>
          <w:p w14:paraId="0890143E" w14:textId="77777777" w:rsidR="005362DB" w:rsidRPr="00B77C66" w:rsidRDefault="005362DB" w:rsidP="001A6E01">
            <w:pPr>
              <w:ind w:left="-57" w:right="-57"/>
              <w:rPr>
                <w:b/>
                <w:bCs/>
                <w:sz w:val="24"/>
                <w:szCs w:val="24"/>
              </w:rPr>
            </w:pPr>
          </w:p>
        </w:tc>
      </w:tr>
      <w:tr w:rsidR="005362DB" w:rsidRPr="00B77C66" w14:paraId="324F5487" w14:textId="77777777" w:rsidTr="005362DB">
        <w:trPr>
          <w:trHeight w:val="315"/>
          <w:jc w:val="center"/>
        </w:trPr>
        <w:tc>
          <w:tcPr>
            <w:tcW w:w="747" w:type="dxa"/>
            <w:tcBorders>
              <w:top w:val="single" w:sz="4" w:space="0" w:color="auto"/>
              <w:left w:val="single" w:sz="4" w:space="0" w:color="auto"/>
              <w:bottom w:val="single" w:sz="4" w:space="0" w:color="auto"/>
              <w:right w:val="single" w:sz="4" w:space="0" w:color="auto"/>
            </w:tcBorders>
            <w:shd w:val="clear" w:color="auto" w:fill="auto"/>
            <w:noWrap/>
          </w:tcPr>
          <w:p w14:paraId="3AE3BD30" w14:textId="77777777" w:rsidR="005362DB" w:rsidRPr="00B77C66" w:rsidRDefault="005362DB" w:rsidP="005733F0">
            <w:pPr>
              <w:ind w:left="-57" w:right="-57"/>
              <w:jc w:val="center"/>
              <w:rPr>
                <w:sz w:val="24"/>
                <w:szCs w:val="24"/>
              </w:rPr>
            </w:pPr>
            <w:r w:rsidRPr="00B77C66">
              <w:rPr>
                <w:sz w:val="24"/>
                <w:szCs w:val="24"/>
              </w:rPr>
              <w:t>33.2.1</w:t>
            </w:r>
          </w:p>
        </w:tc>
        <w:tc>
          <w:tcPr>
            <w:tcW w:w="5528" w:type="dxa"/>
            <w:tcBorders>
              <w:top w:val="single" w:sz="4" w:space="0" w:color="auto"/>
              <w:left w:val="nil"/>
              <w:bottom w:val="single" w:sz="4" w:space="0" w:color="auto"/>
              <w:right w:val="single" w:sz="4" w:space="0" w:color="auto"/>
            </w:tcBorders>
            <w:shd w:val="clear" w:color="auto" w:fill="auto"/>
            <w:noWrap/>
          </w:tcPr>
          <w:p w14:paraId="4DDDB2A1" w14:textId="77777777" w:rsidR="005362DB" w:rsidRPr="00B77C66" w:rsidRDefault="005362DB" w:rsidP="00834C42">
            <w:pPr>
              <w:ind w:left="-57" w:right="-57"/>
              <w:jc w:val="both"/>
              <w:rPr>
                <w:rFonts w:eastAsia="Calibri"/>
                <w:sz w:val="24"/>
                <w:szCs w:val="24"/>
              </w:rPr>
            </w:pPr>
            <w:r w:rsidRPr="00B77C66">
              <w:rPr>
                <w:rFonts w:eastAsia="Calibri"/>
                <w:sz w:val="24"/>
                <w:szCs w:val="24"/>
              </w:rPr>
              <w:t xml:space="preserve">Информирование участников рынка об организации и проведении научно-практических конференций по внедрению современных технологий производства, подработки и использования семенного материала </w:t>
            </w:r>
          </w:p>
        </w:tc>
        <w:tc>
          <w:tcPr>
            <w:tcW w:w="1559" w:type="dxa"/>
            <w:tcBorders>
              <w:top w:val="single" w:sz="4" w:space="0" w:color="auto"/>
              <w:left w:val="nil"/>
              <w:bottom w:val="single" w:sz="4" w:space="0" w:color="auto"/>
              <w:right w:val="single" w:sz="4" w:space="0" w:color="auto"/>
            </w:tcBorders>
            <w:shd w:val="clear" w:color="auto" w:fill="auto"/>
            <w:noWrap/>
          </w:tcPr>
          <w:p w14:paraId="4D1A9C4F" w14:textId="77777777" w:rsidR="005362DB" w:rsidRPr="00B77C66" w:rsidRDefault="005362DB" w:rsidP="005733F0">
            <w:pPr>
              <w:ind w:left="-57" w:right="-57"/>
              <w:jc w:val="center"/>
              <w:rPr>
                <w:rFonts w:eastAsia="Calibri"/>
                <w:sz w:val="24"/>
                <w:szCs w:val="24"/>
              </w:rPr>
            </w:pPr>
            <w:r w:rsidRPr="00B77C66">
              <w:rPr>
                <w:rFonts w:eastAsia="Calibri"/>
                <w:sz w:val="24"/>
                <w:szCs w:val="24"/>
              </w:rPr>
              <w:t>2022 – 2025 годы</w:t>
            </w:r>
          </w:p>
        </w:tc>
        <w:tc>
          <w:tcPr>
            <w:tcW w:w="6804" w:type="dxa"/>
            <w:tcBorders>
              <w:top w:val="single" w:sz="4" w:space="0" w:color="auto"/>
              <w:left w:val="nil"/>
              <w:bottom w:val="single" w:sz="4" w:space="0" w:color="auto"/>
              <w:right w:val="single" w:sz="4" w:space="0" w:color="auto"/>
            </w:tcBorders>
            <w:shd w:val="clear" w:color="auto" w:fill="auto"/>
            <w:noWrap/>
          </w:tcPr>
          <w:p w14:paraId="10EB6A07" w14:textId="77777777" w:rsidR="005362DB" w:rsidRPr="00B77C66" w:rsidRDefault="00A5266B" w:rsidP="005733F0">
            <w:pPr>
              <w:ind w:left="-57" w:right="-57"/>
              <w:jc w:val="both"/>
              <w:rPr>
                <w:rFonts w:eastAsia="Calibri"/>
                <w:sz w:val="24"/>
                <w:szCs w:val="24"/>
              </w:rPr>
            </w:pPr>
            <w:r w:rsidRPr="00B77C66">
              <w:rPr>
                <w:sz w:val="24"/>
                <w:szCs w:val="24"/>
              </w:rPr>
              <w:t>На территории района проводится повышение уровня информированности хозяйствующих субъектов сельскохозяйственной деятельности о состоянии рынка семеноводства, также популяризация достижений в сфере производства, подработки и использования семенного материала, средств защиты растений, удобрений, региональными центрами.</w:t>
            </w:r>
          </w:p>
        </w:tc>
      </w:tr>
    </w:tbl>
    <w:p w14:paraId="286A8B8C" w14:textId="77777777" w:rsidR="00886A62" w:rsidRPr="00B77C66" w:rsidRDefault="00886A62" w:rsidP="007B5153">
      <w:pPr>
        <w:widowControl w:val="0"/>
        <w:autoSpaceDE w:val="0"/>
        <w:autoSpaceDN w:val="0"/>
        <w:spacing w:line="206" w:lineRule="auto"/>
        <w:jc w:val="center"/>
        <w:rPr>
          <w:b/>
          <w:sz w:val="24"/>
          <w:szCs w:val="24"/>
        </w:rPr>
      </w:pPr>
    </w:p>
    <w:p w14:paraId="1A783ECC" w14:textId="77777777" w:rsidR="00F84C9A" w:rsidRPr="00B77C66" w:rsidRDefault="00F84C9A" w:rsidP="007B5153">
      <w:pPr>
        <w:widowControl w:val="0"/>
        <w:autoSpaceDE w:val="0"/>
        <w:autoSpaceDN w:val="0"/>
        <w:spacing w:line="206" w:lineRule="auto"/>
        <w:jc w:val="center"/>
        <w:rPr>
          <w:b/>
          <w:sz w:val="24"/>
          <w:szCs w:val="24"/>
        </w:rPr>
      </w:pPr>
    </w:p>
    <w:p w14:paraId="120DCFC9" w14:textId="77777777" w:rsidR="00A30387" w:rsidRPr="00B77C66" w:rsidRDefault="00A30387" w:rsidP="007B5153">
      <w:pPr>
        <w:widowControl w:val="0"/>
        <w:autoSpaceDE w:val="0"/>
        <w:autoSpaceDN w:val="0"/>
        <w:spacing w:line="206" w:lineRule="auto"/>
        <w:jc w:val="center"/>
        <w:rPr>
          <w:b/>
          <w:sz w:val="24"/>
          <w:szCs w:val="24"/>
        </w:rPr>
      </w:pPr>
      <w:r w:rsidRPr="00B77C66">
        <w:rPr>
          <w:b/>
          <w:sz w:val="24"/>
          <w:szCs w:val="24"/>
        </w:rPr>
        <w:t>Иные рынки</w:t>
      </w:r>
    </w:p>
    <w:p w14:paraId="36E903EC" w14:textId="77777777" w:rsidR="00A30387" w:rsidRPr="00B77C66" w:rsidRDefault="00A30387" w:rsidP="007B5153">
      <w:pPr>
        <w:widowControl w:val="0"/>
        <w:autoSpaceDE w:val="0"/>
        <w:autoSpaceDN w:val="0"/>
        <w:spacing w:line="206" w:lineRule="auto"/>
        <w:jc w:val="center"/>
        <w:rPr>
          <w:b/>
          <w:sz w:val="24"/>
          <w:szCs w:val="24"/>
        </w:rPr>
      </w:pPr>
      <w:r w:rsidRPr="00B77C66">
        <w:rPr>
          <w:b/>
          <w:sz w:val="24"/>
          <w:szCs w:val="24"/>
        </w:rPr>
        <w:t>3</w:t>
      </w:r>
      <w:r w:rsidR="000101B3" w:rsidRPr="00B77C66">
        <w:rPr>
          <w:b/>
          <w:sz w:val="24"/>
          <w:szCs w:val="24"/>
        </w:rPr>
        <w:t>4</w:t>
      </w:r>
      <w:r w:rsidRPr="00B77C66">
        <w:rPr>
          <w:b/>
          <w:sz w:val="24"/>
          <w:szCs w:val="24"/>
        </w:rPr>
        <w:t>. Сфера наружной рекламы</w:t>
      </w:r>
    </w:p>
    <w:p w14:paraId="24484D87" w14:textId="77777777" w:rsidR="00B57974" w:rsidRPr="00B77C66" w:rsidRDefault="00B57974" w:rsidP="00B57974">
      <w:pPr>
        <w:jc w:val="center"/>
        <w:rPr>
          <w:b/>
          <w:sz w:val="24"/>
          <w:szCs w:val="24"/>
        </w:rPr>
      </w:pPr>
      <w:r w:rsidRPr="00B77C66">
        <w:rPr>
          <w:b/>
          <w:sz w:val="24"/>
          <w:szCs w:val="24"/>
        </w:rPr>
        <w:t>3</w:t>
      </w:r>
      <w:r w:rsidR="000101B3" w:rsidRPr="00B77C66">
        <w:rPr>
          <w:b/>
          <w:sz w:val="24"/>
          <w:szCs w:val="24"/>
        </w:rPr>
        <w:t>4</w:t>
      </w:r>
      <w:r w:rsidRPr="00B77C66">
        <w:rPr>
          <w:b/>
          <w:sz w:val="24"/>
          <w:szCs w:val="24"/>
        </w:rPr>
        <w:t>.</w:t>
      </w:r>
      <w:r w:rsidR="000101B3" w:rsidRPr="00B77C66">
        <w:rPr>
          <w:b/>
          <w:sz w:val="24"/>
          <w:szCs w:val="24"/>
        </w:rPr>
        <w:t>1</w:t>
      </w:r>
      <w:r w:rsidRPr="00B77C66">
        <w:rPr>
          <w:b/>
          <w:sz w:val="24"/>
          <w:szCs w:val="24"/>
        </w:rPr>
        <w:t>. Ключевые показатели</w:t>
      </w:r>
    </w:p>
    <w:p w14:paraId="04D2F0E4" w14:textId="77777777" w:rsidR="00F84C9A" w:rsidRPr="00B77C66" w:rsidRDefault="00F84C9A" w:rsidP="00B57974">
      <w:pPr>
        <w:jc w:val="center"/>
        <w:rPr>
          <w:sz w:val="24"/>
          <w:szCs w:val="24"/>
        </w:rPr>
      </w:pPr>
    </w:p>
    <w:tbl>
      <w:tblPr>
        <w:tblW w:w="14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8845"/>
        <w:gridCol w:w="993"/>
        <w:gridCol w:w="1134"/>
        <w:gridCol w:w="1417"/>
        <w:gridCol w:w="1301"/>
      </w:tblGrid>
      <w:tr w:rsidR="00A024F3" w:rsidRPr="00B77C66" w14:paraId="15393CBA" w14:textId="77777777" w:rsidTr="00A024F3">
        <w:trPr>
          <w:tblHeader/>
          <w:jc w:val="center"/>
        </w:trPr>
        <w:tc>
          <w:tcPr>
            <w:tcW w:w="709" w:type="dxa"/>
            <w:vAlign w:val="center"/>
          </w:tcPr>
          <w:p w14:paraId="2B6FFAD3" w14:textId="77777777" w:rsidR="00A024F3" w:rsidRPr="00B77C66" w:rsidRDefault="00A024F3" w:rsidP="00DE5608">
            <w:pPr>
              <w:spacing w:line="240" w:lineRule="atLeast"/>
              <w:jc w:val="center"/>
              <w:rPr>
                <w:b/>
                <w:sz w:val="24"/>
                <w:szCs w:val="24"/>
              </w:rPr>
            </w:pPr>
            <w:r w:rsidRPr="00B77C66">
              <w:rPr>
                <w:b/>
                <w:sz w:val="24"/>
                <w:szCs w:val="24"/>
              </w:rPr>
              <w:t>№ п/п</w:t>
            </w:r>
          </w:p>
        </w:tc>
        <w:tc>
          <w:tcPr>
            <w:tcW w:w="8845" w:type="dxa"/>
            <w:vAlign w:val="center"/>
          </w:tcPr>
          <w:p w14:paraId="01F639A3" w14:textId="77777777" w:rsidR="00A024F3" w:rsidRPr="00B77C66" w:rsidRDefault="00A024F3" w:rsidP="00DE5608">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3" w:type="dxa"/>
            <w:vAlign w:val="center"/>
          </w:tcPr>
          <w:p w14:paraId="5E0DD28B" w14:textId="77777777" w:rsidR="00A024F3" w:rsidRPr="00B77C66" w:rsidRDefault="00A024F3" w:rsidP="00DE5608">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5352FE68"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31F6B971"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417" w:type="dxa"/>
            <w:vAlign w:val="center"/>
          </w:tcPr>
          <w:p w14:paraId="6134FFD6"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947A223"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5C23FA0C"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301" w:type="dxa"/>
            <w:vAlign w:val="center"/>
          </w:tcPr>
          <w:p w14:paraId="6B3C7653"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09943170"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680D029D" w14:textId="77777777" w:rsidTr="00A024F3">
        <w:trPr>
          <w:jc w:val="center"/>
        </w:trPr>
        <w:tc>
          <w:tcPr>
            <w:tcW w:w="709" w:type="dxa"/>
          </w:tcPr>
          <w:p w14:paraId="4FDB7766" w14:textId="77777777" w:rsidR="00A024F3" w:rsidRPr="00B77C66" w:rsidRDefault="00A024F3" w:rsidP="00C327D6">
            <w:pPr>
              <w:ind w:left="-57" w:right="-57"/>
              <w:jc w:val="center"/>
              <w:rPr>
                <w:sz w:val="24"/>
                <w:szCs w:val="24"/>
              </w:rPr>
            </w:pPr>
            <w:r w:rsidRPr="00B77C66">
              <w:rPr>
                <w:sz w:val="24"/>
                <w:szCs w:val="24"/>
              </w:rPr>
              <w:t>34.1.1</w:t>
            </w:r>
          </w:p>
        </w:tc>
        <w:tc>
          <w:tcPr>
            <w:tcW w:w="8845" w:type="dxa"/>
          </w:tcPr>
          <w:p w14:paraId="31805700" w14:textId="77777777" w:rsidR="00A024F3" w:rsidRPr="00B77C66" w:rsidRDefault="00A024F3" w:rsidP="00DE5608">
            <w:pPr>
              <w:autoSpaceDE w:val="0"/>
              <w:autoSpaceDN w:val="0"/>
              <w:adjustRightInd w:val="0"/>
              <w:jc w:val="both"/>
              <w:rPr>
                <w:rFonts w:eastAsiaTheme="minorHAnsi"/>
                <w:sz w:val="24"/>
                <w:szCs w:val="24"/>
              </w:rPr>
            </w:pPr>
            <w:r w:rsidRPr="00B77C66">
              <w:rPr>
                <w:sz w:val="24"/>
                <w:szCs w:val="24"/>
              </w:rPr>
              <w:t>Доля организаций частной формы собственности в сфере наружной рекламы (по Стандарту</w:t>
            </w:r>
            <w:r w:rsidRPr="00B77C66">
              <w:rPr>
                <w:rFonts w:eastAsia="Calibri"/>
                <w:sz w:val="24"/>
                <w:szCs w:val="24"/>
              </w:rPr>
              <w:t xml:space="preserve"> и методике ФАС</w:t>
            </w:r>
            <w:r w:rsidRPr="00B77C66">
              <w:rPr>
                <w:sz w:val="24"/>
                <w:szCs w:val="24"/>
              </w:rPr>
              <w:t>)</w:t>
            </w:r>
          </w:p>
        </w:tc>
        <w:tc>
          <w:tcPr>
            <w:tcW w:w="993" w:type="dxa"/>
          </w:tcPr>
          <w:p w14:paraId="239677C3" w14:textId="77777777" w:rsidR="00A024F3" w:rsidRPr="00B77C66" w:rsidRDefault="00A024F3" w:rsidP="00DE5608">
            <w:pPr>
              <w:jc w:val="center"/>
              <w:rPr>
                <w:sz w:val="24"/>
                <w:szCs w:val="24"/>
              </w:rPr>
            </w:pPr>
            <w:r w:rsidRPr="00B77C66">
              <w:rPr>
                <w:sz w:val="24"/>
                <w:szCs w:val="24"/>
              </w:rPr>
              <w:t>%</w:t>
            </w:r>
          </w:p>
        </w:tc>
        <w:tc>
          <w:tcPr>
            <w:tcW w:w="1134" w:type="dxa"/>
          </w:tcPr>
          <w:p w14:paraId="5E7D48BB" w14:textId="77777777" w:rsidR="00A024F3" w:rsidRPr="00B77C66" w:rsidRDefault="00A024F3" w:rsidP="00DE5608">
            <w:pPr>
              <w:jc w:val="center"/>
              <w:rPr>
                <w:sz w:val="24"/>
                <w:szCs w:val="24"/>
              </w:rPr>
            </w:pPr>
            <w:r w:rsidRPr="00B77C66">
              <w:rPr>
                <w:sz w:val="24"/>
                <w:szCs w:val="24"/>
              </w:rPr>
              <w:t>100</w:t>
            </w:r>
          </w:p>
        </w:tc>
        <w:tc>
          <w:tcPr>
            <w:tcW w:w="1417" w:type="dxa"/>
          </w:tcPr>
          <w:p w14:paraId="075C266C" w14:textId="77777777" w:rsidR="00A024F3" w:rsidRPr="00B77C66" w:rsidRDefault="00A024F3" w:rsidP="00DE5608">
            <w:pPr>
              <w:jc w:val="center"/>
              <w:rPr>
                <w:sz w:val="24"/>
                <w:szCs w:val="24"/>
              </w:rPr>
            </w:pPr>
            <w:r w:rsidRPr="00B77C66">
              <w:rPr>
                <w:sz w:val="24"/>
                <w:szCs w:val="24"/>
              </w:rPr>
              <w:t>100</w:t>
            </w:r>
          </w:p>
        </w:tc>
        <w:tc>
          <w:tcPr>
            <w:tcW w:w="1301" w:type="dxa"/>
          </w:tcPr>
          <w:p w14:paraId="753AB3B4" w14:textId="77777777" w:rsidR="00A024F3" w:rsidRPr="00B77C66" w:rsidRDefault="00A024F3" w:rsidP="00DE5608">
            <w:pPr>
              <w:jc w:val="center"/>
              <w:rPr>
                <w:sz w:val="24"/>
                <w:szCs w:val="24"/>
              </w:rPr>
            </w:pPr>
            <w:r w:rsidRPr="00B77C66">
              <w:rPr>
                <w:sz w:val="24"/>
                <w:szCs w:val="24"/>
              </w:rPr>
              <w:t>100</w:t>
            </w:r>
          </w:p>
        </w:tc>
      </w:tr>
    </w:tbl>
    <w:p w14:paraId="562A358C" w14:textId="77777777" w:rsidR="00F84C9A" w:rsidRPr="00B77C66" w:rsidRDefault="00F84C9A" w:rsidP="00B57974">
      <w:pPr>
        <w:contextualSpacing/>
        <w:jc w:val="center"/>
        <w:rPr>
          <w:rFonts w:eastAsia="Calibri"/>
          <w:b/>
          <w:sz w:val="24"/>
          <w:szCs w:val="24"/>
          <w:lang w:eastAsia="en-US"/>
        </w:rPr>
      </w:pPr>
    </w:p>
    <w:p w14:paraId="2C552702" w14:textId="77777777" w:rsidR="00F84C9A" w:rsidRPr="00B77C66" w:rsidRDefault="00F84C9A" w:rsidP="00B57974">
      <w:pPr>
        <w:contextualSpacing/>
        <w:jc w:val="center"/>
        <w:rPr>
          <w:rFonts w:eastAsia="Calibri"/>
          <w:b/>
          <w:sz w:val="24"/>
          <w:szCs w:val="24"/>
          <w:lang w:eastAsia="en-US"/>
        </w:rPr>
      </w:pPr>
    </w:p>
    <w:p w14:paraId="59C647D3" w14:textId="77777777" w:rsidR="00F84C9A" w:rsidRPr="00B77C66" w:rsidRDefault="00F84C9A" w:rsidP="00B57974">
      <w:pPr>
        <w:contextualSpacing/>
        <w:jc w:val="center"/>
        <w:rPr>
          <w:rFonts w:eastAsia="Calibri"/>
          <w:b/>
          <w:sz w:val="24"/>
          <w:szCs w:val="24"/>
          <w:lang w:eastAsia="en-US"/>
        </w:rPr>
      </w:pPr>
    </w:p>
    <w:p w14:paraId="26BE4A29" w14:textId="77777777" w:rsidR="00F84C9A" w:rsidRPr="00B77C66" w:rsidRDefault="00F84C9A" w:rsidP="00B57974">
      <w:pPr>
        <w:contextualSpacing/>
        <w:jc w:val="center"/>
        <w:rPr>
          <w:rFonts w:eastAsia="Calibri"/>
          <w:b/>
          <w:sz w:val="24"/>
          <w:szCs w:val="24"/>
          <w:lang w:eastAsia="en-US"/>
        </w:rPr>
      </w:pPr>
    </w:p>
    <w:p w14:paraId="6D2FDEEF" w14:textId="77777777" w:rsidR="005F0749" w:rsidRPr="00B77C66" w:rsidRDefault="00B57974" w:rsidP="00B57974">
      <w:pPr>
        <w:contextualSpacing/>
        <w:jc w:val="center"/>
        <w:rPr>
          <w:rFonts w:eastAsia="Calibri"/>
          <w:b/>
          <w:sz w:val="24"/>
          <w:szCs w:val="24"/>
          <w:lang w:eastAsia="en-US"/>
        </w:rPr>
      </w:pPr>
      <w:r w:rsidRPr="00B77C66">
        <w:rPr>
          <w:rFonts w:eastAsia="Calibri"/>
          <w:b/>
          <w:sz w:val="24"/>
          <w:szCs w:val="24"/>
          <w:lang w:eastAsia="en-US"/>
        </w:rPr>
        <w:t>3</w:t>
      </w:r>
      <w:r w:rsidR="00236C84" w:rsidRPr="00B77C66">
        <w:rPr>
          <w:rFonts w:eastAsia="Calibri"/>
          <w:b/>
          <w:sz w:val="24"/>
          <w:szCs w:val="24"/>
          <w:lang w:eastAsia="en-US"/>
        </w:rPr>
        <w:t>4</w:t>
      </w:r>
      <w:r w:rsidRPr="00B77C66">
        <w:rPr>
          <w:rFonts w:eastAsia="Calibri"/>
          <w:b/>
          <w:sz w:val="24"/>
          <w:szCs w:val="24"/>
          <w:lang w:eastAsia="en-US"/>
        </w:rPr>
        <w:t>.</w:t>
      </w:r>
      <w:r w:rsidR="00236C84"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p w14:paraId="60886112" w14:textId="77777777" w:rsidR="00F84C9A" w:rsidRPr="00B77C66" w:rsidRDefault="00F84C9A" w:rsidP="00B57974">
      <w:pPr>
        <w:contextualSpacing/>
        <w:jc w:val="center"/>
        <w:rPr>
          <w:rFonts w:eastAsia="Calibri"/>
          <w:b/>
          <w:sz w:val="24"/>
          <w:szCs w:val="24"/>
          <w:lang w:eastAsia="en-US"/>
        </w:rPr>
      </w:pPr>
    </w:p>
    <w:tbl>
      <w:tblPr>
        <w:tblW w:w="14644" w:type="dxa"/>
        <w:jc w:val="center"/>
        <w:tblLayout w:type="fixed"/>
        <w:tblLook w:val="04A0" w:firstRow="1" w:lastRow="0" w:firstColumn="1" w:lastColumn="0" w:noHBand="0" w:noVBand="1"/>
      </w:tblPr>
      <w:tblGrid>
        <w:gridCol w:w="709"/>
        <w:gridCol w:w="5565"/>
        <w:gridCol w:w="1560"/>
        <w:gridCol w:w="6810"/>
      </w:tblGrid>
      <w:tr w:rsidR="005362DB" w:rsidRPr="00B77C66" w14:paraId="1D2490E5" w14:textId="77777777" w:rsidTr="005362DB">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00DF41" w14:textId="77777777" w:rsidR="005362DB" w:rsidRPr="00B77C66" w:rsidRDefault="005362DB" w:rsidP="001A6E01">
            <w:pPr>
              <w:ind w:left="-57" w:right="-57"/>
              <w:jc w:val="center"/>
              <w:rPr>
                <w:b/>
                <w:bCs/>
                <w:sz w:val="24"/>
                <w:szCs w:val="24"/>
              </w:rPr>
            </w:pPr>
            <w:r w:rsidRPr="00B77C66">
              <w:rPr>
                <w:b/>
                <w:bCs/>
                <w:sz w:val="24"/>
                <w:szCs w:val="24"/>
              </w:rPr>
              <w:t>№</w:t>
            </w:r>
          </w:p>
          <w:p w14:paraId="1B81BA26" w14:textId="77777777" w:rsidR="005362DB" w:rsidRPr="00B77C66" w:rsidRDefault="005362DB" w:rsidP="001A6E01">
            <w:pPr>
              <w:ind w:left="-57" w:right="-57"/>
              <w:jc w:val="center"/>
              <w:rPr>
                <w:b/>
                <w:bCs/>
                <w:sz w:val="24"/>
                <w:szCs w:val="24"/>
              </w:rPr>
            </w:pPr>
            <w:r w:rsidRPr="00B77C66">
              <w:rPr>
                <w:b/>
                <w:bCs/>
                <w:sz w:val="24"/>
                <w:szCs w:val="24"/>
              </w:rPr>
              <w:t>п/п</w:t>
            </w:r>
          </w:p>
        </w:tc>
        <w:tc>
          <w:tcPr>
            <w:tcW w:w="55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F0F42" w14:textId="77777777" w:rsidR="005362DB" w:rsidRPr="00B77C66" w:rsidRDefault="005362DB" w:rsidP="001A6E01">
            <w:pPr>
              <w:ind w:left="-57" w:right="-57"/>
              <w:jc w:val="center"/>
              <w:rPr>
                <w:b/>
                <w:bCs/>
                <w:sz w:val="24"/>
                <w:szCs w:val="24"/>
              </w:rPr>
            </w:pPr>
            <w:r w:rsidRPr="00B77C66">
              <w:rPr>
                <w:b/>
                <w:bCs/>
                <w:sz w:val="24"/>
                <w:szCs w:val="24"/>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892D71" w14:textId="77777777" w:rsidR="005362DB" w:rsidRPr="00B77C66" w:rsidRDefault="005362DB" w:rsidP="001A6E01">
            <w:pPr>
              <w:ind w:left="-57" w:right="-57"/>
              <w:jc w:val="center"/>
              <w:rPr>
                <w:b/>
                <w:bCs/>
                <w:sz w:val="24"/>
                <w:szCs w:val="24"/>
              </w:rPr>
            </w:pPr>
            <w:r w:rsidRPr="00B77C66">
              <w:rPr>
                <w:b/>
                <w:bCs/>
                <w:sz w:val="24"/>
                <w:szCs w:val="24"/>
              </w:rPr>
              <w:t>Срок реализации мероприятия</w:t>
            </w:r>
          </w:p>
        </w:tc>
        <w:tc>
          <w:tcPr>
            <w:tcW w:w="68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1396B" w14:textId="77777777" w:rsidR="005362DB" w:rsidRPr="00B77C66" w:rsidRDefault="005362DB" w:rsidP="001A6E01">
            <w:pPr>
              <w:ind w:left="-57" w:right="-57"/>
              <w:jc w:val="center"/>
              <w:rPr>
                <w:b/>
                <w:bCs/>
                <w:sz w:val="24"/>
                <w:szCs w:val="24"/>
              </w:rPr>
            </w:pPr>
            <w:r w:rsidRPr="00B77C66">
              <w:rPr>
                <w:b/>
                <w:bCs/>
                <w:sz w:val="24"/>
                <w:szCs w:val="24"/>
              </w:rPr>
              <w:t>Результат выполнения мероприятия</w:t>
            </w:r>
          </w:p>
        </w:tc>
      </w:tr>
      <w:tr w:rsidR="005362DB" w:rsidRPr="00B77C66" w14:paraId="4F004803" w14:textId="77777777" w:rsidTr="005362DB">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1ED75E8F" w14:textId="77777777" w:rsidR="005362DB" w:rsidRPr="00B77C66" w:rsidRDefault="005362DB" w:rsidP="001A6E01">
            <w:pPr>
              <w:ind w:left="-57" w:right="-57"/>
              <w:rPr>
                <w:b/>
                <w:bCs/>
                <w:sz w:val="24"/>
                <w:szCs w:val="24"/>
              </w:rPr>
            </w:pPr>
          </w:p>
        </w:tc>
        <w:tc>
          <w:tcPr>
            <w:tcW w:w="5565" w:type="dxa"/>
            <w:vMerge/>
            <w:tcBorders>
              <w:top w:val="single" w:sz="4" w:space="0" w:color="auto"/>
              <w:left w:val="single" w:sz="4" w:space="0" w:color="auto"/>
              <w:bottom w:val="single" w:sz="4" w:space="0" w:color="auto"/>
              <w:right w:val="single" w:sz="4" w:space="0" w:color="auto"/>
            </w:tcBorders>
            <w:hideMark/>
          </w:tcPr>
          <w:p w14:paraId="475364B9" w14:textId="77777777" w:rsidR="005362DB" w:rsidRPr="00B77C66" w:rsidRDefault="005362DB" w:rsidP="001A6E01">
            <w:pPr>
              <w:ind w:left="-57" w:right="-57"/>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14:paraId="654BDFB3" w14:textId="77777777" w:rsidR="005362DB" w:rsidRPr="00B77C66" w:rsidRDefault="005362DB" w:rsidP="001A6E01">
            <w:pPr>
              <w:ind w:left="-57" w:right="-57"/>
              <w:rPr>
                <w:b/>
                <w:bCs/>
                <w:sz w:val="24"/>
                <w:szCs w:val="24"/>
              </w:rPr>
            </w:pPr>
          </w:p>
        </w:tc>
        <w:tc>
          <w:tcPr>
            <w:tcW w:w="6810" w:type="dxa"/>
            <w:vMerge/>
            <w:tcBorders>
              <w:top w:val="single" w:sz="4" w:space="0" w:color="auto"/>
              <w:left w:val="single" w:sz="4" w:space="0" w:color="auto"/>
              <w:bottom w:val="single" w:sz="4" w:space="0" w:color="auto"/>
              <w:right w:val="single" w:sz="4" w:space="0" w:color="auto"/>
            </w:tcBorders>
            <w:hideMark/>
          </w:tcPr>
          <w:p w14:paraId="2AD1D5B5" w14:textId="77777777" w:rsidR="005362DB" w:rsidRPr="00B77C66" w:rsidRDefault="005362DB" w:rsidP="001A6E01">
            <w:pPr>
              <w:ind w:left="-57" w:right="-57"/>
              <w:rPr>
                <w:b/>
                <w:bCs/>
                <w:sz w:val="24"/>
                <w:szCs w:val="24"/>
              </w:rPr>
            </w:pPr>
          </w:p>
        </w:tc>
      </w:tr>
      <w:tr w:rsidR="00C259B0" w:rsidRPr="00B77C66" w14:paraId="4B76A2ED" w14:textId="77777777" w:rsidTr="005362DB">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8D76AF6" w14:textId="77777777" w:rsidR="00C259B0" w:rsidRPr="00B77C66" w:rsidRDefault="00C259B0" w:rsidP="00236C84">
            <w:pPr>
              <w:ind w:left="-57" w:right="-57"/>
              <w:jc w:val="center"/>
              <w:rPr>
                <w:sz w:val="24"/>
                <w:szCs w:val="24"/>
              </w:rPr>
            </w:pPr>
            <w:r w:rsidRPr="00B77C66">
              <w:rPr>
                <w:sz w:val="24"/>
                <w:szCs w:val="24"/>
              </w:rPr>
              <w:t>34.2.1</w:t>
            </w:r>
          </w:p>
        </w:tc>
        <w:tc>
          <w:tcPr>
            <w:tcW w:w="5565" w:type="dxa"/>
            <w:tcBorders>
              <w:top w:val="single" w:sz="4" w:space="0" w:color="auto"/>
              <w:left w:val="nil"/>
              <w:bottom w:val="single" w:sz="4" w:space="0" w:color="auto"/>
              <w:right w:val="single" w:sz="4" w:space="0" w:color="auto"/>
            </w:tcBorders>
            <w:shd w:val="clear" w:color="auto" w:fill="auto"/>
            <w:noWrap/>
          </w:tcPr>
          <w:p w14:paraId="5B2F5155" w14:textId="77777777" w:rsidR="00C259B0" w:rsidRPr="00B77C66" w:rsidRDefault="00C259B0" w:rsidP="00236C84">
            <w:pPr>
              <w:pStyle w:val="ConsPlusNormal"/>
              <w:jc w:val="both"/>
              <w:rPr>
                <w:szCs w:val="24"/>
              </w:rPr>
            </w:pPr>
            <w:r w:rsidRPr="00B77C66">
              <w:rPr>
                <w:szCs w:val="24"/>
              </w:rPr>
              <w:t>Выявление и осуществление, в установленном законодательством порядке, демонтажа незаконных рекламных конструкций</w:t>
            </w:r>
          </w:p>
        </w:tc>
        <w:tc>
          <w:tcPr>
            <w:tcW w:w="1560" w:type="dxa"/>
            <w:tcBorders>
              <w:top w:val="single" w:sz="4" w:space="0" w:color="auto"/>
              <w:left w:val="nil"/>
              <w:bottom w:val="single" w:sz="4" w:space="0" w:color="auto"/>
              <w:right w:val="single" w:sz="4" w:space="0" w:color="auto"/>
            </w:tcBorders>
            <w:shd w:val="clear" w:color="auto" w:fill="auto"/>
            <w:noWrap/>
          </w:tcPr>
          <w:p w14:paraId="41500E48" w14:textId="77777777" w:rsidR="00C259B0" w:rsidRPr="00B77C66" w:rsidRDefault="00C259B0" w:rsidP="00236C84">
            <w:pPr>
              <w:pStyle w:val="ConsPlusNormal"/>
              <w:jc w:val="center"/>
              <w:rPr>
                <w:szCs w:val="24"/>
              </w:rPr>
            </w:pPr>
            <w:r w:rsidRPr="00B77C66">
              <w:rPr>
                <w:szCs w:val="24"/>
              </w:rPr>
              <w:t>2022 – 2025 годы</w:t>
            </w:r>
          </w:p>
        </w:tc>
        <w:tc>
          <w:tcPr>
            <w:tcW w:w="6810" w:type="dxa"/>
            <w:tcBorders>
              <w:top w:val="single" w:sz="4" w:space="0" w:color="auto"/>
              <w:left w:val="nil"/>
              <w:bottom w:val="single" w:sz="4" w:space="0" w:color="auto"/>
              <w:right w:val="single" w:sz="4" w:space="0" w:color="auto"/>
            </w:tcBorders>
            <w:shd w:val="clear" w:color="auto" w:fill="auto"/>
            <w:noWrap/>
          </w:tcPr>
          <w:p w14:paraId="3740C948" w14:textId="77777777" w:rsidR="00C259B0" w:rsidRPr="00B77C66" w:rsidRDefault="007926DC" w:rsidP="007926DC">
            <w:pPr>
              <w:pStyle w:val="ConsPlusNormal"/>
              <w:jc w:val="both"/>
              <w:rPr>
                <w:spacing w:val="-6"/>
                <w:szCs w:val="24"/>
              </w:rPr>
            </w:pPr>
            <w:r w:rsidRPr="00B77C66">
              <w:rPr>
                <w:spacing w:val="-6"/>
                <w:szCs w:val="24"/>
              </w:rPr>
              <w:t>Контроль над</w:t>
            </w:r>
            <w:r w:rsidR="0078562D" w:rsidRPr="00B77C66">
              <w:rPr>
                <w:spacing w:val="-6"/>
                <w:szCs w:val="24"/>
              </w:rPr>
              <w:t xml:space="preserve"> размещением рекламных конструкций на территории района осуществляется на постоянной основе. В целях содействия конкуренции осуществляются консультации о возможностях размещения, а также порядок получения разрешения на установку рекламных конструкций.</w:t>
            </w:r>
            <w:r w:rsidR="00D40D0E" w:rsidRPr="00B77C66">
              <w:rPr>
                <w:spacing w:val="-6"/>
                <w:szCs w:val="24"/>
              </w:rPr>
              <w:t xml:space="preserve"> </w:t>
            </w:r>
            <w:r w:rsidR="00D40D0E" w:rsidRPr="00B77C66">
              <w:rPr>
                <w:szCs w:val="24"/>
              </w:rPr>
              <w:t>В случае выявления незаконных рекламных конструкций выдается предписание о демонтаже.</w:t>
            </w:r>
          </w:p>
        </w:tc>
      </w:tr>
      <w:tr w:rsidR="00C259B0" w:rsidRPr="00B77C66" w14:paraId="124881A9" w14:textId="77777777" w:rsidTr="005362DB">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1553AC9" w14:textId="77777777" w:rsidR="00C259B0" w:rsidRPr="00B77C66" w:rsidRDefault="00C259B0" w:rsidP="00236C84">
            <w:pPr>
              <w:ind w:left="-57" w:right="-57"/>
              <w:jc w:val="center"/>
              <w:rPr>
                <w:sz w:val="24"/>
                <w:szCs w:val="24"/>
              </w:rPr>
            </w:pPr>
            <w:r w:rsidRPr="00B77C66">
              <w:rPr>
                <w:sz w:val="24"/>
                <w:szCs w:val="24"/>
              </w:rPr>
              <w:t>34.2.2</w:t>
            </w:r>
          </w:p>
        </w:tc>
        <w:tc>
          <w:tcPr>
            <w:tcW w:w="5565" w:type="dxa"/>
            <w:tcBorders>
              <w:top w:val="single" w:sz="4" w:space="0" w:color="auto"/>
              <w:left w:val="nil"/>
              <w:bottom w:val="single" w:sz="4" w:space="0" w:color="auto"/>
              <w:right w:val="single" w:sz="4" w:space="0" w:color="auto"/>
            </w:tcBorders>
            <w:shd w:val="clear" w:color="auto" w:fill="auto"/>
            <w:noWrap/>
          </w:tcPr>
          <w:p w14:paraId="5DBCFEF2" w14:textId="77777777" w:rsidR="00C259B0" w:rsidRPr="00B77C66" w:rsidRDefault="00C259B0" w:rsidP="00236C84">
            <w:pPr>
              <w:pStyle w:val="ConsPlusNormal"/>
              <w:jc w:val="both"/>
              <w:rPr>
                <w:szCs w:val="24"/>
              </w:rPr>
            </w:pPr>
            <w:r w:rsidRPr="00B77C66">
              <w:rPr>
                <w:szCs w:val="24"/>
              </w:rPr>
              <w:t>Размещение на официальном сайте ОМСУ района перечня нормативных правовых актов, регулирующих сферу наружной рекламы</w:t>
            </w:r>
          </w:p>
        </w:tc>
        <w:tc>
          <w:tcPr>
            <w:tcW w:w="1560" w:type="dxa"/>
            <w:tcBorders>
              <w:top w:val="single" w:sz="4" w:space="0" w:color="auto"/>
              <w:left w:val="nil"/>
              <w:bottom w:val="single" w:sz="4" w:space="0" w:color="auto"/>
              <w:right w:val="single" w:sz="4" w:space="0" w:color="auto"/>
            </w:tcBorders>
            <w:shd w:val="clear" w:color="auto" w:fill="auto"/>
            <w:noWrap/>
          </w:tcPr>
          <w:p w14:paraId="368D6028" w14:textId="77777777" w:rsidR="00C259B0" w:rsidRPr="00B77C66" w:rsidRDefault="00C259B0" w:rsidP="00236C84">
            <w:pPr>
              <w:pStyle w:val="ConsPlusNormal"/>
              <w:jc w:val="center"/>
              <w:rPr>
                <w:szCs w:val="24"/>
              </w:rPr>
            </w:pPr>
            <w:r w:rsidRPr="00B77C66">
              <w:rPr>
                <w:szCs w:val="24"/>
              </w:rPr>
              <w:t>2022 – 2025 годы</w:t>
            </w:r>
          </w:p>
        </w:tc>
        <w:tc>
          <w:tcPr>
            <w:tcW w:w="6810" w:type="dxa"/>
            <w:tcBorders>
              <w:top w:val="single" w:sz="4" w:space="0" w:color="auto"/>
              <w:left w:val="nil"/>
              <w:bottom w:val="single" w:sz="4" w:space="0" w:color="auto"/>
              <w:right w:val="single" w:sz="4" w:space="0" w:color="auto"/>
            </w:tcBorders>
            <w:shd w:val="clear" w:color="auto" w:fill="auto"/>
            <w:noWrap/>
          </w:tcPr>
          <w:p w14:paraId="68AEBAFE" w14:textId="5EC59687" w:rsidR="00C259B0" w:rsidRPr="00B77C66" w:rsidRDefault="00D40D0E" w:rsidP="00C259B0">
            <w:pPr>
              <w:pStyle w:val="23"/>
              <w:shd w:val="clear" w:color="auto" w:fill="auto"/>
              <w:spacing w:before="0" w:line="274" w:lineRule="exact"/>
              <w:rPr>
                <w:sz w:val="24"/>
                <w:szCs w:val="24"/>
              </w:rPr>
            </w:pPr>
            <w:r w:rsidRPr="00B77C66">
              <w:rPr>
                <w:sz w:val="24"/>
                <w:szCs w:val="24"/>
              </w:rPr>
              <w:t>Информаци</w:t>
            </w:r>
            <w:r w:rsidR="007A62BF" w:rsidRPr="00B77C66">
              <w:rPr>
                <w:sz w:val="24"/>
                <w:szCs w:val="24"/>
              </w:rPr>
              <w:t>я</w:t>
            </w:r>
            <w:r w:rsidRPr="00B77C66">
              <w:rPr>
                <w:sz w:val="24"/>
                <w:szCs w:val="24"/>
              </w:rPr>
              <w:t xml:space="preserve"> о перечне нормативных правовых актов размещен</w:t>
            </w:r>
            <w:r w:rsidR="007A62BF" w:rsidRPr="00B77C66">
              <w:rPr>
                <w:sz w:val="24"/>
                <w:szCs w:val="24"/>
              </w:rPr>
              <w:t>а</w:t>
            </w:r>
            <w:r w:rsidRPr="00B77C66">
              <w:rPr>
                <w:sz w:val="24"/>
                <w:szCs w:val="24"/>
              </w:rPr>
              <w:t xml:space="preserve"> </w:t>
            </w:r>
            <w:r w:rsidRPr="00B77C66">
              <w:rPr>
                <w:spacing w:val="2"/>
                <w:sz w:val="24"/>
                <w:szCs w:val="24"/>
              </w:rPr>
              <w:t xml:space="preserve">  на официальном сайте органов местного самоуправления</w:t>
            </w:r>
            <w:r w:rsidRPr="00B77C66">
              <w:rPr>
                <w:spacing w:val="-15"/>
                <w:sz w:val="24"/>
                <w:szCs w:val="24"/>
              </w:rPr>
              <w:t xml:space="preserve"> </w:t>
            </w:r>
            <w:r w:rsidRPr="00B77C66">
              <w:rPr>
                <w:sz w:val="24"/>
                <w:szCs w:val="24"/>
              </w:rPr>
              <w:t>Красногвардейского</w:t>
            </w:r>
            <w:r w:rsidRPr="00B77C66">
              <w:rPr>
                <w:spacing w:val="-15"/>
                <w:sz w:val="24"/>
                <w:szCs w:val="24"/>
              </w:rPr>
              <w:t xml:space="preserve"> района</w:t>
            </w:r>
            <w:r w:rsidRPr="00B77C66">
              <w:rPr>
                <w:spacing w:val="2"/>
                <w:sz w:val="24"/>
                <w:szCs w:val="24"/>
              </w:rPr>
              <w:t xml:space="preserve"> в сети Интернет: https://biryuch-r31.gosweb.gosuslugi.ru; на едином портале государственных и муниципальных услуг (функций): http://www.gosuslugi.ru,;на портале государственных и муниципальных услуг Белгородской области: http://www.gosuslugi31.ru.</w:t>
            </w:r>
          </w:p>
        </w:tc>
      </w:tr>
      <w:tr w:rsidR="00C259B0" w:rsidRPr="00B77C66" w14:paraId="2F53F73A" w14:textId="77777777" w:rsidTr="005362DB">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2A2ECA4" w14:textId="77777777" w:rsidR="00C259B0" w:rsidRPr="00B77C66" w:rsidRDefault="00C259B0" w:rsidP="00236C84">
            <w:pPr>
              <w:ind w:left="-57" w:right="-57"/>
              <w:jc w:val="center"/>
              <w:rPr>
                <w:sz w:val="24"/>
                <w:szCs w:val="24"/>
              </w:rPr>
            </w:pPr>
            <w:r w:rsidRPr="00B77C66">
              <w:rPr>
                <w:sz w:val="24"/>
                <w:szCs w:val="24"/>
              </w:rPr>
              <w:t>34.2.3</w:t>
            </w:r>
          </w:p>
        </w:tc>
        <w:tc>
          <w:tcPr>
            <w:tcW w:w="5565" w:type="dxa"/>
            <w:tcBorders>
              <w:top w:val="single" w:sz="4" w:space="0" w:color="auto"/>
              <w:left w:val="nil"/>
              <w:bottom w:val="single" w:sz="4" w:space="0" w:color="auto"/>
              <w:right w:val="single" w:sz="4" w:space="0" w:color="auto"/>
            </w:tcBorders>
            <w:shd w:val="clear" w:color="auto" w:fill="auto"/>
            <w:noWrap/>
          </w:tcPr>
          <w:p w14:paraId="3F5D048E" w14:textId="77777777" w:rsidR="00C259B0" w:rsidRPr="00B77C66" w:rsidRDefault="00C259B0" w:rsidP="00236C84">
            <w:pPr>
              <w:pStyle w:val="ConsPlusNormal"/>
              <w:jc w:val="both"/>
              <w:rPr>
                <w:szCs w:val="24"/>
              </w:rPr>
            </w:pPr>
            <w:r w:rsidRPr="00B77C66">
              <w:rPr>
                <w:szCs w:val="24"/>
              </w:rPr>
              <w:t xml:space="preserve">Недопущение установки и эксплуатации рекламных конструкций с разрешением </w:t>
            </w:r>
            <w:r w:rsidRPr="00B77C66">
              <w:rPr>
                <w:szCs w:val="24"/>
              </w:rPr>
              <w:br/>
              <w:t xml:space="preserve">на установку и эксплуатацию таких конструкций на территории муниципального образования, </w:t>
            </w:r>
            <w:r w:rsidRPr="00B77C66">
              <w:rPr>
                <w:szCs w:val="24"/>
              </w:rPr>
              <w:br/>
              <w:t>не включенных в схему размещения рекламных конструкций муниципального образования</w:t>
            </w:r>
          </w:p>
        </w:tc>
        <w:tc>
          <w:tcPr>
            <w:tcW w:w="1560" w:type="dxa"/>
            <w:tcBorders>
              <w:top w:val="single" w:sz="4" w:space="0" w:color="auto"/>
              <w:left w:val="nil"/>
              <w:bottom w:val="single" w:sz="4" w:space="0" w:color="auto"/>
              <w:right w:val="single" w:sz="4" w:space="0" w:color="auto"/>
            </w:tcBorders>
            <w:shd w:val="clear" w:color="auto" w:fill="auto"/>
            <w:noWrap/>
          </w:tcPr>
          <w:p w14:paraId="6E847F2C" w14:textId="77777777" w:rsidR="00C259B0" w:rsidRPr="00B77C66" w:rsidRDefault="00C259B0" w:rsidP="00236C84">
            <w:pPr>
              <w:pStyle w:val="ConsPlusNormal"/>
              <w:jc w:val="center"/>
              <w:rPr>
                <w:szCs w:val="24"/>
              </w:rPr>
            </w:pPr>
            <w:r w:rsidRPr="00B77C66">
              <w:rPr>
                <w:szCs w:val="24"/>
              </w:rPr>
              <w:t>2022 – 2025 годы</w:t>
            </w:r>
          </w:p>
        </w:tc>
        <w:tc>
          <w:tcPr>
            <w:tcW w:w="6810" w:type="dxa"/>
            <w:tcBorders>
              <w:top w:val="single" w:sz="4" w:space="0" w:color="auto"/>
              <w:left w:val="nil"/>
              <w:bottom w:val="single" w:sz="4" w:space="0" w:color="auto"/>
              <w:right w:val="single" w:sz="4" w:space="0" w:color="auto"/>
            </w:tcBorders>
            <w:shd w:val="clear" w:color="auto" w:fill="auto"/>
            <w:noWrap/>
          </w:tcPr>
          <w:p w14:paraId="6C0FA5AE" w14:textId="77777777" w:rsidR="00C259B0" w:rsidRPr="00B77C66" w:rsidRDefault="00C259B0" w:rsidP="00C259B0">
            <w:pPr>
              <w:jc w:val="both"/>
              <w:rPr>
                <w:sz w:val="24"/>
                <w:szCs w:val="24"/>
              </w:rPr>
            </w:pPr>
            <w:r w:rsidRPr="00B77C66">
              <w:rPr>
                <w:sz w:val="24"/>
                <w:szCs w:val="24"/>
              </w:rPr>
              <w:t>Все рекламные конструкции на территории района размещены согласно утвержденной схеме</w:t>
            </w:r>
          </w:p>
        </w:tc>
      </w:tr>
      <w:tr w:rsidR="00F164C0" w:rsidRPr="00B77C66" w14:paraId="0BC0BAFA" w14:textId="77777777" w:rsidTr="005362DB">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3403F04" w14:textId="77777777" w:rsidR="00F164C0" w:rsidRPr="00B77C66" w:rsidRDefault="00F164C0" w:rsidP="00236C84">
            <w:pPr>
              <w:ind w:left="-57" w:right="-57"/>
              <w:jc w:val="center"/>
              <w:rPr>
                <w:sz w:val="24"/>
                <w:szCs w:val="24"/>
              </w:rPr>
            </w:pPr>
            <w:r w:rsidRPr="00B77C66">
              <w:rPr>
                <w:sz w:val="24"/>
                <w:szCs w:val="24"/>
              </w:rPr>
              <w:t>34.2.4</w:t>
            </w:r>
          </w:p>
        </w:tc>
        <w:tc>
          <w:tcPr>
            <w:tcW w:w="5565" w:type="dxa"/>
            <w:tcBorders>
              <w:top w:val="single" w:sz="4" w:space="0" w:color="auto"/>
              <w:left w:val="nil"/>
              <w:bottom w:val="single" w:sz="4" w:space="0" w:color="auto"/>
              <w:right w:val="single" w:sz="4" w:space="0" w:color="auto"/>
            </w:tcBorders>
            <w:shd w:val="clear" w:color="auto" w:fill="auto"/>
            <w:noWrap/>
          </w:tcPr>
          <w:p w14:paraId="12BE5938" w14:textId="77777777" w:rsidR="00F164C0" w:rsidRPr="00B77C66" w:rsidRDefault="00F164C0" w:rsidP="00236C84">
            <w:pPr>
              <w:pStyle w:val="ConsPlusNormal"/>
              <w:jc w:val="both"/>
              <w:rPr>
                <w:szCs w:val="24"/>
              </w:rPr>
            </w:pPr>
            <w:r w:rsidRPr="00B77C66">
              <w:rPr>
                <w:szCs w:val="24"/>
              </w:rPr>
              <w:t>Актуализация схем размещения рекламных конструкций</w:t>
            </w:r>
          </w:p>
        </w:tc>
        <w:tc>
          <w:tcPr>
            <w:tcW w:w="1560" w:type="dxa"/>
            <w:tcBorders>
              <w:top w:val="single" w:sz="4" w:space="0" w:color="auto"/>
              <w:left w:val="nil"/>
              <w:bottom w:val="single" w:sz="4" w:space="0" w:color="auto"/>
              <w:right w:val="single" w:sz="4" w:space="0" w:color="auto"/>
            </w:tcBorders>
            <w:shd w:val="clear" w:color="auto" w:fill="auto"/>
            <w:noWrap/>
          </w:tcPr>
          <w:p w14:paraId="2B7167E0" w14:textId="77777777" w:rsidR="00F164C0" w:rsidRPr="00B77C66" w:rsidRDefault="00F164C0" w:rsidP="00236C84">
            <w:pPr>
              <w:pStyle w:val="ConsPlusNormal"/>
              <w:jc w:val="center"/>
              <w:rPr>
                <w:szCs w:val="24"/>
              </w:rPr>
            </w:pPr>
            <w:r w:rsidRPr="00B77C66">
              <w:rPr>
                <w:szCs w:val="24"/>
              </w:rPr>
              <w:t>2022 – 2025 годы</w:t>
            </w:r>
          </w:p>
        </w:tc>
        <w:tc>
          <w:tcPr>
            <w:tcW w:w="6810" w:type="dxa"/>
            <w:tcBorders>
              <w:top w:val="single" w:sz="4" w:space="0" w:color="auto"/>
              <w:left w:val="nil"/>
              <w:bottom w:val="single" w:sz="4" w:space="0" w:color="auto"/>
              <w:right w:val="single" w:sz="4" w:space="0" w:color="auto"/>
            </w:tcBorders>
            <w:shd w:val="clear" w:color="auto" w:fill="auto"/>
            <w:noWrap/>
          </w:tcPr>
          <w:p w14:paraId="38AACE7F" w14:textId="77777777" w:rsidR="00C259B0" w:rsidRPr="00B77C66" w:rsidRDefault="00D40D0E" w:rsidP="00F164C0">
            <w:pPr>
              <w:jc w:val="both"/>
              <w:rPr>
                <w:sz w:val="24"/>
                <w:szCs w:val="24"/>
              </w:rPr>
            </w:pPr>
            <w:r w:rsidRPr="00B77C66">
              <w:rPr>
                <w:sz w:val="24"/>
                <w:szCs w:val="24"/>
              </w:rPr>
              <w:t xml:space="preserve">Открытый доступ к схеме рекламных конструкций размещен на </w:t>
            </w:r>
            <w:proofErr w:type="gramStart"/>
            <w:r w:rsidRPr="00B77C66">
              <w:rPr>
                <w:sz w:val="24"/>
                <w:szCs w:val="24"/>
              </w:rPr>
              <w:t xml:space="preserve">сайте  </w:t>
            </w:r>
            <w:r w:rsidRPr="00B77C66">
              <w:rPr>
                <w:spacing w:val="2"/>
                <w:sz w:val="24"/>
                <w:szCs w:val="24"/>
              </w:rPr>
              <w:t>органов</w:t>
            </w:r>
            <w:proofErr w:type="gramEnd"/>
            <w:r w:rsidRPr="00B77C66">
              <w:rPr>
                <w:spacing w:val="2"/>
                <w:sz w:val="24"/>
                <w:szCs w:val="24"/>
              </w:rPr>
              <w:t xml:space="preserve"> местного самоуправления</w:t>
            </w:r>
            <w:r w:rsidRPr="00B77C66">
              <w:rPr>
                <w:spacing w:val="-15"/>
                <w:sz w:val="24"/>
                <w:szCs w:val="24"/>
              </w:rPr>
              <w:t xml:space="preserve"> </w:t>
            </w:r>
            <w:r w:rsidRPr="00B77C66">
              <w:rPr>
                <w:sz w:val="24"/>
                <w:szCs w:val="24"/>
              </w:rPr>
              <w:t>Красногвардейского</w:t>
            </w:r>
            <w:r w:rsidRPr="00B77C66">
              <w:rPr>
                <w:spacing w:val="-15"/>
                <w:sz w:val="24"/>
                <w:szCs w:val="24"/>
              </w:rPr>
              <w:t xml:space="preserve"> района</w:t>
            </w:r>
            <w:r w:rsidRPr="00B77C66">
              <w:rPr>
                <w:spacing w:val="2"/>
                <w:sz w:val="24"/>
                <w:szCs w:val="24"/>
              </w:rPr>
              <w:t xml:space="preserve"> в сети Интернет: https://biryuch-r31.gosweb.gosuslugi.ru</w:t>
            </w:r>
          </w:p>
        </w:tc>
      </w:tr>
    </w:tbl>
    <w:p w14:paraId="7BD1BE51" w14:textId="77777777" w:rsidR="00125E8E" w:rsidRPr="00B77C66" w:rsidRDefault="00125E8E" w:rsidP="00B57974">
      <w:pPr>
        <w:contextualSpacing/>
        <w:jc w:val="center"/>
        <w:rPr>
          <w:rFonts w:eastAsia="Calibri"/>
          <w:b/>
          <w:sz w:val="24"/>
          <w:szCs w:val="24"/>
          <w:lang w:eastAsia="en-US"/>
        </w:rPr>
      </w:pPr>
    </w:p>
    <w:p w14:paraId="387F1DCA" w14:textId="77777777" w:rsidR="00F84C9A" w:rsidRPr="00B77C66" w:rsidRDefault="00F84C9A" w:rsidP="00804F71">
      <w:pPr>
        <w:widowControl w:val="0"/>
        <w:autoSpaceDE w:val="0"/>
        <w:autoSpaceDN w:val="0"/>
        <w:jc w:val="center"/>
        <w:rPr>
          <w:b/>
          <w:sz w:val="24"/>
          <w:szCs w:val="24"/>
        </w:rPr>
      </w:pPr>
    </w:p>
    <w:p w14:paraId="7FA6ABAA" w14:textId="77777777" w:rsidR="00F84C9A" w:rsidRPr="00B77C66" w:rsidRDefault="00F84C9A" w:rsidP="00804F71">
      <w:pPr>
        <w:widowControl w:val="0"/>
        <w:autoSpaceDE w:val="0"/>
        <w:autoSpaceDN w:val="0"/>
        <w:jc w:val="center"/>
        <w:rPr>
          <w:b/>
          <w:sz w:val="24"/>
          <w:szCs w:val="24"/>
        </w:rPr>
      </w:pPr>
    </w:p>
    <w:p w14:paraId="38149E6E" w14:textId="77777777" w:rsidR="00F84C9A" w:rsidRPr="00B77C66" w:rsidRDefault="00F84C9A" w:rsidP="00804F71">
      <w:pPr>
        <w:widowControl w:val="0"/>
        <w:autoSpaceDE w:val="0"/>
        <w:autoSpaceDN w:val="0"/>
        <w:jc w:val="center"/>
        <w:rPr>
          <w:b/>
          <w:sz w:val="24"/>
          <w:szCs w:val="24"/>
        </w:rPr>
      </w:pPr>
    </w:p>
    <w:p w14:paraId="0A0EBD9A" w14:textId="77777777" w:rsidR="00F84C9A" w:rsidRPr="00B77C66" w:rsidRDefault="00F84C9A" w:rsidP="00804F71">
      <w:pPr>
        <w:widowControl w:val="0"/>
        <w:autoSpaceDE w:val="0"/>
        <w:autoSpaceDN w:val="0"/>
        <w:jc w:val="center"/>
        <w:rPr>
          <w:b/>
          <w:sz w:val="24"/>
          <w:szCs w:val="24"/>
        </w:rPr>
      </w:pPr>
    </w:p>
    <w:p w14:paraId="728C760A" w14:textId="77777777" w:rsidR="00F84C9A" w:rsidRPr="00B77C66" w:rsidRDefault="00F84C9A" w:rsidP="00804F71">
      <w:pPr>
        <w:widowControl w:val="0"/>
        <w:autoSpaceDE w:val="0"/>
        <w:autoSpaceDN w:val="0"/>
        <w:jc w:val="center"/>
        <w:rPr>
          <w:b/>
          <w:sz w:val="24"/>
          <w:szCs w:val="24"/>
        </w:rPr>
      </w:pPr>
    </w:p>
    <w:p w14:paraId="11994736" w14:textId="77777777" w:rsidR="00F84C9A" w:rsidRPr="00B77C66" w:rsidRDefault="00F84C9A" w:rsidP="00804F71">
      <w:pPr>
        <w:widowControl w:val="0"/>
        <w:autoSpaceDE w:val="0"/>
        <w:autoSpaceDN w:val="0"/>
        <w:jc w:val="center"/>
        <w:rPr>
          <w:b/>
          <w:sz w:val="24"/>
          <w:szCs w:val="24"/>
        </w:rPr>
      </w:pPr>
    </w:p>
    <w:p w14:paraId="404D938C" w14:textId="77777777" w:rsidR="00804F71" w:rsidRPr="00B77C66" w:rsidRDefault="00804F71" w:rsidP="00804F71">
      <w:pPr>
        <w:widowControl w:val="0"/>
        <w:autoSpaceDE w:val="0"/>
        <w:autoSpaceDN w:val="0"/>
        <w:jc w:val="center"/>
        <w:rPr>
          <w:b/>
          <w:sz w:val="24"/>
          <w:szCs w:val="24"/>
        </w:rPr>
      </w:pPr>
      <w:r w:rsidRPr="00B77C66">
        <w:rPr>
          <w:b/>
          <w:sz w:val="24"/>
          <w:szCs w:val="24"/>
        </w:rPr>
        <w:lastRenderedPageBreak/>
        <w:t>3</w:t>
      </w:r>
      <w:r w:rsidR="00AA7A5A" w:rsidRPr="00B77C66">
        <w:rPr>
          <w:b/>
          <w:sz w:val="24"/>
          <w:szCs w:val="24"/>
        </w:rPr>
        <w:t>5</w:t>
      </w:r>
      <w:r w:rsidRPr="00B77C66">
        <w:rPr>
          <w:b/>
          <w:sz w:val="24"/>
          <w:szCs w:val="24"/>
        </w:rPr>
        <w:t xml:space="preserve">. </w:t>
      </w:r>
      <w:r w:rsidR="007B7F99" w:rsidRPr="00B77C66">
        <w:rPr>
          <w:b/>
          <w:sz w:val="24"/>
          <w:szCs w:val="24"/>
        </w:rPr>
        <w:t>Рынок финансовых услуг</w:t>
      </w:r>
    </w:p>
    <w:p w14:paraId="7B222CC9" w14:textId="77777777" w:rsidR="00780C77" w:rsidRPr="00B77C66" w:rsidRDefault="00780C77" w:rsidP="00780C77">
      <w:pPr>
        <w:jc w:val="center"/>
        <w:rPr>
          <w:sz w:val="24"/>
          <w:szCs w:val="24"/>
        </w:rPr>
      </w:pPr>
      <w:r w:rsidRPr="00B77C66">
        <w:rPr>
          <w:b/>
          <w:sz w:val="24"/>
          <w:szCs w:val="24"/>
        </w:rPr>
        <w:t>3</w:t>
      </w:r>
      <w:r w:rsidR="00AA7A5A" w:rsidRPr="00B77C66">
        <w:rPr>
          <w:b/>
          <w:sz w:val="24"/>
          <w:szCs w:val="24"/>
        </w:rPr>
        <w:t>5</w:t>
      </w:r>
      <w:r w:rsidRPr="00B77C66">
        <w:rPr>
          <w:b/>
          <w:sz w:val="24"/>
          <w:szCs w:val="24"/>
        </w:rPr>
        <w:t>.</w:t>
      </w:r>
      <w:r w:rsidR="00AA7A5A" w:rsidRPr="00B77C66">
        <w:rPr>
          <w:b/>
          <w:sz w:val="24"/>
          <w:szCs w:val="24"/>
        </w:rPr>
        <w:t>1</w:t>
      </w:r>
      <w:r w:rsidRPr="00B77C66">
        <w:rPr>
          <w:b/>
          <w:sz w:val="24"/>
          <w:szCs w:val="24"/>
        </w:rPr>
        <w:t>. Ключевые показатели</w:t>
      </w:r>
    </w:p>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14"/>
        <w:gridCol w:w="9489"/>
        <w:gridCol w:w="992"/>
        <w:gridCol w:w="1134"/>
        <w:gridCol w:w="1276"/>
        <w:gridCol w:w="1425"/>
      </w:tblGrid>
      <w:tr w:rsidR="00A024F3" w:rsidRPr="00B77C66" w14:paraId="687CCD73" w14:textId="77777777" w:rsidTr="00A024F3">
        <w:trPr>
          <w:tblHeader/>
          <w:jc w:val="center"/>
        </w:trPr>
        <w:tc>
          <w:tcPr>
            <w:tcW w:w="614" w:type="dxa"/>
            <w:vAlign w:val="center"/>
          </w:tcPr>
          <w:p w14:paraId="691D0D6F" w14:textId="77777777" w:rsidR="00A024F3" w:rsidRPr="00B77C66" w:rsidRDefault="00A024F3" w:rsidP="00DE5608">
            <w:pPr>
              <w:spacing w:line="240" w:lineRule="atLeast"/>
              <w:jc w:val="center"/>
              <w:rPr>
                <w:b/>
                <w:sz w:val="24"/>
                <w:szCs w:val="24"/>
              </w:rPr>
            </w:pPr>
            <w:r w:rsidRPr="00B77C66">
              <w:rPr>
                <w:b/>
                <w:sz w:val="24"/>
                <w:szCs w:val="24"/>
              </w:rPr>
              <w:t>№ п/п</w:t>
            </w:r>
          </w:p>
        </w:tc>
        <w:tc>
          <w:tcPr>
            <w:tcW w:w="9489" w:type="dxa"/>
            <w:vAlign w:val="center"/>
          </w:tcPr>
          <w:p w14:paraId="1A994341" w14:textId="77777777" w:rsidR="00A024F3" w:rsidRPr="00B77C66" w:rsidRDefault="00A024F3" w:rsidP="00DE5608">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04B5C59F" w14:textId="77777777" w:rsidR="00A024F3" w:rsidRPr="00B77C66" w:rsidRDefault="00A024F3" w:rsidP="00DE5608">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4C6B104B"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25CFB8A"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042AC55D"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77E2274C"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3A0A7663"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425" w:type="dxa"/>
            <w:vAlign w:val="center"/>
          </w:tcPr>
          <w:p w14:paraId="3E6C7D78"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631645B3"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64858270" w14:textId="77777777" w:rsidTr="00A024F3">
        <w:trPr>
          <w:jc w:val="center"/>
        </w:trPr>
        <w:tc>
          <w:tcPr>
            <w:tcW w:w="614" w:type="dxa"/>
          </w:tcPr>
          <w:p w14:paraId="16E2A46C" w14:textId="77777777" w:rsidR="00A024F3" w:rsidRPr="00B77C66" w:rsidRDefault="00A024F3" w:rsidP="005A7AC2">
            <w:pPr>
              <w:ind w:left="-57" w:right="-57"/>
              <w:jc w:val="center"/>
              <w:rPr>
                <w:sz w:val="24"/>
                <w:szCs w:val="24"/>
              </w:rPr>
            </w:pPr>
            <w:r w:rsidRPr="00B77C66">
              <w:rPr>
                <w:sz w:val="24"/>
                <w:szCs w:val="24"/>
              </w:rPr>
              <w:t>35.1.1</w:t>
            </w:r>
          </w:p>
        </w:tc>
        <w:tc>
          <w:tcPr>
            <w:tcW w:w="9489" w:type="dxa"/>
            <w:shd w:val="clear" w:color="auto" w:fill="auto"/>
          </w:tcPr>
          <w:p w14:paraId="0FCA8F71" w14:textId="77777777" w:rsidR="00A024F3" w:rsidRPr="00B77C66" w:rsidRDefault="00A024F3" w:rsidP="005E1C2D">
            <w:pPr>
              <w:jc w:val="both"/>
              <w:rPr>
                <w:sz w:val="24"/>
                <w:szCs w:val="24"/>
              </w:rPr>
            </w:pPr>
            <w:r w:rsidRPr="00B77C66">
              <w:rPr>
                <w:spacing w:val="-2"/>
                <w:sz w:val="24"/>
                <w:szCs w:val="24"/>
              </w:rPr>
              <w:t>Доля населения района, участвующих (в том числе в дистанционном формате) в семинарах, обучающих и</w:t>
            </w:r>
            <w:r w:rsidRPr="00B77C66">
              <w:rPr>
                <w:sz w:val="24"/>
                <w:szCs w:val="24"/>
              </w:rPr>
              <w:t xml:space="preserve"> информационно-просветительских</w:t>
            </w:r>
            <w:r w:rsidRPr="00B77C66">
              <w:rPr>
                <w:spacing w:val="-2"/>
                <w:sz w:val="24"/>
                <w:szCs w:val="24"/>
              </w:rPr>
              <w:t xml:space="preserve"> мероприятиях,</w:t>
            </w:r>
            <w:r w:rsidRPr="00B77C66">
              <w:rPr>
                <w:sz w:val="24"/>
                <w:szCs w:val="24"/>
              </w:rPr>
              <w:t xml:space="preserve"> мероприятиях для бизнеса,</w:t>
            </w:r>
            <w:r w:rsidRPr="00B77C66">
              <w:rPr>
                <w:spacing w:val="-2"/>
                <w:sz w:val="24"/>
                <w:szCs w:val="24"/>
              </w:rPr>
              <w:t xml:space="preserve"> по повышению финансовой грамотности </w:t>
            </w:r>
            <w:r w:rsidRPr="00B77C66">
              <w:rPr>
                <w:bCs/>
                <w:sz w:val="24"/>
                <w:szCs w:val="24"/>
              </w:rPr>
              <w:t>(дополнительный показатель)</w:t>
            </w:r>
          </w:p>
        </w:tc>
        <w:tc>
          <w:tcPr>
            <w:tcW w:w="992" w:type="dxa"/>
          </w:tcPr>
          <w:p w14:paraId="68ED8B1C" w14:textId="77777777" w:rsidR="00A024F3" w:rsidRPr="00B77C66" w:rsidRDefault="00A024F3" w:rsidP="005A7AC2">
            <w:pPr>
              <w:jc w:val="center"/>
              <w:rPr>
                <w:sz w:val="24"/>
                <w:szCs w:val="24"/>
              </w:rPr>
            </w:pPr>
            <w:r w:rsidRPr="00B77C66">
              <w:rPr>
                <w:sz w:val="24"/>
                <w:szCs w:val="24"/>
              </w:rPr>
              <w:t>%</w:t>
            </w:r>
          </w:p>
        </w:tc>
        <w:tc>
          <w:tcPr>
            <w:tcW w:w="1134" w:type="dxa"/>
          </w:tcPr>
          <w:p w14:paraId="7BFE9FB0" w14:textId="77777777" w:rsidR="00A024F3" w:rsidRPr="00B77C66" w:rsidRDefault="00377E99" w:rsidP="005E1C2D">
            <w:pPr>
              <w:jc w:val="center"/>
              <w:rPr>
                <w:rFonts w:eastAsia="Calibri"/>
                <w:sz w:val="24"/>
                <w:szCs w:val="24"/>
              </w:rPr>
            </w:pPr>
            <w:r w:rsidRPr="00B77C66">
              <w:rPr>
                <w:rFonts w:eastAsia="Calibri"/>
                <w:sz w:val="24"/>
                <w:szCs w:val="24"/>
              </w:rPr>
              <w:t>9,2</w:t>
            </w:r>
          </w:p>
        </w:tc>
        <w:tc>
          <w:tcPr>
            <w:tcW w:w="1276" w:type="dxa"/>
          </w:tcPr>
          <w:p w14:paraId="72412011" w14:textId="77777777" w:rsidR="00A024F3" w:rsidRPr="00B77C66" w:rsidRDefault="00A024F3" w:rsidP="00147BE6">
            <w:pPr>
              <w:jc w:val="center"/>
              <w:rPr>
                <w:sz w:val="24"/>
                <w:szCs w:val="24"/>
              </w:rPr>
            </w:pPr>
            <w:r w:rsidRPr="00B77C66">
              <w:rPr>
                <w:rFonts w:eastAsia="Calibri"/>
                <w:sz w:val="24"/>
                <w:szCs w:val="24"/>
              </w:rPr>
              <w:t>9,</w:t>
            </w:r>
            <w:r w:rsidR="00147BE6" w:rsidRPr="00B77C66">
              <w:rPr>
                <w:rFonts w:eastAsia="Calibri"/>
                <w:sz w:val="24"/>
                <w:szCs w:val="24"/>
              </w:rPr>
              <w:t>3</w:t>
            </w:r>
          </w:p>
        </w:tc>
        <w:tc>
          <w:tcPr>
            <w:tcW w:w="1425" w:type="dxa"/>
          </w:tcPr>
          <w:p w14:paraId="47781334" w14:textId="52751424" w:rsidR="00A024F3" w:rsidRPr="00B77C66" w:rsidRDefault="00A024F3" w:rsidP="005E1C2D">
            <w:pPr>
              <w:jc w:val="center"/>
              <w:rPr>
                <w:sz w:val="24"/>
                <w:szCs w:val="24"/>
              </w:rPr>
            </w:pPr>
            <w:r w:rsidRPr="00B77C66">
              <w:rPr>
                <w:sz w:val="24"/>
                <w:szCs w:val="24"/>
              </w:rPr>
              <w:t>9,</w:t>
            </w:r>
            <w:r w:rsidR="006078CA" w:rsidRPr="00B77C66">
              <w:rPr>
                <w:sz w:val="24"/>
                <w:szCs w:val="24"/>
              </w:rPr>
              <w:t>8</w:t>
            </w:r>
          </w:p>
        </w:tc>
      </w:tr>
      <w:tr w:rsidR="00A024F3" w:rsidRPr="00B77C66" w14:paraId="4A8C6DA6" w14:textId="77777777" w:rsidTr="00A024F3">
        <w:trPr>
          <w:jc w:val="center"/>
        </w:trPr>
        <w:tc>
          <w:tcPr>
            <w:tcW w:w="614" w:type="dxa"/>
          </w:tcPr>
          <w:p w14:paraId="70E9E6A4" w14:textId="77777777" w:rsidR="00A024F3" w:rsidRPr="00B77C66" w:rsidRDefault="00A024F3" w:rsidP="00DC5B9A">
            <w:pPr>
              <w:ind w:left="-57" w:right="-57"/>
              <w:jc w:val="center"/>
              <w:rPr>
                <w:sz w:val="24"/>
                <w:szCs w:val="24"/>
              </w:rPr>
            </w:pPr>
            <w:r w:rsidRPr="00B77C66">
              <w:rPr>
                <w:sz w:val="24"/>
                <w:szCs w:val="24"/>
              </w:rPr>
              <w:t>35.1.2</w:t>
            </w:r>
          </w:p>
        </w:tc>
        <w:tc>
          <w:tcPr>
            <w:tcW w:w="9489" w:type="dxa"/>
          </w:tcPr>
          <w:p w14:paraId="58420741" w14:textId="77777777" w:rsidR="00A024F3" w:rsidRPr="00B77C66" w:rsidRDefault="00A024F3" w:rsidP="00B14210">
            <w:pPr>
              <w:jc w:val="both"/>
              <w:rPr>
                <w:sz w:val="24"/>
                <w:szCs w:val="24"/>
              </w:rPr>
            </w:pPr>
            <w:r w:rsidRPr="00B77C66">
              <w:rPr>
                <w:sz w:val="24"/>
                <w:szCs w:val="24"/>
              </w:rPr>
              <w:t xml:space="preserve">Охват общеобразовательных организаций района онлайн-уроками финансовой грамотности </w:t>
            </w:r>
            <w:r w:rsidRPr="00B77C66">
              <w:rPr>
                <w:bCs/>
                <w:sz w:val="24"/>
                <w:szCs w:val="24"/>
              </w:rPr>
              <w:t>(дополнительный показатель)</w:t>
            </w:r>
          </w:p>
        </w:tc>
        <w:tc>
          <w:tcPr>
            <w:tcW w:w="992" w:type="dxa"/>
          </w:tcPr>
          <w:p w14:paraId="781D352E" w14:textId="77777777" w:rsidR="00A024F3" w:rsidRPr="00B77C66" w:rsidRDefault="00A024F3" w:rsidP="000017AB">
            <w:pPr>
              <w:jc w:val="center"/>
              <w:rPr>
                <w:sz w:val="24"/>
                <w:szCs w:val="24"/>
              </w:rPr>
            </w:pPr>
            <w:r w:rsidRPr="00B77C66">
              <w:rPr>
                <w:sz w:val="24"/>
                <w:szCs w:val="24"/>
              </w:rPr>
              <w:t>%</w:t>
            </w:r>
          </w:p>
        </w:tc>
        <w:tc>
          <w:tcPr>
            <w:tcW w:w="1134" w:type="dxa"/>
          </w:tcPr>
          <w:p w14:paraId="138E2D7C" w14:textId="77777777" w:rsidR="00A024F3" w:rsidRPr="00B77C66" w:rsidRDefault="00A024F3" w:rsidP="005E1C2D">
            <w:pPr>
              <w:jc w:val="center"/>
              <w:rPr>
                <w:rFonts w:eastAsia="Calibri"/>
                <w:sz w:val="24"/>
                <w:szCs w:val="24"/>
              </w:rPr>
            </w:pPr>
            <w:r w:rsidRPr="00B77C66">
              <w:rPr>
                <w:rFonts w:eastAsia="Calibri"/>
                <w:sz w:val="24"/>
                <w:szCs w:val="24"/>
              </w:rPr>
              <w:t>100</w:t>
            </w:r>
          </w:p>
        </w:tc>
        <w:tc>
          <w:tcPr>
            <w:tcW w:w="1276" w:type="dxa"/>
          </w:tcPr>
          <w:p w14:paraId="5073A69E" w14:textId="77777777" w:rsidR="00A024F3" w:rsidRPr="00B77C66" w:rsidRDefault="00A024F3" w:rsidP="005E1C2D">
            <w:pPr>
              <w:jc w:val="center"/>
              <w:rPr>
                <w:sz w:val="24"/>
                <w:szCs w:val="24"/>
              </w:rPr>
            </w:pPr>
            <w:r w:rsidRPr="00B77C66">
              <w:rPr>
                <w:sz w:val="24"/>
                <w:szCs w:val="24"/>
              </w:rPr>
              <w:t>100</w:t>
            </w:r>
          </w:p>
        </w:tc>
        <w:tc>
          <w:tcPr>
            <w:tcW w:w="1425" w:type="dxa"/>
          </w:tcPr>
          <w:p w14:paraId="7FCBDA8E" w14:textId="77777777" w:rsidR="00A024F3" w:rsidRPr="00B77C66" w:rsidRDefault="00A024F3" w:rsidP="005E1C2D">
            <w:pPr>
              <w:jc w:val="center"/>
              <w:rPr>
                <w:sz w:val="24"/>
                <w:szCs w:val="24"/>
              </w:rPr>
            </w:pPr>
            <w:r w:rsidRPr="00B77C66">
              <w:rPr>
                <w:sz w:val="24"/>
                <w:szCs w:val="24"/>
              </w:rPr>
              <w:t>100</w:t>
            </w:r>
          </w:p>
        </w:tc>
      </w:tr>
    </w:tbl>
    <w:p w14:paraId="08576116" w14:textId="77777777" w:rsidR="00886A62" w:rsidRPr="00B77C66" w:rsidRDefault="00886A62" w:rsidP="00780C77">
      <w:pPr>
        <w:contextualSpacing/>
        <w:jc w:val="center"/>
        <w:rPr>
          <w:rFonts w:eastAsia="Calibri"/>
          <w:b/>
          <w:sz w:val="24"/>
          <w:szCs w:val="24"/>
          <w:lang w:eastAsia="en-US"/>
        </w:rPr>
      </w:pPr>
    </w:p>
    <w:p w14:paraId="1B342C10" w14:textId="77777777" w:rsidR="005F0749" w:rsidRPr="00B77C66" w:rsidRDefault="00780C77" w:rsidP="00780C77">
      <w:pPr>
        <w:contextualSpacing/>
        <w:jc w:val="center"/>
        <w:rPr>
          <w:rFonts w:eastAsia="Calibri"/>
          <w:b/>
          <w:sz w:val="24"/>
          <w:szCs w:val="24"/>
          <w:lang w:eastAsia="en-US"/>
        </w:rPr>
      </w:pPr>
      <w:r w:rsidRPr="00B77C66">
        <w:rPr>
          <w:rFonts w:eastAsia="Calibri"/>
          <w:b/>
          <w:sz w:val="24"/>
          <w:szCs w:val="24"/>
          <w:lang w:eastAsia="en-US"/>
        </w:rPr>
        <w:t>3</w:t>
      </w:r>
      <w:r w:rsidR="00424111" w:rsidRPr="00B77C66">
        <w:rPr>
          <w:rFonts w:eastAsia="Calibri"/>
          <w:b/>
          <w:sz w:val="24"/>
          <w:szCs w:val="24"/>
          <w:lang w:eastAsia="en-US"/>
        </w:rPr>
        <w:t>5</w:t>
      </w:r>
      <w:r w:rsidRPr="00B77C66">
        <w:rPr>
          <w:rFonts w:eastAsia="Calibri"/>
          <w:b/>
          <w:sz w:val="24"/>
          <w:szCs w:val="24"/>
          <w:lang w:eastAsia="en-US"/>
        </w:rPr>
        <w:t>.</w:t>
      </w:r>
      <w:r w:rsidR="00424111" w:rsidRPr="00B77C66">
        <w:rPr>
          <w:rFonts w:eastAsia="Calibri"/>
          <w:b/>
          <w:sz w:val="24"/>
          <w:szCs w:val="24"/>
          <w:lang w:eastAsia="en-US"/>
        </w:rPr>
        <w:t>2</w:t>
      </w:r>
      <w:r w:rsidRPr="00B77C66">
        <w:rPr>
          <w:rFonts w:eastAsia="Calibri"/>
          <w:b/>
          <w:sz w:val="24"/>
          <w:szCs w:val="24"/>
          <w:lang w:eastAsia="en-US"/>
        </w:rPr>
        <w:t xml:space="preserve">.  Мероприятия по содействию развитию конкуренции </w:t>
      </w:r>
    </w:p>
    <w:tbl>
      <w:tblPr>
        <w:tblW w:w="14836" w:type="dxa"/>
        <w:jc w:val="center"/>
        <w:tblLayout w:type="fixed"/>
        <w:tblLook w:val="04A0" w:firstRow="1" w:lastRow="0" w:firstColumn="1" w:lastColumn="0" w:noHBand="0" w:noVBand="1"/>
      </w:tblPr>
      <w:tblGrid>
        <w:gridCol w:w="709"/>
        <w:gridCol w:w="5687"/>
        <w:gridCol w:w="1560"/>
        <w:gridCol w:w="6880"/>
      </w:tblGrid>
      <w:tr w:rsidR="005362DB" w:rsidRPr="00B77C66" w14:paraId="04A60E24" w14:textId="77777777" w:rsidTr="000066E9">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B1597" w14:textId="77777777" w:rsidR="005362DB" w:rsidRPr="00B77C66" w:rsidRDefault="005362DB" w:rsidP="000B71AF">
            <w:pPr>
              <w:ind w:left="-57" w:right="-57"/>
              <w:jc w:val="center"/>
              <w:rPr>
                <w:b/>
                <w:bCs/>
                <w:sz w:val="24"/>
                <w:szCs w:val="24"/>
              </w:rPr>
            </w:pPr>
            <w:r w:rsidRPr="00B77C66">
              <w:rPr>
                <w:b/>
                <w:bCs/>
                <w:sz w:val="24"/>
                <w:szCs w:val="24"/>
              </w:rPr>
              <w:t>№</w:t>
            </w:r>
          </w:p>
          <w:p w14:paraId="61C80909" w14:textId="77777777" w:rsidR="005362DB" w:rsidRPr="00B77C66" w:rsidRDefault="005362DB" w:rsidP="000B71AF">
            <w:pPr>
              <w:ind w:left="-57" w:right="-57"/>
              <w:jc w:val="center"/>
              <w:rPr>
                <w:b/>
                <w:bCs/>
                <w:sz w:val="24"/>
                <w:szCs w:val="24"/>
              </w:rPr>
            </w:pPr>
            <w:r w:rsidRPr="00B77C66">
              <w:rPr>
                <w:b/>
                <w:bCs/>
                <w:sz w:val="24"/>
                <w:szCs w:val="24"/>
              </w:rPr>
              <w:t>п/п</w:t>
            </w:r>
          </w:p>
        </w:tc>
        <w:tc>
          <w:tcPr>
            <w:tcW w:w="56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0F8D8A" w14:textId="77777777" w:rsidR="005362DB" w:rsidRPr="00B77C66" w:rsidRDefault="005362DB" w:rsidP="000B71AF">
            <w:pPr>
              <w:ind w:left="-57" w:right="-57"/>
              <w:jc w:val="center"/>
              <w:rPr>
                <w:b/>
                <w:bCs/>
                <w:sz w:val="24"/>
                <w:szCs w:val="24"/>
              </w:rPr>
            </w:pPr>
            <w:r w:rsidRPr="00B77C66">
              <w:rPr>
                <w:b/>
                <w:bCs/>
                <w:sz w:val="24"/>
                <w:szCs w:val="24"/>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B5B6DB" w14:textId="77777777" w:rsidR="005362DB" w:rsidRPr="00B77C66" w:rsidRDefault="005362DB" w:rsidP="000B71AF">
            <w:pPr>
              <w:ind w:left="-57" w:right="-57"/>
              <w:jc w:val="center"/>
              <w:rPr>
                <w:b/>
                <w:bCs/>
                <w:sz w:val="24"/>
                <w:szCs w:val="24"/>
              </w:rPr>
            </w:pPr>
            <w:r w:rsidRPr="00B77C66">
              <w:rPr>
                <w:b/>
                <w:bCs/>
                <w:sz w:val="24"/>
                <w:szCs w:val="24"/>
              </w:rPr>
              <w:t>Срок реализации мероприятия</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34D397" w14:textId="77777777" w:rsidR="005362DB" w:rsidRPr="00B77C66" w:rsidRDefault="005362DB" w:rsidP="000B71AF">
            <w:pPr>
              <w:ind w:left="-57" w:right="-57"/>
              <w:jc w:val="center"/>
              <w:rPr>
                <w:b/>
                <w:bCs/>
                <w:sz w:val="24"/>
                <w:szCs w:val="24"/>
              </w:rPr>
            </w:pPr>
            <w:r w:rsidRPr="00B77C66">
              <w:rPr>
                <w:b/>
                <w:bCs/>
                <w:sz w:val="24"/>
                <w:szCs w:val="24"/>
              </w:rPr>
              <w:t>Результат выполнения мероприятия</w:t>
            </w:r>
          </w:p>
        </w:tc>
      </w:tr>
      <w:tr w:rsidR="005362DB" w:rsidRPr="00B77C66" w14:paraId="74A1A85C" w14:textId="77777777" w:rsidTr="000066E9">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71793D16" w14:textId="77777777" w:rsidR="005362DB" w:rsidRPr="00B77C66" w:rsidRDefault="005362DB" w:rsidP="000B71AF">
            <w:pPr>
              <w:ind w:left="-57" w:right="-57"/>
              <w:rPr>
                <w:b/>
                <w:bCs/>
                <w:sz w:val="24"/>
                <w:szCs w:val="24"/>
              </w:rPr>
            </w:pPr>
          </w:p>
        </w:tc>
        <w:tc>
          <w:tcPr>
            <w:tcW w:w="5687" w:type="dxa"/>
            <w:vMerge/>
            <w:tcBorders>
              <w:top w:val="single" w:sz="4" w:space="0" w:color="auto"/>
              <w:left w:val="single" w:sz="4" w:space="0" w:color="auto"/>
              <w:bottom w:val="single" w:sz="4" w:space="0" w:color="auto"/>
              <w:right w:val="single" w:sz="4" w:space="0" w:color="auto"/>
            </w:tcBorders>
            <w:hideMark/>
          </w:tcPr>
          <w:p w14:paraId="5329762B" w14:textId="77777777" w:rsidR="005362DB" w:rsidRPr="00B77C66" w:rsidRDefault="005362DB" w:rsidP="000B71AF">
            <w:pPr>
              <w:ind w:left="-57" w:right="-57"/>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14:paraId="78A72F27" w14:textId="77777777" w:rsidR="005362DB" w:rsidRPr="00B77C66" w:rsidRDefault="005362DB" w:rsidP="000B71AF">
            <w:pPr>
              <w:ind w:left="-57" w:right="-57"/>
              <w:rPr>
                <w:b/>
                <w:bCs/>
                <w:sz w:val="24"/>
                <w:szCs w:val="24"/>
              </w:rPr>
            </w:pPr>
          </w:p>
        </w:tc>
        <w:tc>
          <w:tcPr>
            <w:tcW w:w="6880" w:type="dxa"/>
            <w:vMerge/>
            <w:tcBorders>
              <w:top w:val="single" w:sz="4" w:space="0" w:color="auto"/>
              <w:left w:val="single" w:sz="4" w:space="0" w:color="auto"/>
              <w:bottom w:val="single" w:sz="4" w:space="0" w:color="auto"/>
              <w:right w:val="single" w:sz="4" w:space="0" w:color="auto"/>
            </w:tcBorders>
            <w:hideMark/>
          </w:tcPr>
          <w:p w14:paraId="40C8DBB6" w14:textId="77777777" w:rsidR="005362DB" w:rsidRPr="00B77C66" w:rsidRDefault="005362DB" w:rsidP="000B71AF">
            <w:pPr>
              <w:ind w:left="-57" w:right="-57"/>
              <w:rPr>
                <w:b/>
                <w:bCs/>
                <w:sz w:val="24"/>
                <w:szCs w:val="24"/>
              </w:rPr>
            </w:pPr>
          </w:p>
        </w:tc>
      </w:tr>
      <w:tr w:rsidR="005362DB" w:rsidRPr="00B77C66" w14:paraId="44C4E480" w14:textId="77777777" w:rsidTr="000066E9">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8C4CA0E" w14:textId="77777777" w:rsidR="005362DB" w:rsidRPr="00B77C66" w:rsidRDefault="005362DB" w:rsidP="00424111">
            <w:pPr>
              <w:ind w:left="-57" w:right="-57"/>
              <w:jc w:val="center"/>
              <w:rPr>
                <w:sz w:val="24"/>
                <w:szCs w:val="24"/>
              </w:rPr>
            </w:pPr>
            <w:r w:rsidRPr="00B77C66">
              <w:rPr>
                <w:sz w:val="24"/>
                <w:szCs w:val="24"/>
              </w:rPr>
              <w:t>35.2.1</w:t>
            </w:r>
          </w:p>
        </w:tc>
        <w:tc>
          <w:tcPr>
            <w:tcW w:w="5687" w:type="dxa"/>
            <w:tcBorders>
              <w:top w:val="single" w:sz="4" w:space="0" w:color="auto"/>
              <w:left w:val="nil"/>
              <w:bottom w:val="single" w:sz="4" w:space="0" w:color="auto"/>
              <w:right w:val="single" w:sz="4" w:space="0" w:color="auto"/>
            </w:tcBorders>
            <w:shd w:val="clear" w:color="auto" w:fill="auto"/>
            <w:noWrap/>
          </w:tcPr>
          <w:p w14:paraId="30886603" w14:textId="77777777" w:rsidR="005362DB" w:rsidRPr="00B77C66" w:rsidRDefault="005362DB" w:rsidP="0032398A">
            <w:pPr>
              <w:spacing w:line="230" w:lineRule="auto"/>
              <w:ind w:left="-57" w:right="-57"/>
              <w:jc w:val="both"/>
              <w:rPr>
                <w:sz w:val="24"/>
                <w:szCs w:val="24"/>
              </w:rPr>
            </w:pPr>
            <w:r w:rsidRPr="00B77C66">
              <w:rPr>
                <w:sz w:val="24"/>
                <w:szCs w:val="24"/>
              </w:rPr>
              <w:t xml:space="preserve">Проведение организационно-распорядительных мероприятий, направленных на недопущение препятствования в реализации гражданами права выбора организации для получения </w:t>
            </w:r>
            <w:r w:rsidR="007033D2" w:rsidRPr="00B77C66">
              <w:rPr>
                <w:sz w:val="24"/>
                <w:szCs w:val="24"/>
              </w:rPr>
              <w:t xml:space="preserve">социальных </w:t>
            </w:r>
            <w:r w:rsidR="0032398A" w:rsidRPr="00B77C66">
              <w:rPr>
                <w:sz w:val="24"/>
                <w:szCs w:val="24"/>
              </w:rPr>
              <w:t>услуг</w:t>
            </w:r>
          </w:p>
        </w:tc>
        <w:tc>
          <w:tcPr>
            <w:tcW w:w="1560" w:type="dxa"/>
            <w:tcBorders>
              <w:top w:val="single" w:sz="4" w:space="0" w:color="auto"/>
              <w:left w:val="nil"/>
              <w:bottom w:val="single" w:sz="4" w:space="0" w:color="auto"/>
              <w:right w:val="single" w:sz="4" w:space="0" w:color="auto"/>
            </w:tcBorders>
            <w:shd w:val="clear" w:color="auto" w:fill="auto"/>
            <w:noWrap/>
          </w:tcPr>
          <w:p w14:paraId="7BBE3C5B" w14:textId="77777777" w:rsidR="005362DB" w:rsidRPr="00B77C66" w:rsidRDefault="005362DB" w:rsidP="00424111">
            <w:pPr>
              <w:spacing w:line="230" w:lineRule="auto"/>
              <w:jc w:val="center"/>
              <w:rPr>
                <w:sz w:val="24"/>
                <w:szCs w:val="24"/>
              </w:rPr>
            </w:pPr>
            <w:r w:rsidRPr="00B77C66">
              <w:rPr>
                <w:sz w:val="24"/>
                <w:szCs w:val="24"/>
              </w:rPr>
              <w:t>2022 – 2025 годы</w:t>
            </w:r>
          </w:p>
        </w:tc>
        <w:tc>
          <w:tcPr>
            <w:tcW w:w="6880" w:type="dxa"/>
            <w:tcBorders>
              <w:top w:val="single" w:sz="4" w:space="0" w:color="auto"/>
              <w:left w:val="nil"/>
              <w:bottom w:val="single" w:sz="4" w:space="0" w:color="auto"/>
              <w:right w:val="single" w:sz="4" w:space="0" w:color="auto"/>
            </w:tcBorders>
            <w:shd w:val="clear" w:color="auto" w:fill="auto"/>
            <w:noWrap/>
          </w:tcPr>
          <w:p w14:paraId="4C1E62E6" w14:textId="77777777" w:rsidR="00886A62" w:rsidRPr="00B77C66" w:rsidRDefault="00FB29EB" w:rsidP="0059261C">
            <w:pPr>
              <w:spacing w:line="230" w:lineRule="auto"/>
              <w:ind w:left="-57" w:right="-57"/>
              <w:jc w:val="both"/>
              <w:rPr>
                <w:sz w:val="24"/>
                <w:szCs w:val="24"/>
              </w:rPr>
            </w:pPr>
            <w:r w:rsidRPr="00B77C66">
              <w:rPr>
                <w:sz w:val="24"/>
                <w:szCs w:val="24"/>
              </w:rPr>
              <w:t>На территории Красногвардейского района отсутствуют негосударственные организации, занимающиеся деятельностью в социальной сфере, в том числе в части предоставления социальных услуг. В настоящее время МБУСОССЗН «Комплексный центр социального обслуживания населения Красногвардейского района»</w:t>
            </w:r>
            <w:r w:rsidR="00F01448" w:rsidRPr="00B77C66">
              <w:rPr>
                <w:sz w:val="24"/>
                <w:szCs w:val="24"/>
              </w:rPr>
              <w:t xml:space="preserve"> </w:t>
            </w:r>
            <w:r w:rsidRPr="00B77C66">
              <w:rPr>
                <w:sz w:val="24"/>
                <w:szCs w:val="24"/>
              </w:rPr>
              <w:t>является единственным поставщиком социальных услуг в районе.</w:t>
            </w:r>
          </w:p>
        </w:tc>
      </w:tr>
      <w:tr w:rsidR="005362DB" w:rsidRPr="00B77C66" w14:paraId="436E021E" w14:textId="77777777" w:rsidTr="000066E9">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07EDF43" w14:textId="77777777" w:rsidR="005362DB" w:rsidRPr="00B77C66" w:rsidRDefault="005362DB" w:rsidP="00C3516F">
            <w:pPr>
              <w:ind w:left="-57" w:right="-57"/>
              <w:jc w:val="center"/>
              <w:rPr>
                <w:sz w:val="24"/>
                <w:szCs w:val="24"/>
              </w:rPr>
            </w:pPr>
            <w:r w:rsidRPr="00B77C66">
              <w:rPr>
                <w:sz w:val="24"/>
                <w:szCs w:val="24"/>
              </w:rPr>
              <w:t>35.2.2</w:t>
            </w:r>
          </w:p>
        </w:tc>
        <w:tc>
          <w:tcPr>
            <w:tcW w:w="5687" w:type="dxa"/>
            <w:tcBorders>
              <w:top w:val="single" w:sz="4" w:space="0" w:color="auto"/>
              <w:left w:val="nil"/>
              <w:bottom w:val="single" w:sz="4" w:space="0" w:color="auto"/>
              <w:right w:val="single" w:sz="4" w:space="0" w:color="auto"/>
            </w:tcBorders>
            <w:shd w:val="clear" w:color="auto" w:fill="auto"/>
            <w:noWrap/>
          </w:tcPr>
          <w:p w14:paraId="2E47E23C" w14:textId="77777777" w:rsidR="005362DB" w:rsidRPr="00B77C66" w:rsidRDefault="005362DB" w:rsidP="005F0749">
            <w:pPr>
              <w:ind w:left="-57" w:right="-57"/>
              <w:jc w:val="both"/>
              <w:rPr>
                <w:sz w:val="24"/>
                <w:szCs w:val="24"/>
              </w:rPr>
            </w:pPr>
            <w:r w:rsidRPr="00B77C66">
              <w:rPr>
                <w:sz w:val="24"/>
                <w:szCs w:val="24"/>
              </w:rPr>
              <w:t>Проведение уроков финансовой грамотности, онлайн - уроков в общеобразовательных организациях района</w:t>
            </w:r>
          </w:p>
        </w:tc>
        <w:tc>
          <w:tcPr>
            <w:tcW w:w="1560" w:type="dxa"/>
            <w:tcBorders>
              <w:top w:val="single" w:sz="4" w:space="0" w:color="auto"/>
              <w:left w:val="nil"/>
              <w:bottom w:val="single" w:sz="4" w:space="0" w:color="auto"/>
              <w:right w:val="single" w:sz="4" w:space="0" w:color="auto"/>
            </w:tcBorders>
            <w:shd w:val="clear" w:color="auto" w:fill="auto"/>
            <w:noWrap/>
          </w:tcPr>
          <w:p w14:paraId="16BEE9EC" w14:textId="77777777" w:rsidR="005362DB" w:rsidRPr="00B77C66" w:rsidRDefault="005362DB" w:rsidP="005F0749">
            <w:pPr>
              <w:jc w:val="center"/>
              <w:rPr>
                <w:sz w:val="24"/>
                <w:szCs w:val="24"/>
              </w:rPr>
            </w:pPr>
            <w:r w:rsidRPr="00B77C66">
              <w:rPr>
                <w:sz w:val="24"/>
                <w:szCs w:val="24"/>
              </w:rPr>
              <w:t>2022 – 2025 годы</w:t>
            </w:r>
          </w:p>
        </w:tc>
        <w:tc>
          <w:tcPr>
            <w:tcW w:w="6880" w:type="dxa"/>
            <w:tcBorders>
              <w:top w:val="single" w:sz="4" w:space="0" w:color="auto"/>
              <w:left w:val="nil"/>
              <w:bottom w:val="single" w:sz="4" w:space="0" w:color="auto"/>
              <w:right w:val="single" w:sz="4" w:space="0" w:color="auto"/>
            </w:tcBorders>
            <w:shd w:val="clear" w:color="auto" w:fill="auto"/>
            <w:noWrap/>
          </w:tcPr>
          <w:p w14:paraId="3520B935" w14:textId="77777777" w:rsidR="00886A62" w:rsidRPr="00B77C66" w:rsidRDefault="002E6B06" w:rsidP="000A3126">
            <w:pPr>
              <w:ind w:left="-57" w:right="-57"/>
              <w:jc w:val="both"/>
              <w:rPr>
                <w:sz w:val="24"/>
                <w:szCs w:val="24"/>
              </w:rPr>
            </w:pPr>
            <w:r w:rsidRPr="00B77C66">
              <w:rPr>
                <w:color w:val="000000"/>
                <w:sz w:val="24"/>
                <w:szCs w:val="24"/>
                <w:bdr w:val="none" w:sz="0" w:space="0" w:color="auto" w:frame="1"/>
                <w:shd w:val="clear" w:color="auto" w:fill="FFFFFF"/>
              </w:rPr>
              <w:t xml:space="preserve">Проект «Онлайн уроки финансовой грамотности», в котором приняли участие обучающиеся школ района, помог старшеклассникам получить равный доступ к знаниям, предоставил возможность «живого» общения с профессионалами финансового рынка, способствовал формированию принципов ответственного и грамотного подхода к принятию финансовых решений. Уроки проходили в формате вебинаров в режиме реального времени, что позволяло экспертам взаимодействовать с аудиторией, задавать вопросы, получать ответы учащихся и самим отвечать на их вопросы. Эксперты рассказывали школьникам о личном финансовом планировании, инвестировании, страховании, преимуществах использования </w:t>
            </w:r>
            <w:r w:rsidRPr="00B77C66">
              <w:rPr>
                <w:color w:val="000000"/>
                <w:sz w:val="24"/>
                <w:szCs w:val="24"/>
                <w:bdr w:val="none" w:sz="0" w:space="0" w:color="auto" w:frame="1"/>
                <w:shd w:val="clear" w:color="auto" w:fill="FFFFFF"/>
              </w:rPr>
              <w:lastRenderedPageBreak/>
              <w:t>банковских карт. Особое внимание уделялось правилам безопасности на финансовом рынке и защите прав потребителей финансовых услуг.</w:t>
            </w:r>
          </w:p>
        </w:tc>
      </w:tr>
      <w:tr w:rsidR="005362DB" w:rsidRPr="00B77C66" w14:paraId="16B7B9F4" w14:textId="77777777" w:rsidTr="000066E9">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E5406E5" w14:textId="77777777" w:rsidR="005362DB" w:rsidRPr="00B77C66" w:rsidRDefault="005362DB" w:rsidP="00424111">
            <w:pPr>
              <w:ind w:left="-57" w:right="-57"/>
              <w:jc w:val="center"/>
              <w:rPr>
                <w:sz w:val="24"/>
                <w:szCs w:val="24"/>
              </w:rPr>
            </w:pPr>
            <w:r w:rsidRPr="00B77C66">
              <w:rPr>
                <w:sz w:val="24"/>
                <w:szCs w:val="24"/>
              </w:rPr>
              <w:lastRenderedPageBreak/>
              <w:t>35.2.3</w:t>
            </w:r>
          </w:p>
        </w:tc>
        <w:tc>
          <w:tcPr>
            <w:tcW w:w="5687" w:type="dxa"/>
            <w:tcBorders>
              <w:top w:val="single" w:sz="4" w:space="0" w:color="auto"/>
              <w:left w:val="nil"/>
              <w:bottom w:val="single" w:sz="4" w:space="0" w:color="auto"/>
              <w:right w:val="single" w:sz="4" w:space="0" w:color="auto"/>
            </w:tcBorders>
            <w:shd w:val="clear" w:color="auto" w:fill="auto"/>
            <w:noWrap/>
          </w:tcPr>
          <w:p w14:paraId="289982C4" w14:textId="77777777" w:rsidR="00886A62" w:rsidRPr="00B77C66" w:rsidRDefault="005362DB" w:rsidP="00424111">
            <w:pPr>
              <w:spacing w:line="230" w:lineRule="auto"/>
              <w:ind w:left="-57" w:right="-57"/>
              <w:jc w:val="both"/>
              <w:rPr>
                <w:sz w:val="24"/>
                <w:szCs w:val="24"/>
              </w:rPr>
            </w:pPr>
            <w:r w:rsidRPr="00B77C66">
              <w:rPr>
                <w:sz w:val="24"/>
                <w:szCs w:val="24"/>
              </w:rPr>
              <w:t xml:space="preserve">Проведение организационно-распорядительных мероприятий, направленных на недопущение направления органами местного самоуправления района подведомственным учреждениям указаний </w:t>
            </w:r>
            <w:r w:rsidRPr="00B77C66">
              <w:rPr>
                <w:sz w:val="24"/>
                <w:szCs w:val="24"/>
              </w:rPr>
              <w:br/>
              <w:t xml:space="preserve">или рекомендаций о необходимости получения отдельных услуг и/или перехода на обслуживание </w:t>
            </w:r>
            <w:r w:rsidRPr="00B77C66">
              <w:rPr>
                <w:sz w:val="24"/>
                <w:szCs w:val="24"/>
              </w:rPr>
              <w:br/>
              <w:t>в определенные кредитные организации, в том числе в рамках получения услуг по выплате заработной платы с использованием банковских карт</w:t>
            </w:r>
          </w:p>
        </w:tc>
        <w:tc>
          <w:tcPr>
            <w:tcW w:w="1560" w:type="dxa"/>
            <w:tcBorders>
              <w:top w:val="single" w:sz="4" w:space="0" w:color="auto"/>
              <w:left w:val="nil"/>
              <w:bottom w:val="single" w:sz="4" w:space="0" w:color="auto"/>
              <w:right w:val="single" w:sz="4" w:space="0" w:color="auto"/>
            </w:tcBorders>
            <w:shd w:val="clear" w:color="auto" w:fill="auto"/>
            <w:noWrap/>
          </w:tcPr>
          <w:p w14:paraId="243A718C" w14:textId="77777777" w:rsidR="005362DB" w:rsidRPr="00B77C66" w:rsidRDefault="005362DB" w:rsidP="00424111">
            <w:pPr>
              <w:spacing w:line="230" w:lineRule="auto"/>
              <w:jc w:val="center"/>
              <w:rPr>
                <w:sz w:val="24"/>
                <w:szCs w:val="24"/>
              </w:rPr>
            </w:pPr>
            <w:r w:rsidRPr="00B77C66">
              <w:rPr>
                <w:sz w:val="24"/>
                <w:szCs w:val="24"/>
              </w:rPr>
              <w:t>2022 – 2025 годы</w:t>
            </w:r>
          </w:p>
        </w:tc>
        <w:tc>
          <w:tcPr>
            <w:tcW w:w="6880" w:type="dxa"/>
            <w:tcBorders>
              <w:top w:val="single" w:sz="4" w:space="0" w:color="auto"/>
              <w:left w:val="nil"/>
              <w:bottom w:val="single" w:sz="4" w:space="0" w:color="auto"/>
              <w:right w:val="single" w:sz="4" w:space="0" w:color="auto"/>
            </w:tcBorders>
            <w:shd w:val="clear" w:color="auto" w:fill="auto"/>
            <w:noWrap/>
          </w:tcPr>
          <w:p w14:paraId="7122C140" w14:textId="77777777" w:rsidR="005C12EE" w:rsidRPr="00B77C66" w:rsidRDefault="005C12EE" w:rsidP="009129C7">
            <w:pPr>
              <w:pStyle w:val="af2"/>
              <w:jc w:val="both"/>
              <w:rPr>
                <w:rFonts w:ascii="Times New Roman" w:hAnsi="Times New Roman"/>
                <w:sz w:val="24"/>
                <w:szCs w:val="24"/>
              </w:rPr>
            </w:pPr>
            <w:r w:rsidRPr="00B77C66">
              <w:rPr>
                <w:rFonts w:ascii="Times New Roman" w:hAnsi="Times New Roman"/>
                <w:sz w:val="24"/>
                <w:szCs w:val="24"/>
              </w:rPr>
              <w:t>Органами местного самоуправления не допускалось:</w:t>
            </w:r>
          </w:p>
          <w:p w14:paraId="5D5CB9B2" w14:textId="77777777" w:rsidR="005C12EE" w:rsidRPr="00B77C66" w:rsidRDefault="005C12EE" w:rsidP="00A724D2">
            <w:pPr>
              <w:pStyle w:val="af2"/>
              <w:jc w:val="both"/>
              <w:rPr>
                <w:rFonts w:ascii="Times New Roman" w:hAnsi="Times New Roman"/>
                <w:sz w:val="24"/>
                <w:szCs w:val="24"/>
              </w:rPr>
            </w:pPr>
            <w:r w:rsidRPr="00B77C66">
              <w:rPr>
                <w:rFonts w:ascii="Times New Roman" w:hAnsi="Times New Roman"/>
                <w:sz w:val="24"/>
                <w:szCs w:val="24"/>
              </w:rPr>
              <w:t>- указаний или рекомендаций подведомственным учреждениям о необходимости получения отдельных услуг и/или перехода на обслуживание в определенные кредитные организации;</w:t>
            </w:r>
          </w:p>
          <w:p w14:paraId="494CCED6" w14:textId="77777777" w:rsidR="005C12EE" w:rsidRPr="00B77C66" w:rsidRDefault="005C12EE" w:rsidP="009129C7">
            <w:pPr>
              <w:pStyle w:val="af2"/>
              <w:jc w:val="both"/>
              <w:rPr>
                <w:sz w:val="24"/>
                <w:szCs w:val="24"/>
              </w:rPr>
            </w:pPr>
            <w:r w:rsidRPr="00B77C66">
              <w:rPr>
                <w:rFonts w:ascii="Times New Roman" w:hAnsi="Times New Roman"/>
                <w:sz w:val="24"/>
                <w:szCs w:val="24"/>
              </w:rPr>
              <w:t>- влияния на самостоятельный выбор работниками кредитной организации при получении услуг по выплате заработной платы с использованием банковских карт.</w:t>
            </w:r>
          </w:p>
          <w:p w14:paraId="22A7B42C" w14:textId="77777777" w:rsidR="005362DB" w:rsidRPr="00B77C66" w:rsidRDefault="005362DB" w:rsidP="00424111">
            <w:pPr>
              <w:spacing w:line="230" w:lineRule="auto"/>
              <w:ind w:left="-57" w:right="-57"/>
              <w:jc w:val="both"/>
              <w:rPr>
                <w:sz w:val="24"/>
                <w:szCs w:val="24"/>
              </w:rPr>
            </w:pPr>
          </w:p>
        </w:tc>
      </w:tr>
    </w:tbl>
    <w:p w14:paraId="21658170" w14:textId="77777777" w:rsidR="007926DC" w:rsidRPr="00B77C66" w:rsidRDefault="007926DC" w:rsidP="007B412E">
      <w:pPr>
        <w:widowControl w:val="0"/>
        <w:autoSpaceDE w:val="0"/>
        <w:autoSpaceDN w:val="0"/>
        <w:jc w:val="center"/>
        <w:rPr>
          <w:b/>
          <w:sz w:val="24"/>
          <w:szCs w:val="24"/>
        </w:rPr>
      </w:pPr>
    </w:p>
    <w:p w14:paraId="4E235737" w14:textId="77777777" w:rsidR="007926DC" w:rsidRPr="00B77C66" w:rsidRDefault="007926DC" w:rsidP="007B412E">
      <w:pPr>
        <w:widowControl w:val="0"/>
        <w:autoSpaceDE w:val="0"/>
        <w:autoSpaceDN w:val="0"/>
        <w:jc w:val="center"/>
        <w:rPr>
          <w:b/>
          <w:sz w:val="24"/>
          <w:szCs w:val="24"/>
        </w:rPr>
      </w:pPr>
    </w:p>
    <w:p w14:paraId="3CD5B54B" w14:textId="77777777" w:rsidR="007B412E" w:rsidRPr="00B77C66" w:rsidRDefault="007B412E" w:rsidP="007B412E">
      <w:pPr>
        <w:widowControl w:val="0"/>
        <w:autoSpaceDE w:val="0"/>
        <w:autoSpaceDN w:val="0"/>
        <w:jc w:val="center"/>
        <w:rPr>
          <w:b/>
          <w:sz w:val="24"/>
          <w:szCs w:val="24"/>
        </w:rPr>
      </w:pPr>
      <w:r w:rsidRPr="00B77C66">
        <w:rPr>
          <w:b/>
          <w:sz w:val="24"/>
          <w:szCs w:val="24"/>
        </w:rPr>
        <w:t>3</w:t>
      </w:r>
      <w:r w:rsidR="00424111" w:rsidRPr="00B77C66">
        <w:rPr>
          <w:b/>
          <w:sz w:val="24"/>
          <w:szCs w:val="24"/>
        </w:rPr>
        <w:t>6</w:t>
      </w:r>
      <w:r w:rsidRPr="00B77C66">
        <w:rPr>
          <w:b/>
          <w:sz w:val="24"/>
          <w:szCs w:val="24"/>
        </w:rPr>
        <w:t>. Рынок туристических услуг</w:t>
      </w:r>
    </w:p>
    <w:p w14:paraId="6D98CFB1" w14:textId="77777777" w:rsidR="007B412E" w:rsidRPr="00B77C66" w:rsidRDefault="007B412E" w:rsidP="007B412E">
      <w:pPr>
        <w:jc w:val="center"/>
        <w:rPr>
          <w:sz w:val="24"/>
          <w:szCs w:val="24"/>
        </w:rPr>
      </w:pPr>
      <w:r w:rsidRPr="00B77C66">
        <w:rPr>
          <w:b/>
          <w:sz w:val="24"/>
          <w:szCs w:val="24"/>
        </w:rPr>
        <w:t>3</w:t>
      </w:r>
      <w:r w:rsidR="00424111" w:rsidRPr="00B77C66">
        <w:rPr>
          <w:b/>
          <w:sz w:val="24"/>
          <w:szCs w:val="24"/>
        </w:rPr>
        <w:t>6</w:t>
      </w:r>
      <w:r w:rsidRPr="00B77C66">
        <w:rPr>
          <w:b/>
          <w:sz w:val="24"/>
          <w:szCs w:val="24"/>
        </w:rPr>
        <w:t>.</w:t>
      </w:r>
      <w:r w:rsidR="00424111" w:rsidRPr="00B77C66">
        <w:rPr>
          <w:b/>
          <w:sz w:val="24"/>
          <w:szCs w:val="24"/>
        </w:rPr>
        <w:t>1</w:t>
      </w:r>
      <w:r w:rsidRPr="00B77C66">
        <w:rPr>
          <w:b/>
          <w:sz w:val="24"/>
          <w:szCs w:val="24"/>
        </w:rPr>
        <w:t>. Ключевые показатели</w:t>
      </w:r>
    </w:p>
    <w:tbl>
      <w:tblPr>
        <w:tblW w:w="1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51"/>
        <w:gridCol w:w="8876"/>
        <w:gridCol w:w="993"/>
        <w:gridCol w:w="1417"/>
        <w:gridCol w:w="1276"/>
        <w:gridCol w:w="1333"/>
      </w:tblGrid>
      <w:tr w:rsidR="00A024F3" w:rsidRPr="00B77C66" w14:paraId="4B2E55F2" w14:textId="77777777" w:rsidTr="00A024F3">
        <w:trPr>
          <w:tblHeader/>
          <w:jc w:val="center"/>
        </w:trPr>
        <w:tc>
          <w:tcPr>
            <w:tcW w:w="851" w:type="dxa"/>
            <w:vAlign w:val="center"/>
          </w:tcPr>
          <w:p w14:paraId="1A64A427" w14:textId="77777777" w:rsidR="00A024F3" w:rsidRPr="00B77C66" w:rsidRDefault="00A024F3" w:rsidP="007F2F8C">
            <w:pPr>
              <w:spacing w:line="240" w:lineRule="atLeast"/>
              <w:jc w:val="center"/>
              <w:rPr>
                <w:b/>
                <w:sz w:val="24"/>
                <w:szCs w:val="24"/>
              </w:rPr>
            </w:pPr>
            <w:r w:rsidRPr="00B77C66">
              <w:rPr>
                <w:b/>
                <w:sz w:val="24"/>
                <w:szCs w:val="24"/>
              </w:rPr>
              <w:t>№ п/п</w:t>
            </w:r>
          </w:p>
        </w:tc>
        <w:tc>
          <w:tcPr>
            <w:tcW w:w="8876" w:type="dxa"/>
            <w:vAlign w:val="center"/>
          </w:tcPr>
          <w:p w14:paraId="21FA208C" w14:textId="77777777" w:rsidR="00A024F3" w:rsidRPr="00B77C66" w:rsidRDefault="00A024F3" w:rsidP="007F2F8C">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3" w:type="dxa"/>
            <w:vAlign w:val="center"/>
          </w:tcPr>
          <w:p w14:paraId="13BF4D10" w14:textId="77777777" w:rsidR="00A024F3" w:rsidRPr="00B77C66" w:rsidRDefault="00A024F3" w:rsidP="007F2F8C">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417" w:type="dxa"/>
            <w:vAlign w:val="center"/>
          </w:tcPr>
          <w:p w14:paraId="2CFC2D1D"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615B8441"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6" w:type="dxa"/>
            <w:vAlign w:val="center"/>
          </w:tcPr>
          <w:p w14:paraId="0EED9FD6"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D198FA3"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68A83136"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333" w:type="dxa"/>
            <w:vAlign w:val="center"/>
          </w:tcPr>
          <w:p w14:paraId="1774CC05"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76C3A8C4"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5AD92E5D" w14:textId="77777777" w:rsidTr="00A024F3">
        <w:trPr>
          <w:jc w:val="center"/>
        </w:trPr>
        <w:tc>
          <w:tcPr>
            <w:tcW w:w="851" w:type="dxa"/>
          </w:tcPr>
          <w:p w14:paraId="4BA410BC" w14:textId="77777777" w:rsidR="00A024F3" w:rsidRPr="00B77C66" w:rsidRDefault="00A024F3" w:rsidP="00424111">
            <w:pPr>
              <w:ind w:left="-57" w:right="-57"/>
              <w:jc w:val="center"/>
              <w:rPr>
                <w:sz w:val="24"/>
                <w:szCs w:val="24"/>
              </w:rPr>
            </w:pPr>
            <w:r w:rsidRPr="00B77C66">
              <w:rPr>
                <w:sz w:val="24"/>
                <w:szCs w:val="24"/>
              </w:rPr>
              <w:t>36.1.1</w:t>
            </w:r>
          </w:p>
        </w:tc>
        <w:tc>
          <w:tcPr>
            <w:tcW w:w="8876" w:type="dxa"/>
          </w:tcPr>
          <w:p w14:paraId="7022E4BF" w14:textId="77777777" w:rsidR="00A024F3" w:rsidRPr="00B77C66" w:rsidRDefault="00A024F3" w:rsidP="00424111">
            <w:pPr>
              <w:jc w:val="both"/>
              <w:rPr>
                <w:spacing w:val="-2"/>
                <w:sz w:val="24"/>
                <w:szCs w:val="24"/>
              </w:rPr>
            </w:pPr>
            <w:proofErr w:type="gramStart"/>
            <w:r w:rsidRPr="00B77C66">
              <w:rPr>
                <w:spacing w:val="-2"/>
                <w:sz w:val="24"/>
                <w:szCs w:val="24"/>
              </w:rPr>
              <w:t>Количество туристов</w:t>
            </w:r>
            <w:proofErr w:type="gramEnd"/>
            <w:r w:rsidRPr="00B77C66">
              <w:rPr>
                <w:spacing w:val="-2"/>
                <w:sz w:val="24"/>
                <w:szCs w:val="24"/>
              </w:rPr>
              <w:t xml:space="preserve"> посетивших район </w:t>
            </w:r>
            <w:r w:rsidRPr="00B77C66">
              <w:rPr>
                <w:bCs/>
                <w:spacing w:val="-2"/>
                <w:sz w:val="24"/>
                <w:szCs w:val="24"/>
              </w:rPr>
              <w:t>(дополнительный показатель)</w:t>
            </w:r>
          </w:p>
        </w:tc>
        <w:tc>
          <w:tcPr>
            <w:tcW w:w="993" w:type="dxa"/>
          </w:tcPr>
          <w:p w14:paraId="05AE552C" w14:textId="77777777" w:rsidR="00A024F3" w:rsidRPr="00B77C66" w:rsidRDefault="00A024F3" w:rsidP="00424111">
            <w:pPr>
              <w:jc w:val="center"/>
              <w:rPr>
                <w:spacing w:val="-2"/>
                <w:sz w:val="24"/>
                <w:szCs w:val="24"/>
              </w:rPr>
            </w:pPr>
            <w:r w:rsidRPr="00B77C66">
              <w:rPr>
                <w:sz w:val="24"/>
                <w:szCs w:val="24"/>
              </w:rPr>
              <w:t>тыс. чел.</w:t>
            </w:r>
          </w:p>
        </w:tc>
        <w:tc>
          <w:tcPr>
            <w:tcW w:w="1417" w:type="dxa"/>
          </w:tcPr>
          <w:p w14:paraId="0C062E1D" w14:textId="77777777" w:rsidR="00A024F3" w:rsidRPr="00B77C66" w:rsidRDefault="00377E99" w:rsidP="00424111">
            <w:pPr>
              <w:jc w:val="center"/>
              <w:rPr>
                <w:rFonts w:eastAsia="Calibri"/>
                <w:sz w:val="24"/>
                <w:szCs w:val="24"/>
              </w:rPr>
            </w:pPr>
            <w:r w:rsidRPr="00B77C66">
              <w:rPr>
                <w:rFonts w:eastAsia="Calibri"/>
                <w:sz w:val="24"/>
                <w:szCs w:val="24"/>
              </w:rPr>
              <w:t>36</w:t>
            </w:r>
          </w:p>
        </w:tc>
        <w:tc>
          <w:tcPr>
            <w:tcW w:w="1276" w:type="dxa"/>
          </w:tcPr>
          <w:p w14:paraId="6423B9B1" w14:textId="77777777" w:rsidR="00A024F3" w:rsidRPr="00B77C66" w:rsidRDefault="00A024F3" w:rsidP="00424111">
            <w:pPr>
              <w:jc w:val="center"/>
              <w:rPr>
                <w:sz w:val="24"/>
                <w:szCs w:val="24"/>
              </w:rPr>
            </w:pPr>
            <w:r w:rsidRPr="00B77C66">
              <w:rPr>
                <w:sz w:val="24"/>
                <w:szCs w:val="24"/>
              </w:rPr>
              <w:t>31</w:t>
            </w:r>
            <w:r w:rsidR="007D7561" w:rsidRPr="00B77C66">
              <w:rPr>
                <w:sz w:val="24"/>
                <w:szCs w:val="24"/>
              </w:rPr>
              <w:t>,5</w:t>
            </w:r>
          </w:p>
        </w:tc>
        <w:tc>
          <w:tcPr>
            <w:tcW w:w="1333" w:type="dxa"/>
          </w:tcPr>
          <w:p w14:paraId="4997AD1E" w14:textId="77777777" w:rsidR="00A024F3" w:rsidRPr="00B77C66" w:rsidRDefault="007D7561" w:rsidP="00424111">
            <w:pPr>
              <w:jc w:val="center"/>
              <w:rPr>
                <w:sz w:val="24"/>
                <w:szCs w:val="24"/>
              </w:rPr>
            </w:pPr>
            <w:r w:rsidRPr="00B77C66">
              <w:rPr>
                <w:sz w:val="24"/>
                <w:szCs w:val="24"/>
              </w:rPr>
              <w:t>41</w:t>
            </w:r>
          </w:p>
        </w:tc>
      </w:tr>
    </w:tbl>
    <w:p w14:paraId="58D49727" w14:textId="77777777" w:rsidR="00C3516F" w:rsidRPr="00B77C66" w:rsidRDefault="007B412E" w:rsidP="007B412E">
      <w:pPr>
        <w:contextualSpacing/>
        <w:jc w:val="center"/>
        <w:rPr>
          <w:rFonts w:eastAsia="Calibri"/>
          <w:b/>
          <w:sz w:val="24"/>
          <w:szCs w:val="24"/>
          <w:lang w:eastAsia="en-US"/>
        </w:rPr>
      </w:pPr>
      <w:r w:rsidRPr="00B77C66">
        <w:rPr>
          <w:rFonts w:eastAsia="Calibri"/>
          <w:b/>
          <w:sz w:val="24"/>
          <w:szCs w:val="24"/>
          <w:lang w:eastAsia="en-US"/>
        </w:rPr>
        <w:t>3</w:t>
      </w:r>
      <w:r w:rsidR="00424111" w:rsidRPr="00B77C66">
        <w:rPr>
          <w:rFonts w:eastAsia="Calibri"/>
          <w:b/>
          <w:sz w:val="24"/>
          <w:szCs w:val="24"/>
          <w:lang w:eastAsia="en-US"/>
        </w:rPr>
        <w:t>6</w:t>
      </w:r>
      <w:r w:rsidRPr="00B77C66">
        <w:rPr>
          <w:rFonts w:eastAsia="Calibri"/>
          <w:b/>
          <w:sz w:val="24"/>
          <w:szCs w:val="24"/>
          <w:lang w:eastAsia="en-US"/>
        </w:rPr>
        <w:t>.</w:t>
      </w:r>
      <w:r w:rsidR="00424111"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4405" w:type="dxa"/>
        <w:jc w:val="center"/>
        <w:tblLayout w:type="fixed"/>
        <w:tblLook w:val="04A0" w:firstRow="1" w:lastRow="0" w:firstColumn="1" w:lastColumn="0" w:noHBand="0" w:noVBand="1"/>
      </w:tblPr>
      <w:tblGrid>
        <w:gridCol w:w="851"/>
        <w:gridCol w:w="5446"/>
        <w:gridCol w:w="1701"/>
        <w:gridCol w:w="6407"/>
      </w:tblGrid>
      <w:tr w:rsidR="000066E9" w:rsidRPr="00B77C66" w14:paraId="49257F93" w14:textId="77777777" w:rsidTr="000066E9">
        <w:trPr>
          <w:trHeight w:val="464"/>
          <w:tblHeade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B78630" w14:textId="77777777" w:rsidR="000066E9" w:rsidRPr="00B77C66" w:rsidRDefault="000066E9" w:rsidP="007F2F8C">
            <w:pPr>
              <w:ind w:left="-57" w:right="-57"/>
              <w:jc w:val="center"/>
              <w:rPr>
                <w:b/>
                <w:bCs/>
                <w:sz w:val="24"/>
                <w:szCs w:val="24"/>
              </w:rPr>
            </w:pPr>
            <w:r w:rsidRPr="00B77C66">
              <w:rPr>
                <w:b/>
                <w:bCs/>
                <w:sz w:val="24"/>
                <w:szCs w:val="24"/>
              </w:rPr>
              <w:t>№</w:t>
            </w:r>
          </w:p>
          <w:p w14:paraId="11A3C32C" w14:textId="77777777" w:rsidR="000066E9" w:rsidRPr="00B77C66" w:rsidRDefault="000066E9" w:rsidP="007F2F8C">
            <w:pPr>
              <w:ind w:left="-57" w:right="-57"/>
              <w:jc w:val="center"/>
              <w:rPr>
                <w:b/>
                <w:bCs/>
                <w:sz w:val="24"/>
                <w:szCs w:val="24"/>
              </w:rPr>
            </w:pPr>
            <w:r w:rsidRPr="00B77C66">
              <w:rPr>
                <w:b/>
                <w:bCs/>
                <w:sz w:val="24"/>
                <w:szCs w:val="24"/>
              </w:rPr>
              <w:t>п/п</w:t>
            </w:r>
          </w:p>
        </w:tc>
        <w:tc>
          <w:tcPr>
            <w:tcW w:w="54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31978" w14:textId="77777777" w:rsidR="000066E9" w:rsidRPr="00B77C66" w:rsidRDefault="000066E9" w:rsidP="007F2F8C">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74EA10" w14:textId="77777777" w:rsidR="000066E9" w:rsidRPr="00B77C66" w:rsidRDefault="000066E9" w:rsidP="007F2F8C">
            <w:pPr>
              <w:ind w:left="-57" w:right="-57"/>
              <w:jc w:val="center"/>
              <w:rPr>
                <w:b/>
                <w:bCs/>
                <w:sz w:val="24"/>
                <w:szCs w:val="24"/>
              </w:rPr>
            </w:pPr>
            <w:r w:rsidRPr="00B77C66">
              <w:rPr>
                <w:b/>
                <w:bCs/>
                <w:sz w:val="24"/>
                <w:szCs w:val="24"/>
              </w:rPr>
              <w:t>Срок реализации мероприятия</w:t>
            </w:r>
          </w:p>
        </w:tc>
        <w:tc>
          <w:tcPr>
            <w:tcW w:w="64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4416A5" w14:textId="77777777" w:rsidR="000066E9" w:rsidRPr="00B77C66" w:rsidRDefault="000066E9" w:rsidP="007F2F8C">
            <w:pPr>
              <w:ind w:left="-57" w:right="-57"/>
              <w:jc w:val="center"/>
              <w:rPr>
                <w:b/>
                <w:bCs/>
                <w:sz w:val="24"/>
                <w:szCs w:val="24"/>
              </w:rPr>
            </w:pPr>
            <w:r w:rsidRPr="00B77C66">
              <w:rPr>
                <w:b/>
                <w:bCs/>
                <w:sz w:val="24"/>
                <w:szCs w:val="24"/>
              </w:rPr>
              <w:t>Результат выполнения мероприятия</w:t>
            </w:r>
          </w:p>
        </w:tc>
      </w:tr>
      <w:tr w:rsidR="000066E9" w:rsidRPr="00B77C66" w14:paraId="51115744" w14:textId="77777777" w:rsidTr="000066E9">
        <w:trPr>
          <w:trHeight w:val="464"/>
          <w:tblHeader/>
          <w:jc w:val="center"/>
        </w:trPr>
        <w:tc>
          <w:tcPr>
            <w:tcW w:w="851" w:type="dxa"/>
            <w:vMerge/>
            <w:tcBorders>
              <w:top w:val="single" w:sz="4" w:space="0" w:color="auto"/>
              <w:left w:val="single" w:sz="4" w:space="0" w:color="auto"/>
              <w:bottom w:val="single" w:sz="4" w:space="0" w:color="auto"/>
              <w:right w:val="single" w:sz="4" w:space="0" w:color="auto"/>
            </w:tcBorders>
            <w:hideMark/>
          </w:tcPr>
          <w:p w14:paraId="3E9BF6C1" w14:textId="77777777" w:rsidR="000066E9" w:rsidRPr="00B77C66" w:rsidRDefault="000066E9" w:rsidP="007F2F8C">
            <w:pPr>
              <w:ind w:left="-57" w:right="-57"/>
              <w:rPr>
                <w:b/>
                <w:bCs/>
                <w:sz w:val="24"/>
                <w:szCs w:val="24"/>
              </w:rPr>
            </w:pPr>
          </w:p>
        </w:tc>
        <w:tc>
          <w:tcPr>
            <w:tcW w:w="5446" w:type="dxa"/>
            <w:vMerge/>
            <w:tcBorders>
              <w:top w:val="single" w:sz="4" w:space="0" w:color="auto"/>
              <w:left w:val="single" w:sz="4" w:space="0" w:color="auto"/>
              <w:bottom w:val="single" w:sz="4" w:space="0" w:color="auto"/>
              <w:right w:val="single" w:sz="4" w:space="0" w:color="auto"/>
            </w:tcBorders>
            <w:hideMark/>
          </w:tcPr>
          <w:p w14:paraId="0056277A" w14:textId="77777777" w:rsidR="000066E9" w:rsidRPr="00B77C66" w:rsidRDefault="000066E9" w:rsidP="007F2F8C">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0435333D" w14:textId="77777777" w:rsidR="000066E9" w:rsidRPr="00B77C66" w:rsidRDefault="000066E9" w:rsidP="007F2F8C">
            <w:pPr>
              <w:ind w:left="-57" w:right="-57"/>
              <w:rPr>
                <w:b/>
                <w:bCs/>
                <w:sz w:val="24"/>
                <w:szCs w:val="24"/>
              </w:rPr>
            </w:pPr>
          </w:p>
        </w:tc>
        <w:tc>
          <w:tcPr>
            <w:tcW w:w="6407" w:type="dxa"/>
            <w:vMerge/>
            <w:tcBorders>
              <w:top w:val="single" w:sz="4" w:space="0" w:color="auto"/>
              <w:left w:val="single" w:sz="4" w:space="0" w:color="auto"/>
              <w:bottom w:val="single" w:sz="4" w:space="0" w:color="auto"/>
              <w:right w:val="single" w:sz="4" w:space="0" w:color="auto"/>
            </w:tcBorders>
            <w:hideMark/>
          </w:tcPr>
          <w:p w14:paraId="07FB5C51" w14:textId="77777777" w:rsidR="000066E9" w:rsidRPr="00B77C66" w:rsidRDefault="000066E9" w:rsidP="007F2F8C">
            <w:pPr>
              <w:ind w:left="-57" w:right="-57"/>
              <w:rPr>
                <w:b/>
                <w:bCs/>
                <w:sz w:val="24"/>
                <w:szCs w:val="24"/>
              </w:rPr>
            </w:pPr>
          </w:p>
        </w:tc>
      </w:tr>
      <w:tr w:rsidR="009766C1" w:rsidRPr="00B77C66" w14:paraId="37CA8D82" w14:textId="77777777" w:rsidTr="000066E9">
        <w:trPr>
          <w:trHeight w:val="3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4DBC6F" w14:textId="77777777" w:rsidR="009766C1" w:rsidRPr="00B77C66" w:rsidRDefault="009766C1" w:rsidP="00424111">
            <w:pPr>
              <w:ind w:left="-57" w:right="-57"/>
              <w:jc w:val="center"/>
              <w:rPr>
                <w:sz w:val="24"/>
                <w:szCs w:val="24"/>
              </w:rPr>
            </w:pPr>
            <w:r w:rsidRPr="00B77C66">
              <w:rPr>
                <w:sz w:val="24"/>
                <w:szCs w:val="24"/>
              </w:rPr>
              <w:t>36.2.1</w:t>
            </w:r>
          </w:p>
        </w:tc>
        <w:tc>
          <w:tcPr>
            <w:tcW w:w="5446" w:type="dxa"/>
            <w:tcBorders>
              <w:top w:val="single" w:sz="4" w:space="0" w:color="auto"/>
              <w:left w:val="nil"/>
              <w:bottom w:val="single" w:sz="4" w:space="0" w:color="auto"/>
              <w:right w:val="single" w:sz="4" w:space="0" w:color="auto"/>
            </w:tcBorders>
            <w:shd w:val="clear" w:color="auto" w:fill="auto"/>
            <w:noWrap/>
          </w:tcPr>
          <w:p w14:paraId="3E42BFB2" w14:textId="77777777" w:rsidR="009766C1" w:rsidRPr="00B77C66" w:rsidRDefault="009766C1" w:rsidP="00424111">
            <w:pPr>
              <w:ind w:left="-57" w:right="-57"/>
              <w:jc w:val="both"/>
              <w:rPr>
                <w:sz w:val="24"/>
                <w:szCs w:val="24"/>
              </w:rPr>
            </w:pPr>
            <w:r w:rsidRPr="00B77C66">
              <w:rPr>
                <w:sz w:val="24"/>
                <w:szCs w:val="24"/>
              </w:rPr>
              <w:t>Организация и проведение событийных мероприятий 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tcPr>
          <w:p w14:paraId="21C0F38C" w14:textId="77777777" w:rsidR="009766C1" w:rsidRPr="00B77C66" w:rsidRDefault="009766C1" w:rsidP="00424111">
            <w:pPr>
              <w:jc w:val="center"/>
              <w:rPr>
                <w:sz w:val="24"/>
                <w:szCs w:val="24"/>
              </w:rPr>
            </w:pPr>
            <w:r w:rsidRPr="00B77C66">
              <w:rPr>
                <w:sz w:val="24"/>
                <w:szCs w:val="24"/>
              </w:rPr>
              <w:t>2022 – 2025 годы</w:t>
            </w:r>
          </w:p>
        </w:tc>
        <w:tc>
          <w:tcPr>
            <w:tcW w:w="6407" w:type="dxa"/>
            <w:tcBorders>
              <w:top w:val="single" w:sz="4" w:space="0" w:color="auto"/>
              <w:left w:val="nil"/>
              <w:bottom w:val="single" w:sz="4" w:space="0" w:color="auto"/>
              <w:right w:val="single" w:sz="4" w:space="0" w:color="auto"/>
            </w:tcBorders>
            <w:shd w:val="clear" w:color="auto" w:fill="auto"/>
            <w:noWrap/>
          </w:tcPr>
          <w:p w14:paraId="024BFA36" w14:textId="77777777" w:rsidR="009766C1" w:rsidRPr="00B77C66" w:rsidRDefault="006769F6" w:rsidP="002B3126">
            <w:pPr>
              <w:jc w:val="both"/>
              <w:rPr>
                <w:rFonts w:eastAsia="Calibri"/>
                <w:sz w:val="24"/>
                <w:szCs w:val="24"/>
                <w:lang w:eastAsia="en-US"/>
              </w:rPr>
            </w:pPr>
            <w:r w:rsidRPr="00B77C66">
              <w:rPr>
                <w:rFonts w:eastAsia="Calibri"/>
                <w:sz w:val="24"/>
                <w:szCs w:val="24"/>
                <w:lang w:eastAsia="en-US"/>
              </w:rPr>
              <w:t>За 202</w:t>
            </w:r>
            <w:r w:rsidR="002B3126" w:rsidRPr="00B77C66">
              <w:rPr>
                <w:rFonts w:eastAsia="Calibri"/>
                <w:sz w:val="24"/>
                <w:szCs w:val="24"/>
                <w:lang w:eastAsia="en-US"/>
              </w:rPr>
              <w:t>3</w:t>
            </w:r>
            <w:r w:rsidRPr="00B77C66">
              <w:rPr>
                <w:rFonts w:eastAsia="Calibri"/>
                <w:sz w:val="24"/>
                <w:szCs w:val="24"/>
                <w:lang w:eastAsia="en-US"/>
              </w:rPr>
              <w:t xml:space="preserve"> год</w:t>
            </w:r>
            <w:r w:rsidR="002B3126" w:rsidRPr="00B77C66">
              <w:rPr>
                <w:rFonts w:eastAsia="Calibri"/>
                <w:sz w:val="24"/>
                <w:szCs w:val="24"/>
                <w:lang w:eastAsia="en-US"/>
              </w:rPr>
              <w:t>у</w:t>
            </w:r>
            <w:r w:rsidRPr="00B77C66">
              <w:rPr>
                <w:rFonts w:eastAsia="Calibri"/>
                <w:sz w:val="24"/>
                <w:szCs w:val="24"/>
                <w:lang w:eastAsia="en-US"/>
              </w:rPr>
              <w:t xml:space="preserve"> на территории района организовано и проведено </w:t>
            </w:r>
            <w:r w:rsidR="002B3126" w:rsidRPr="00B77C66">
              <w:rPr>
                <w:rFonts w:eastAsia="Calibri"/>
                <w:sz w:val="24"/>
                <w:szCs w:val="24"/>
                <w:lang w:eastAsia="en-US"/>
              </w:rPr>
              <w:t>17 событийных мероприятий.</w:t>
            </w:r>
          </w:p>
        </w:tc>
      </w:tr>
      <w:tr w:rsidR="009766C1" w:rsidRPr="00B77C66" w14:paraId="4F0AD5EF" w14:textId="77777777" w:rsidTr="000066E9">
        <w:trPr>
          <w:trHeight w:val="6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0A38E4A" w14:textId="77777777" w:rsidR="009766C1" w:rsidRPr="00B77C66" w:rsidRDefault="009766C1" w:rsidP="00424111">
            <w:pPr>
              <w:ind w:left="-57" w:right="-57"/>
              <w:jc w:val="center"/>
              <w:rPr>
                <w:sz w:val="24"/>
                <w:szCs w:val="24"/>
              </w:rPr>
            </w:pPr>
            <w:r w:rsidRPr="00B77C66">
              <w:rPr>
                <w:sz w:val="24"/>
                <w:szCs w:val="24"/>
              </w:rPr>
              <w:t>36.2.2</w:t>
            </w:r>
          </w:p>
        </w:tc>
        <w:tc>
          <w:tcPr>
            <w:tcW w:w="5446" w:type="dxa"/>
            <w:tcBorders>
              <w:top w:val="single" w:sz="4" w:space="0" w:color="auto"/>
              <w:left w:val="nil"/>
              <w:bottom w:val="single" w:sz="4" w:space="0" w:color="auto"/>
              <w:right w:val="single" w:sz="4" w:space="0" w:color="auto"/>
            </w:tcBorders>
            <w:shd w:val="clear" w:color="auto" w:fill="auto"/>
            <w:noWrap/>
          </w:tcPr>
          <w:p w14:paraId="4D96AA76" w14:textId="77777777" w:rsidR="009766C1" w:rsidRPr="00B77C66" w:rsidRDefault="009766C1" w:rsidP="00424111">
            <w:pPr>
              <w:ind w:left="-57" w:right="-57"/>
              <w:jc w:val="both"/>
              <w:rPr>
                <w:sz w:val="24"/>
                <w:szCs w:val="24"/>
              </w:rPr>
            </w:pPr>
            <w:r w:rsidRPr="00B77C66">
              <w:rPr>
                <w:sz w:val="24"/>
                <w:szCs w:val="24"/>
              </w:rPr>
              <w:t xml:space="preserve">Размещение в средствах массовой информации и сети Интернет информации о туристическом потенциале Красногвардейского района </w:t>
            </w:r>
          </w:p>
        </w:tc>
        <w:tc>
          <w:tcPr>
            <w:tcW w:w="1701" w:type="dxa"/>
            <w:tcBorders>
              <w:top w:val="single" w:sz="4" w:space="0" w:color="auto"/>
              <w:left w:val="nil"/>
              <w:bottom w:val="single" w:sz="4" w:space="0" w:color="auto"/>
              <w:right w:val="single" w:sz="4" w:space="0" w:color="auto"/>
            </w:tcBorders>
            <w:shd w:val="clear" w:color="auto" w:fill="auto"/>
            <w:noWrap/>
          </w:tcPr>
          <w:p w14:paraId="28165B31" w14:textId="77777777" w:rsidR="009766C1" w:rsidRPr="00B77C66" w:rsidRDefault="009766C1" w:rsidP="00424111">
            <w:pPr>
              <w:jc w:val="center"/>
              <w:rPr>
                <w:sz w:val="24"/>
                <w:szCs w:val="24"/>
              </w:rPr>
            </w:pPr>
            <w:r w:rsidRPr="00B77C66">
              <w:rPr>
                <w:sz w:val="24"/>
                <w:szCs w:val="24"/>
              </w:rPr>
              <w:t>2022 – 2025 годы</w:t>
            </w:r>
          </w:p>
        </w:tc>
        <w:tc>
          <w:tcPr>
            <w:tcW w:w="6407" w:type="dxa"/>
            <w:tcBorders>
              <w:top w:val="single" w:sz="4" w:space="0" w:color="auto"/>
              <w:left w:val="nil"/>
              <w:bottom w:val="single" w:sz="4" w:space="0" w:color="auto"/>
              <w:right w:val="single" w:sz="4" w:space="0" w:color="auto"/>
            </w:tcBorders>
            <w:shd w:val="clear" w:color="auto" w:fill="auto"/>
            <w:noWrap/>
          </w:tcPr>
          <w:p w14:paraId="7CB536F8" w14:textId="77777777" w:rsidR="009766C1" w:rsidRPr="00B77C66" w:rsidRDefault="002124A2" w:rsidP="00284B1F">
            <w:pPr>
              <w:jc w:val="both"/>
              <w:rPr>
                <w:sz w:val="24"/>
                <w:szCs w:val="24"/>
              </w:rPr>
            </w:pPr>
            <w:r w:rsidRPr="00B77C66">
              <w:rPr>
                <w:sz w:val="24"/>
                <w:szCs w:val="24"/>
              </w:rPr>
              <w:t>Информация о проведении событийных меропри</w:t>
            </w:r>
            <w:r w:rsidR="00284B1F" w:rsidRPr="00B77C66">
              <w:rPr>
                <w:sz w:val="24"/>
                <w:szCs w:val="24"/>
              </w:rPr>
              <w:t>ятий регулярно освещается в СМИ и в</w:t>
            </w:r>
            <w:r w:rsidRPr="00B77C66">
              <w:rPr>
                <w:sz w:val="24"/>
                <w:szCs w:val="24"/>
              </w:rPr>
              <w:t xml:space="preserve"> социальной сети «ВКонтакте» </w:t>
            </w:r>
            <w:hyperlink r:id="rId23" w:history="1">
              <w:r w:rsidRPr="00B77C66">
                <w:rPr>
                  <w:rStyle w:val="a8"/>
                  <w:color w:val="auto"/>
                  <w:sz w:val="24"/>
                  <w:szCs w:val="24"/>
                  <w:u w:val="none"/>
                </w:rPr>
                <w:t>https://vk.com/turizmbrch</w:t>
              </w:r>
            </w:hyperlink>
          </w:p>
        </w:tc>
      </w:tr>
    </w:tbl>
    <w:p w14:paraId="6DBE05D1" w14:textId="77777777" w:rsidR="007B412E" w:rsidRPr="00B77C66" w:rsidRDefault="007B412E" w:rsidP="007B412E">
      <w:pPr>
        <w:contextualSpacing/>
        <w:jc w:val="center"/>
        <w:rPr>
          <w:rFonts w:eastAsia="Calibri"/>
          <w:b/>
          <w:sz w:val="24"/>
          <w:szCs w:val="24"/>
          <w:lang w:eastAsia="en-US"/>
        </w:rPr>
      </w:pPr>
    </w:p>
    <w:p w14:paraId="2DF21485" w14:textId="77777777" w:rsidR="007B412E" w:rsidRPr="00B77C66" w:rsidRDefault="007B412E" w:rsidP="007B412E">
      <w:pPr>
        <w:widowControl w:val="0"/>
        <w:autoSpaceDE w:val="0"/>
        <w:autoSpaceDN w:val="0"/>
        <w:jc w:val="center"/>
        <w:rPr>
          <w:b/>
          <w:sz w:val="24"/>
          <w:szCs w:val="24"/>
        </w:rPr>
      </w:pPr>
      <w:r w:rsidRPr="00B77C66">
        <w:rPr>
          <w:b/>
          <w:sz w:val="24"/>
          <w:szCs w:val="24"/>
        </w:rPr>
        <w:lastRenderedPageBreak/>
        <w:t>3</w:t>
      </w:r>
      <w:r w:rsidR="00E101C8" w:rsidRPr="00B77C66">
        <w:rPr>
          <w:b/>
          <w:sz w:val="24"/>
          <w:szCs w:val="24"/>
        </w:rPr>
        <w:t>7</w:t>
      </w:r>
      <w:r w:rsidRPr="00B77C66">
        <w:rPr>
          <w:b/>
          <w:sz w:val="24"/>
          <w:szCs w:val="24"/>
        </w:rPr>
        <w:t xml:space="preserve">. </w:t>
      </w:r>
      <w:r w:rsidR="00EF6B79" w:rsidRPr="00B77C66">
        <w:rPr>
          <w:b/>
          <w:sz w:val="24"/>
          <w:szCs w:val="24"/>
        </w:rPr>
        <w:t>Рынок нестационарных и мобильных торговых объектов</w:t>
      </w:r>
    </w:p>
    <w:p w14:paraId="3B09F3E1" w14:textId="77777777" w:rsidR="004A528B" w:rsidRPr="00B77C66" w:rsidRDefault="004A528B" w:rsidP="004A528B">
      <w:pPr>
        <w:jc w:val="center"/>
        <w:rPr>
          <w:sz w:val="24"/>
          <w:szCs w:val="24"/>
        </w:rPr>
      </w:pPr>
      <w:r w:rsidRPr="00B77C66">
        <w:rPr>
          <w:b/>
          <w:sz w:val="24"/>
          <w:szCs w:val="24"/>
        </w:rPr>
        <w:t>3</w:t>
      </w:r>
      <w:r w:rsidR="00E101C8" w:rsidRPr="00B77C66">
        <w:rPr>
          <w:b/>
          <w:sz w:val="24"/>
          <w:szCs w:val="24"/>
        </w:rPr>
        <w:t>7</w:t>
      </w:r>
      <w:r w:rsidRPr="00B77C66">
        <w:rPr>
          <w:b/>
          <w:sz w:val="24"/>
          <w:szCs w:val="24"/>
        </w:rPr>
        <w:t>.</w:t>
      </w:r>
      <w:r w:rsidR="00E101C8" w:rsidRPr="00B77C66">
        <w:rPr>
          <w:b/>
          <w:sz w:val="24"/>
          <w:szCs w:val="24"/>
        </w:rPr>
        <w:t>1</w:t>
      </w:r>
      <w:r w:rsidRPr="00B77C66">
        <w:rPr>
          <w:b/>
          <w:sz w:val="24"/>
          <w:szCs w:val="24"/>
        </w:rPr>
        <w:t>. Ключевые показатели</w:t>
      </w:r>
    </w:p>
    <w:tbl>
      <w:tblPr>
        <w:tblW w:w="14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51"/>
        <w:gridCol w:w="8444"/>
        <w:gridCol w:w="1134"/>
        <w:gridCol w:w="1134"/>
        <w:gridCol w:w="1701"/>
        <w:gridCol w:w="1184"/>
      </w:tblGrid>
      <w:tr w:rsidR="00A024F3" w:rsidRPr="00B77C66" w14:paraId="01772257" w14:textId="77777777" w:rsidTr="00A024F3">
        <w:trPr>
          <w:tblHeader/>
          <w:jc w:val="center"/>
        </w:trPr>
        <w:tc>
          <w:tcPr>
            <w:tcW w:w="851" w:type="dxa"/>
            <w:vAlign w:val="center"/>
          </w:tcPr>
          <w:p w14:paraId="07DDD61C" w14:textId="77777777" w:rsidR="00A024F3" w:rsidRPr="00B77C66" w:rsidRDefault="00A024F3" w:rsidP="007F2F8C">
            <w:pPr>
              <w:spacing w:line="240" w:lineRule="atLeast"/>
              <w:jc w:val="center"/>
              <w:rPr>
                <w:b/>
                <w:sz w:val="24"/>
                <w:szCs w:val="24"/>
              </w:rPr>
            </w:pPr>
            <w:r w:rsidRPr="00B77C66">
              <w:rPr>
                <w:b/>
                <w:sz w:val="24"/>
                <w:szCs w:val="24"/>
              </w:rPr>
              <w:t>№ п/п</w:t>
            </w:r>
          </w:p>
        </w:tc>
        <w:tc>
          <w:tcPr>
            <w:tcW w:w="8444" w:type="dxa"/>
            <w:vAlign w:val="center"/>
          </w:tcPr>
          <w:p w14:paraId="646B9BB4" w14:textId="77777777" w:rsidR="00A024F3" w:rsidRPr="00B77C66" w:rsidRDefault="00A024F3" w:rsidP="007F2F8C">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134" w:type="dxa"/>
            <w:vAlign w:val="center"/>
          </w:tcPr>
          <w:p w14:paraId="0F4136B0" w14:textId="77777777" w:rsidR="00A024F3" w:rsidRPr="00B77C66" w:rsidRDefault="00A024F3" w:rsidP="007F2F8C">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134" w:type="dxa"/>
            <w:vAlign w:val="center"/>
          </w:tcPr>
          <w:p w14:paraId="53DBBFCC"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3059E85A"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701" w:type="dxa"/>
            <w:vAlign w:val="center"/>
          </w:tcPr>
          <w:p w14:paraId="0433861D"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7ACA99A"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45F35316"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184" w:type="dxa"/>
            <w:vAlign w:val="center"/>
          </w:tcPr>
          <w:p w14:paraId="22C73A2D"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500F9941"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53F4675B" w14:textId="77777777" w:rsidTr="00A024F3">
        <w:trPr>
          <w:jc w:val="center"/>
        </w:trPr>
        <w:tc>
          <w:tcPr>
            <w:tcW w:w="851" w:type="dxa"/>
          </w:tcPr>
          <w:p w14:paraId="526D2145" w14:textId="77777777" w:rsidR="00A024F3" w:rsidRPr="00B77C66" w:rsidRDefault="00A024F3" w:rsidP="00A034DB">
            <w:pPr>
              <w:spacing w:line="230" w:lineRule="auto"/>
              <w:ind w:left="-57" w:right="-57"/>
              <w:jc w:val="center"/>
              <w:rPr>
                <w:sz w:val="24"/>
                <w:szCs w:val="24"/>
              </w:rPr>
            </w:pPr>
            <w:r w:rsidRPr="00B77C66">
              <w:rPr>
                <w:sz w:val="24"/>
                <w:szCs w:val="24"/>
              </w:rPr>
              <w:t>37.1.1</w:t>
            </w:r>
          </w:p>
        </w:tc>
        <w:tc>
          <w:tcPr>
            <w:tcW w:w="8444" w:type="dxa"/>
          </w:tcPr>
          <w:p w14:paraId="3FA240B7" w14:textId="77777777" w:rsidR="00A024F3" w:rsidRPr="00B77C66" w:rsidRDefault="00A024F3" w:rsidP="00A034DB">
            <w:pPr>
              <w:spacing w:line="230" w:lineRule="auto"/>
              <w:jc w:val="both"/>
              <w:rPr>
                <w:spacing w:val="-2"/>
                <w:sz w:val="24"/>
                <w:szCs w:val="24"/>
              </w:rPr>
            </w:pPr>
            <w:r w:rsidRPr="00B77C66">
              <w:rPr>
                <w:spacing w:val="-2"/>
                <w:sz w:val="24"/>
                <w:szCs w:val="24"/>
              </w:rPr>
              <w:t>Количество нестационарных торговых объектов и торговых мест под них.</w:t>
            </w:r>
          </w:p>
        </w:tc>
        <w:tc>
          <w:tcPr>
            <w:tcW w:w="1134" w:type="dxa"/>
          </w:tcPr>
          <w:p w14:paraId="4E9979F5" w14:textId="77777777" w:rsidR="00A024F3" w:rsidRPr="00B77C66" w:rsidRDefault="00A024F3" w:rsidP="00A034DB">
            <w:pPr>
              <w:jc w:val="center"/>
              <w:rPr>
                <w:sz w:val="24"/>
                <w:szCs w:val="24"/>
              </w:rPr>
            </w:pPr>
            <w:r w:rsidRPr="00B77C66">
              <w:rPr>
                <w:sz w:val="24"/>
                <w:szCs w:val="24"/>
              </w:rPr>
              <w:t>Ед.</w:t>
            </w:r>
          </w:p>
        </w:tc>
        <w:tc>
          <w:tcPr>
            <w:tcW w:w="1134" w:type="dxa"/>
          </w:tcPr>
          <w:p w14:paraId="70E87ECC" w14:textId="77777777" w:rsidR="00A024F3" w:rsidRPr="00B77C66" w:rsidRDefault="00A024F3" w:rsidP="00D51D10">
            <w:pPr>
              <w:jc w:val="center"/>
              <w:rPr>
                <w:rFonts w:eastAsia="Calibri"/>
                <w:sz w:val="24"/>
                <w:szCs w:val="24"/>
              </w:rPr>
            </w:pPr>
            <w:r w:rsidRPr="00B77C66">
              <w:rPr>
                <w:rFonts w:eastAsia="Calibri"/>
                <w:sz w:val="24"/>
                <w:szCs w:val="24"/>
              </w:rPr>
              <w:t>57</w:t>
            </w:r>
          </w:p>
          <w:p w14:paraId="22554D4D" w14:textId="77777777" w:rsidR="00A024F3" w:rsidRPr="00B77C66" w:rsidRDefault="00A024F3" w:rsidP="00D51D10">
            <w:pPr>
              <w:jc w:val="center"/>
              <w:rPr>
                <w:rFonts w:eastAsia="Calibri"/>
                <w:sz w:val="24"/>
                <w:szCs w:val="24"/>
              </w:rPr>
            </w:pPr>
          </w:p>
        </w:tc>
        <w:tc>
          <w:tcPr>
            <w:tcW w:w="1701" w:type="dxa"/>
          </w:tcPr>
          <w:p w14:paraId="3D8339BF" w14:textId="77777777" w:rsidR="00A024F3" w:rsidRPr="00B77C66" w:rsidRDefault="00A024F3" w:rsidP="00D51D10">
            <w:pPr>
              <w:jc w:val="center"/>
              <w:rPr>
                <w:sz w:val="24"/>
                <w:szCs w:val="24"/>
              </w:rPr>
            </w:pPr>
            <w:r w:rsidRPr="00B77C66">
              <w:rPr>
                <w:rFonts w:eastAsia="Calibri"/>
                <w:sz w:val="24"/>
                <w:szCs w:val="24"/>
              </w:rPr>
              <w:t>57</w:t>
            </w:r>
          </w:p>
        </w:tc>
        <w:tc>
          <w:tcPr>
            <w:tcW w:w="1184" w:type="dxa"/>
          </w:tcPr>
          <w:p w14:paraId="6E4B25C2" w14:textId="4AB02D84" w:rsidR="00A024F3" w:rsidRPr="00B77C66" w:rsidRDefault="00F65606" w:rsidP="00D51D10">
            <w:pPr>
              <w:jc w:val="center"/>
              <w:rPr>
                <w:sz w:val="24"/>
                <w:szCs w:val="24"/>
              </w:rPr>
            </w:pPr>
            <w:r w:rsidRPr="00B77C66">
              <w:rPr>
                <w:sz w:val="24"/>
                <w:szCs w:val="24"/>
              </w:rPr>
              <w:t>115</w:t>
            </w:r>
            <w:r w:rsidR="009A79A4" w:rsidRPr="00B77C66">
              <w:rPr>
                <w:sz w:val="24"/>
                <w:szCs w:val="24"/>
              </w:rPr>
              <w:t>*</w:t>
            </w:r>
          </w:p>
        </w:tc>
      </w:tr>
    </w:tbl>
    <w:p w14:paraId="622DECD7" w14:textId="77777777" w:rsidR="00567C92" w:rsidRPr="00B77C66" w:rsidRDefault="00567C92" w:rsidP="004A528B">
      <w:pPr>
        <w:jc w:val="center"/>
        <w:rPr>
          <w:sz w:val="24"/>
          <w:szCs w:val="24"/>
        </w:rPr>
      </w:pPr>
    </w:p>
    <w:p w14:paraId="16E3EBB2" w14:textId="77777777" w:rsidR="00567C92" w:rsidRPr="00B77C66" w:rsidRDefault="004A528B" w:rsidP="00605C2A">
      <w:pPr>
        <w:spacing w:line="230" w:lineRule="auto"/>
        <w:contextualSpacing/>
        <w:jc w:val="center"/>
        <w:rPr>
          <w:rFonts w:eastAsia="Calibri"/>
          <w:b/>
          <w:sz w:val="24"/>
          <w:szCs w:val="24"/>
          <w:lang w:eastAsia="en-US"/>
        </w:rPr>
      </w:pPr>
      <w:r w:rsidRPr="00B77C66">
        <w:rPr>
          <w:rFonts w:eastAsia="Calibri"/>
          <w:b/>
          <w:sz w:val="24"/>
          <w:szCs w:val="24"/>
          <w:lang w:eastAsia="en-US"/>
        </w:rPr>
        <w:t>3</w:t>
      </w:r>
      <w:r w:rsidR="00E101C8" w:rsidRPr="00B77C66">
        <w:rPr>
          <w:rFonts w:eastAsia="Calibri"/>
          <w:b/>
          <w:sz w:val="24"/>
          <w:szCs w:val="24"/>
          <w:lang w:eastAsia="en-US"/>
        </w:rPr>
        <w:t>7</w:t>
      </w:r>
      <w:r w:rsidRPr="00B77C66">
        <w:rPr>
          <w:rFonts w:eastAsia="Calibri"/>
          <w:b/>
          <w:sz w:val="24"/>
          <w:szCs w:val="24"/>
          <w:lang w:eastAsia="en-US"/>
        </w:rPr>
        <w:t>.</w:t>
      </w:r>
      <w:r w:rsidR="00E101C8" w:rsidRPr="00B77C66">
        <w:rPr>
          <w:rFonts w:eastAsia="Calibri"/>
          <w:b/>
          <w:sz w:val="24"/>
          <w:szCs w:val="24"/>
          <w:lang w:eastAsia="en-US"/>
        </w:rPr>
        <w:t>2</w:t>
      </w:r>
      <w:r w:rsidRPr="00B77C66">
        <w:rPr>
          <w:rFonts w:eastAsia="Calibri"/>
          <w:b/>
          <w:sz w:val="24"/>
          <w:szCs w:val="24"/>
          <w:lang w:eastAsia="en-US"/>
        </w:rPr>
        <w:t>.  Мероприятия по содействию развитию конкуренции</w:t>
      </w:r>
    </w:p>
    <w:tbl>
      <w:tblPr>
        <w:tblW w:w="14518" w:type="dxa"/>
        <w:jc w:val="center"/>
        <w:tblLayout w:type="fixed"/>
        <w:tblLook w:val="04A0" w:firstRow="1" w:lastRow="0" w:firstColumn="1" w:lastColumn="0" w:noHBand="0" w:noVBand="1"/>
      </w:tblPr>
      <w:tblGrid>
        <w:gridCol w:w="709"/>
        <w:gridCol w:w="5588"/>
        <w:gridCol w:w="1701"/>
        <w:gridCol w:w="6520"/>
      </w:tblGrid>
      <w:tr w:rsidR="000066E9" w:rsidRPr="00B77C66" w14:paraId="354EC233" w14:textId="77777777" w:rsidTr="008C6C76">
        <w:trPr>
          <w:trHeight w:val="46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5BB3E" w14:textId="77777777" w:rsidR="000066E9" w:rsidRPr="00B77C66" w:rsidRDefault="000066E9" w:rsidP="007F2F8C">
            <w:pPr>
              <w:spacing w:line="230" w:lineRule="auto"/>
              <w:ind w:left="-57" w:right="-57"/>
              <w:jc w:val="center"/>
              <w:rPr>
                <w:b/>
                <w:bCs/>
                <w:sz w:val="24"/>
                <w:szCs w:val="24"/>
              </w:rPr>
            </w:pPr>
            <w:r w:rsidRPr="00B77C66">
              <w:rPr>
                <w:b/>
                <w:bCs/>
                <w:sz w:val="24"/>
                <w:szCs w:val="24"/>
              </w:rPr>
              <w:t>№</w:t>
            </w:r>
          </w:p>
          <w:p w14:paraId="627D2079" w14:textId="77777777" w:rsidR="000066E9" w:rsidRPr="00B77C66" w:rsidRDefault="000066E9" w:rsidP="007F2F8C">
            <w:pPr>
              <w:spacing w:line="230" w:lineRule="auto"/>
              <w:ind w:left="-57" w:right="-57"/>
              <w:jc w:val="center"/>
              <w:rPr>
                <w:b/>
                <w:bCs/>
                <w:sz w:val="24"/>
                <w:szCs w:val="24"/>
              </w:rPr>
            </w:pPr>
            <w:r w:rsidRPr="00B77C66">
              <w:rPr>
                <w:b/>
                <w:bCs/>
                <w:sz w:val="24"/>
                <w:szCs w:val="24"/>
              </w:rPr>
              <w:t>п/п</w:t>
            </w:r>
          </w:p>
        </w:tc>
        <w:tc>
          <w:tcPr>
            <w:tcW w:w="5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53B1D2" w14:textId="77777777" w:rsidR="000066E9" w:rsidRPr="00B77C66" w:rsidRDefault="000066E9" w:rsidP="007F2F8C">
            <w:pPr>
              <w:spacing w:line="230" w:lineRule="auto"/>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9CCC3" w14:textId="77777777" w:rsidR="000066E9" w:rsidRPr="00B77C66" w:rsidRDefault="000066E9" w:rsidP="007F2F8C">
            <w:pPr>
              <w:spacing w:line="230" w:lineRule="auto"/>
              <w:ind w:left="-57" w:right="-57"/>
              <w:jc w:val="center"/>
              <w:rPr>
                <w:b/>
                <w:bCs/>
                <w:sz w:val="24"/>
                <w:szCs w:val="24"/>
              </w:rPr>
            </w:pPr>
            <w:r w:rsidRPr="00B77C66">
              <w:rPr>
                <w:b/>
                <w:bCs/>
                <w:sz w:val="24"/>
                <w:szCs w:val="24"/>
              </w:rPr>
              <w:t>Срок реализации мероприятия</w:t>
            </w:r>
          </w:p>
        </w:tc>
        <w:tc>
          <w:tcPr>
            <w:tcW w:w="65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9117E7" w14:textId="77777777" w:rsidR="000066E9" w:rsidRPr="00B77C66" w:rsidRDefault="000066E9" w:rsidP="007F2F8C">
            <w:pPr>
              <w:spacing w:line="230" w:lineRule="auto"/>
              <w:ind w:left="-57" w:right="-57"/>
              <w:jc w:val="center"/>
              <w:rPr>
                <w:b/>
                <w:bCs/>
                <w:sz w:val="24"/>
                <w:szCs w:val="24"/>
              </w:rPr>
            </w:pPr>
            <w:r w:rsidRPr="00B77C66">
              <w:rPr>
                <w:b/>
                <w:bCs/>
                <w:sz w:val="24"/>
                <w:szCs w:val="24"/>
              </w:rPr>
              <w:t>Результат выполнения мероприятия</w:t>
            </w:r>
          </w:p>
        </w:tc>
      </w:tr>
      <w:tr w:rsidR="000066E9" w:rsidRPr="00B77C66" w14:paraId="1BAFC849" w14:textId="77777777" w:rsidTr="008C6C76">
        <w:trPr>
          <w:trHeight w:val="464"/>
          <w:tblHeader/>
          <w:jc w:val="center"/>
        </w:trPr>
        <w:tc>
          <w:tcPr>
            <w:tcW w:w="709" w:type="dxa"/>
            <w:vMerge/>
            <w:tcBorders>
              <w:top w:val="single" w:sz="4" w:space="0" w:color="auto"/>
              <w:left w:val="single" w:sz="4" w:space="0" w:color="auto"/>
              <w:bottom w:val="single" w:sz="4" w:space="0" w:color="auto"/>
              <w:right w:val="single" w:sz="4" w:space="0" w:color="auto"/>
            </w:tcBorders>
            <w:hideMark/>
          </w:tcPr>
          <w:p w14:paraId="297CEABB" w14:textId="77777777" w:rsidR="000066E9" w:rsidRPr="00B77C66" w:rsidRDefault="000066E9" w:rsidP="007F2F8C">
            <w:pPr>
              <w:spacing w:line="230" w:lineRule="auto"/>
              <w:ind w:left="-57" w:right="-57"/>
              <w:rPr>
                <w:b/>
                <w:bCs/>
                <w:sz w:val="24"/>
                <w:szCs w:val="24"/>
              </w:rPr>
            </w:pPr>
          </w:p>
        </w:tc>
        <w:tc>
          <w:tcPr>
            <w:tcW w:w="5588" w:type="dxa"/>
            <w:vMerge/>
            <w:tcBorders>
              <w:top w:val="single" w:sz="4" w:space="0" w:color="auto"/>
              <w:left w:val="single" w:sz="4" w:space="0" w:color="auto"/>
              <w:bottom w:val="single" w:sz="4" w:space="0" w:color="auto"/>
              <w:right w:val="single" w:sz="4" w:space="0" w:color="auto"/>
            </w:tcBorders>
            <w:hideMark/>
          </w:tcPr>
          <w:p w14:paraId="3845D75C" w14:textId="77777777" w:rsidR="000066E9" w:rsidRPr="00B77C66" w:rsidRDefault="000066E9" w:rsidP="007F2F8C">
            <w:pPr>
              <w:spacing w:line="230" w:lineRule="auto"/>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6A63AC93" w14:textId="77777777" w:rsidR="000066E9" w:rsidRPr="00B77C66" w:rsidRDefault="000066E9" w:rsidP="007F2F8C">
            <w:pPr>
              <w:spacing w:line="230" w:lineRule="auto"/>
              <w:ind w:left="-57" w:right="-57"/>
              <w:rPr>
                <w:b/>
                <w:bCs/>
                <w:sz w:val="24"/>
                <w:szCs w:val="24"/>
              </w:rPr>
            </w:pPr>
          </w:p>
        </w:tc>
        <w:tc>
          <w:tcPr>
            <w:tcW w:w="6520" w:type="dxa"/>
            <w:vMerge/>
            <w:tcBorders>
              <w:top w:val="single" w:sz="4" w:space="0" w:color="auto"/>
              <w:left w:val="single" w:sz="4" w:space="0" w:color="auto"/>
              <w:bottom w:val="single" w:sz="4" w:space="0" w:color="auto"/>
              <w:right w:val="single" w:sz="4" w:space="0" w:color="auto"/>
            </w:tcBorders>
            <w:hideMark/>
          </w:tcPr>
          <w:p w14:paraId="0CE08089" w14:textId="77777777" w:rsidR="000066E9" w:rsidRPr="00B77C66" w:rsidRDefault="000066E9" w:rsidP="007F2F8C">
            <w:pPr>
              <w:spacing w:line="230" w:lineRule="auto"/>
              <w:ind w:left="-57" w:right="-57"/>
              <w:rPr>
                <w:b/>
                <w:bCs/>
                <w:sz w:val="24"/>
                <w:szCs w:val="24"/>
              </w:rPr>
            </w:pPr>
          </w:p>
        </w:tc>
      </w:tr>
      <w:tr w:rsidR="007F0AF6" w:rsidRPr="00B77C66" w14:paraId="4BF51C46" w14:textId="77777777" w:rsidTr="008C6C76">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1A35B0E" w14:textId="77777777" w:rsidR="007F0AF6" w:rsidRPr="00B77C66" w:rsidRDefault="007F0AF6" w:rsidP="00E101C8">
            <w:pPr>
              <w:spacing w:line="230" w:lineRule="auto"/>
              <w:ind w:left="-57" w:right="-57"/>
              <w:jc w:val="center"/>
              <w:rPr>
                <w:sz w:val="24"/>
                <w:szCs w:val="24"/>
              </w:rPr>
            </w:pPr>
            <w:r w:rsidRPr="00B77C66">
              <w:rPr>
                <w:sz w:val="24"/>
                <w:szCs w:val="24"/>
              </w:rPr>
              <w:t>37.2.1</w:t>
            </w:r>
          </w:p>
        </w:tc>
        <w:tc>
          <w:tcPr>
            <w:tcW w:w="5588" w:type="dxa"/>
            <w:tcBorders>
              <w:top w:val="single" w:sz="4" w:space="0" w:color="auto"/>
              <w:left w:val="nil"/>
              <w:bottom w:val="single" w:sz="4" w:space="0" w:color="auto"/>
              <w:right w:val="single" w:sz="4" w:space="0" w:color="auto"/>
            </w:tcBorders>
            <w:shd w:val="clear" w:color="auto" w:fill="auto"/>
            <w:noWrap/>
          </w:tcPr>
          <w:p w14:paraId="32E90D51" w14:textId="77777777" w:rsidR="007F0AF6" w:rsidRPr="00B77C66" w:rsidRDefault="007F0AF6" w:rsidP="00E101C8">
            <w:pPr>
              <w:widowControl w:val="0"/>
              <w:autoSpaceDE w:val="0"/>
              <w:autoSpaceDN w:val="0"/>
              <w:adjustRightInd w:val="0"/>
              <w:spacing w:line="230" w:lineRule="auto"/>
              <w:ind w:left="-57" w:right="-57"/>
              <w:jc w:val="both"/>
              <w:rPr>
                <w:sz w:val="24"/>
                <w:szCs w:val="24"/>
              </w:rPr>
            </w:pPr>
            <w:r w:rsidRPr="00B77C66">
              <w:rPr>
                <w:sz w:val="24"/>
                <w:szCs w:val="24"/>
              </w:rPr>
              <w:t xml:space="preserve">Организация нестационарной торговли </w:t>
            </w:r>
            <w:r w:rsidRPr="00B77C66">
              <w:rPr>
                <w:sz w:val="24"/>
                <w:szCs w:val="24"/>
              </w:rPr>
              <w:br/>
              <w:t>на территории района</w:t>
            </w:r>
          </w:p>
        </w:tc>
        <w:tc>
          <w:tcPr>
            <w:tcW w:w="1701" w:type="dxa"/>
            <w:tcBorders>
              <w:top w:val="single" w:sz="4" w:space="0" w:color="auto"/>
              <w:left w:val="nil"/>
              <w:bottom w:val="single" w:sz="4" w:space="0" w:color="auto"/>
              <w:right w:val="single" w:sz="4" w:space="0" w:color="auto"/>
            </w:tcBorders>
            <w:shd w:val="clear" w:color="auto" w:fill="auto"/>
            <w:noWrap/>
          </w:tcPr>
          <w:p w14:paraId="31B09F1D" w14:textId="77777777" w:rsidR="007F0AF6" w:rsidRPr="00B77C66" w:rsidRDefault="007F0AF6" w:rsidP="00E101C8">
            <w:pPr>
              <w:spacing w:line="230" w:lineRule="auto"/>
              <w:ind w:left="-57" w:right="-57"/>
              <w:jc w:val="center"/>
              <w:rPr>
                <w:sz w:val="24"/>
                <w:szCs w:val="24"/>
              </w:rPr>
            </w:pPr>
            <w:r w:rsidRPr="00B77C66">
              <w:rPr>
                <w:sz w:val="24"/>
                <w:szCs w:val="24"/>
              </w:rPr>
              <w:t>2022 – 2025</w:t>
            </w:r>
          </w:p>
          <w:p w14:paraId="5FD4E856" w14:textId="77777777" w:rsidR="007F0AF6" w:rsidRPr="00B77C66" w:rsidRDefault="007F0AF6" w:rsidP="00E101C8">
            <w:pPr>
              <w:spacing w:line="230" w:lineRule="auto"/>
              <w:ind w:left="-57" w:right="-57"/>
              <w:jc w:val="center"/>
              <w:rPr>
                <w:rFonts w:eastAsia="Calibri"/>
                <w:sz w:val="24"/>
                <w:szCs w:val="24"/>
              </w:rPr>
            </w:pPr>
            <w:r w:rsidRPr="00B77C66">
              <w:rPr>
                <w:sz w:val="24"/>
                <w:szCs w:val="24"/>
              </w:rPr>
              <w:t xml:space="preserve"> годы</w:t>
            </w:r>
          </w:p>
        </w:tc>
        <w:tc>
          <w:tcPr>
            <w:tcW w:w="6520" w:type="dxa"/>
            <w:tcBorders>
              <w:top w:val="single" w:sz="4" w:space="0" w:color="auto"/>
              <w:left w:val="nil"/>
              <w:bottom w:val="single" w:sz="4" w:space="0" w:color="auto"/>
              <w:right w:val="single" w:sz="4" w:space="0" w:color="auto"/>
            </w:tcBorders>
            <w:shd w:val="clear" w:color="auto" w:fill="auto"/>
            <w:noWrap/>
          </w:tcPr>
          <w:p w14:paraId="05E20C0E" w14:textId="77777777" w:rsidR="007F0AF6" w:rsidRPr="00B77C66" w:rsidRDefault="007F0AF6" w:rsidP="007A3C43">
            <w:pPr>
              <w:jc w:val="both"/>
              <w:rPr>
                <w:sz w:val="24"/>
                <w:szCs w:val="24"/>
              </w:rPr>
            </w:pPr>
            <w:r w:rsidRPr="00B77C66">
              <w:rPr>
                <w:sz w:val="24"/>
                <w:szCs w:val="24"/>
              </w:rPr>
              <w:t>Организация нестационарной торговли осуществляется на основании нормативно-правовых актах</w:t>
            </w:r>
            <w:r w:rsidR="007A3C43" w:rsidRPr="00B77C66">
              <w:rPr>
                <w:sz w:val="24"/>
                <w:szCs w:val="24"/>
              </w:rPr>
              <w:t>.</w:t>
            </w:r>
          </w:p>
        </w:tc>
      </w:tr>
      <w:tr w:rsidR="007F0AF6" w:rsidRPr="00B77C66" w14:paraId="797965BC" w14:textId="77777777" w:rsidTr="008C6C76">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54A8332" w14:textId="77777777" w:rsidR="007F0AF6" w:rsidRPr="00B77C66" w:rsidRDefault="007F0AF6" w:rsidP="00E101C8">
            <w:pPr>
              <w:spacing w:line="230" w:lineRule="auto"/>
              <w:ind w:left="-57" w:right="-57"/>
              <w:jc w:val="center"/>
              <w:rPr>
                <w:sz w:val="24"/>
                <w:szCs w:val="24"/>
              </w:rPr>
            </w:pPr>
            <w:r w:rsidRPr="00B77C66">
              <w:rPr>
                <w:sz w:val="24"/>
                <w:szCs w:val="24"/>
              </w:rPr>
              <w:t>37.2.2</w:t>
            </w:r>
          </w:p>
        </w:tc>
        <w:tc>
          <w:tcPr>
            <w:tcW w:w="5588" w:type="dxa"/>
            <w:tcBorders>
              <w:top w:val="single" w:sz="4" w:space="0" w:color="auto"/>
              <w:left w:val="nil"/>
              <w:bottom w:val="single" w:sz="4" w:space="0" w:color="auto"/>
              <w:right w:val="single" w:sz="4" w:space="0" w:color="auto"/>
            </w:tcBorders>
            <w:shd w:val="clear" w:color="auto" w:fill="auto"/>
            <w:noWrap/>
          </w:tcPr>
          <w:p w14:paraId="6697DFDE" w14:textId="77777777" w:rsidR="007F0AF6" w:rsidRPr="00B77C66" w:rsidRDefault="007F0AF6" w:rsidP="006B1D28">
            <w:pPr>
              <w:spacing w:line="230" w:lineRule="auto"/>
              <w:ind w:left="-57" w:right="-57"/>
              <w:jc w:val="both"/>
              <w:rPr>
                <w:sz w:val="24"/>
                <w:szCs w:val="24"/>
              </w:rPr>
            </w:pPr>
            <w:r w:rsidRPr="00B77C66">
              <w:rPr>
                <w:sz w:val="24"/>
                <w:szCs w:val="24"/>
              </w:rPr>
              <w:t>Участие в формировании реестра схем размещения нестационарных торговых объектов для размещения его на сайте министерства сельского хозяйства и продовольствия области</w:t>
            </w:r>
          </w:p>
        </w:tc>
        <w:tc>
          <w:tcPr>
            <w:tcW w:w="1701" w:type="dxa"/>
            <w:tcBorders>
              <w:top w:val="single" w:sz="4" w:space="0" w:color="auto"/>
              <w:left w:val="nil"/>
              <w:bottom w:val="single" w:sz="4" w:space="0" w:color="auto"/>
              <w:right w:val="single" w:sz="4" w:space="0" w:color="auto"/>
            </w:tcBorders>
            <w:shd w:val="clear" w:color="auto" w:fill="auto"/>
            <w:noWrap/>
          </w:tcPr>
          <w:p w14:paraId="6B742528" w14:textId="77777777" w:rsidR="007F0AF6" w:rsidRPr="00B77C66" w:rsidRDefault="007F0AF6" w:rsidP="00E101C8">
            <w:pPr>
              <w:spacing w:line="230" w:lineRule="auto"/>
              <w:ind w:left="-57" w:right="-57"/>
              <w:jc w:val="center"/>
              <w:rPr>
                <w:rFonts w:eastAsia="Calibri"/>
                <w:sz w:val="24"/>
                <w:szCs w:val="24"/>
              </w:rPr>
            </w:pPr>
            <w:r w:rsidRPr="00B77C66">
              <w:rPr>
                <w:sz w:val="24"/>
                <w:szCs w:val="24"/>
              </w:rPr>
              <w:t>2022 – 2025 годы</w:t>
            </w:r>
          </w:p>
        </w:tc>
        <w:tc>
          <w:tcPr>
            <w:tcW w:w="6520" w:type="dxa"/>
            <w:tcBorders>
              <w:top w:val="single" w:sz="4" w:space="0" w:color="auto"/>
              <w:left w:val="nil"/>
              <w:bottom w:val="single" w:sz="4" w:space="0" w:color="auto"/>
              <w:right w:val="single" w:sz="4" w:space="0" w:color="auto"/>
            </w:tcBorders>
            <w:shd w:val="clear" w:color="auto" w:fill="auto"/>
            <w:noWrap/>
          </w:tcPr>
          <w:p w14:paraId="61C263BE" w14:textId="32B1E05A" w:rsidR="007F0AF6" w:rsidRPr="00B77C66" w:rsidRDefault="006C2B13" w:rsidP="001E608C">
            <w:pPr>
              <w:jc w:val="both"/>
              <w:rPr>
                <w:b/>
                <w:sz w:val="24"/>
                <w:szCs w:val="24"/>
              </w:rPr>
            </w:pPr>
            <w:r w:rsidRPr="00B77C66">
              <w:rPr>
                <w:sz w:val="24"/>
                <w:szCs w:val="24"/>
              </w:rPr>
              <w:t xml:space="preserve"> * В связи с ростом числа торговых мест </w:t>
            </w:r>
            <w:r w:rsidR="00A15367" w:rsidRPr="00B77C66">
              <w:rPr>
                <w:sz w:val="24"/>
                <w:szCs w:val="24"/>
              </w:rPr>
              <w:t xml:space="preserve">под </w:t>
            </w:r>
            <w:r w:rsidRPr="00B77C66">
              <w:rPr>
                <w:sz w:val="24"/>
                <w:szCs w:val="24"/>
              </w:rPr>
              <w:t>нестационарны</w:t>
            </w:r>
            <w:r w:rsidR="00A15367" w:rsidRPr="00B77C66">
              <w:rPr>
                <w:sz w:val="24"/>
                <w:szCs w:val="24"/>
              </w:rPr>
              <w:t>е</w:t>
            </w:r>
            <w:r w:rsidRPr="00B77C66">
              <w:rPr>
                <w:sz w:val="24"/>
                <w:szCs w:val="24"/>
              </w:rPr>
              <w:t xml:space="preserve"> торговы</w:t>
            </w:r>
            <w:r w:rsidR="00A15367" w:rsidRPr="00B77C66">
              <w:rPr>
                <w:sz w:val="24"/>
                <w:szCs w:val="24"/>
              </w:rPr>
              <w:t>е объекты, в</w:t>
            </w:r>
            <w:r w:rsidRPr="00B77C66">
              <w:rPr>
                <w:sz w:val="24"/>
                <w:szCs w:val="24"/>
              </w:rPr>
              <w:t xml:space="preserve"> целях </w:t>
            </w:r>
            <w:proofErr w:type="gramStart"/>
            <w:r w:rsidRPr="00B77C66">
              <w:rPr>
                <w:sz w:val="24"/>
                <w:szCs w:val="24"/>
              </w:rPr>
              <w:t xml:space="preserve">актуализации  </w:t>
            </w:r>
            <w:r w:rsidR="007F0AF6" w:rsidRPr="00B77C66">
              <w:rPr>
                <w:sz w:val="24"/>
                <w:szCs w:val="24"/>
              </w:rPr>
              <w:t>принято</w:t>
            </w:r>
            <w:proofErr w:type="gramEnd"/>
            <w:r w:rsidR="007F0AF6" w:rsidRPr="00B77C66">
              <w:rPr>
                <w:sz w:val="24"/>
                <w:szCs w:val="24"/>
              </w:rPr>
              <w:t xml:space="preserve"> постановление</w:t>
            </w:r>
            <w:r w:rsidRPr="00B77C66">
              <w:rPr>
                <w:sz w:val="24"/>
                <w:szCs w:val="24"/>
              </w:rPr>
              <w:t xml:space="preserve"> администрацией района</w:t>
            </w:r>
            <w:r w:rsidR="007F0AF6" w:rsidRPr="00B77C66">
              <w:rPr>
                <w:sz w:val="24"/>
                <w:szCs w:val="24"/>
              </w:rPr>
              <w:t xml:space="preserve"> </w:t>
            </w:r>
            <w:r w:rsidR="009407EA" w:rsidRPr="00B77C66">
              <w:rPr>
                <w:sz w:val="24"/>
                <w:szCs w:val="24"/>
              </w:rPr>
              <w:t xml:space="preserve">от 6 марта 2023 года № 24 «Об утверждении схемы размещения нестационарных торговых объектов на территории муниципального района «Красногвардейский район», </w:t>
            </w:r>
            <w:r w:rsidR="007F0AF6" w:rsidRPr="00B77C66">
              <w:rPr>
                <w:sz w:val="24"/>
                <w:szCs w:val="24"/>
              </w:rPr>
              <w:t xml:space="preserve">который размещен на официальном сайте </w:t>
            </w:r>
            <w:r w:rsidR="00AA73E3" w:rsidRPr="00B77C66">
              <w:rPr>
                <w:sz w:val="24"/>
                <w:szCs w:val="24"/>
              </w:rPr>
              <w:t>ОМСУ Красногвардейского района</w:t>
            </w:r>
            <w:r w:rsidR="001D70F3" w:rsidRPr="00B77C66">
              <w:rPr>
                <w:sz w:val="24"/>
                <w:szCs w:val="24"/>
              </w:rPr>
              <w:t xml:space="preserve"> </w:t>
            </w:r>
            <w:r w:rsidR="009407EA" w:rsidRPr="00B77C66">
              <w:rPr>
                <w:sz w:val="24"/>
                <w:szCs w:val="24"/>
              </w:rPr>
              <w:t>https://biryuch-r31.gosweb.gosuslugi.ru/ofitsialno/dokumenty/dokumenty-all-2494_6840.html</w:t>
            </w:r>
          </w:p>
        </w:tc>
      </w:tr>
      <w:tr w:rsidR="007F0AF6" w:rsidRPr="00B77C66" w14:paraId="71513C04" w14:textId="77777777" w:rsidTr="00F17953">
        <w:trPr>
          <w:trHeight w:val="10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140C4D9" w14:textId="77777777" w:rsidR="007F0AF6" w:rsidRPr="00B77C66" w:rsidRDefault="007F0AF6" w:rsidP="00E101C8">
            <w:pPr>
              <w:spacing w:line="230" w:lineRule="auto"/>
              <w:ind w:left="-57" w:right="-57"/>
              <w:jc w:val="center"/>
              <w:rPr>
                <w:sz w:val="24"/>
                <w:szCs w:val="24"/>
              </w:rPr>
            </w:pPr>
            <w:r w:rsidRPr="00B77C66">
              <w:rPr>
                <w:sz w:val="24"/>
                <w:szCs w:val="24"/>
              </w:rPr>
              <w:t>37.2.3</w:t>
            </w:r>
          </w:p>
        </w:tc>
        <w:tc>
          <w:tcPr>
            <w:tcW w:w="5588" w:type="dxa"/>
            <w:tcBorders>
              <w:top w:val="single" w:sz="4" w:space="0" w:color="auto"/>
              <w:left w:val="nil"/>
              <w:bottom w:val="single" w:sz="4" w:space="0" w:color="auto"/>
              <w:right w:val="single" w:sz="4" w:space="0" w:color="auto"/>
            </w:tcBorders>
            <w:shd w:val="clear" w:color="auto" w:fill="auto"/>
            <w:noWrap/>
          </w:tcPr>
          <w:p w14:paraId="6CCC93DE" w14:textId="77777777" w:rsidR="007F0AF6" w:rsidRPr="00B77C66" w:rsidRDefault="007F0AF6" w:rsidP="00E101C8">
            <w:pPr>
              <w:ind w:left="-57" w:right="-57"/>
              <w:jc w:val="both"/>
              <w:rPr>
                <w:sz w:val="24"/>
                <w:szCs w:val="24"/>
              </w:rPr>
            </w:pPr>
            <w:r w:rsidRPr="00B77C66">
              <w:rPr>
                <w:sz w:val="24"/>
                <w:szCs w:val="24"/>
              </w:rPr>
              <w:t>Размещение на официальном сайте ОМСУ Красногвардейского района нормативных правовых актов, регулирующих деятельность нестационарных торговых объектов</w:t>
            </w:r>
          </w:p>
        </w:tc>
        <w:tc>
          <w:tcPr>
            <w:tcW w:w="1701" w:type="dxa"/>
            <w:tcBorders>
              <w:top w:val="single" w:sz="4" w:space="0" w:color="auto"/>
              <w:left w:val="nil"/>
              <w:bottom w:val="single" w:sz="4" w:space="0" w:color="auto"/>
              <w:right w:val="single" w:sz="4" w:space="0" w:color="auto"/>
            </w:tcBorders>
            <w:shd w:val="clear" w:color="auto" w:fill="auto"/>
            <w:noWrap/>
          </w:tcPr>
          <w:p w14:paraId="7F51A015" w14:textId="77777777" w:rsidR="007F0AF6" w:rsidRPr="00B77C66" w:rsidRDefault="007F0AF6" w:rsidP="00E101C8">
            <w:pPr>
              <w:ind w:left="-57" w:right="-57"/>
              <w:jc w:val="center"/>
              <w:rPr>
                <w:rFonts w:eastAsia="Calibri"/>
                <w:sz w:val="24"/>
                <w:szCs w:val="24"/>
              </w:rPr>
            </w:pPr>
            <w:r w:rsidRPr="00B77C66">
              <w:rPr>
                <w:sz w:val="24"/>
                <w:szCs w:val="24"/>
              </w:rPr>
              <w:t>2022 – 2025 годы</w:t>
            </w:r>
          </w:p>
        </w:tc>
        <w:tc>
          <w:tcPr>
            <w:tcW w:w="6520" w:type="dxa"/>
            <w:tcBorders>
              <w:top w:val="single" w:sz="4" w:space="0" w:color="auto"/>
              <w:left w:val="nil"/>
              <w:bottom w:val="single" w:sz="4" w:space="0" w:color="auto"/>
              <w:right w:val="single" w:sz="4" w:space="0" w:color="auto"/>
            </w:tcBorders>
            <w:shd w:val="clear" w:color="auto" w:fill="auto"/>
            <w:noWrap/>
          </w:tcPr>
          <w:p w14:paraId="79775051" w14:textId="77777777" w:rsidR="007F0AF6" w:rsidRPr="00B77C66" w:rsidRDefault="009407EA" w:rsidP="009407EA">
            <w:pPr>
              <w:jc w:val="both"/>
              <w:rPr>
                <w:sz w:val="24"/>
                <w:szCs w:val="24"/>
              </w:rPr>
            </w:pPr>
            <w:r w:rsidRPr="00B77C66">
              <w:rPr>
                <w:sz w:val="24"/>
                <w:szCs w:val="24"/>
              </w:rPr>
              <w:t xml:space="preserve">Нормативно-правовые акты регулирующие деятельность нестационарных торговых объектов размещена на официальном ОМСУ Красногвардейского </w:t>
            </w:r>
            <w:proofErr w:type="gramStart"/>
            <w:r w:rsidRPr="00B77C66">
              <w:rPr>
                <w:sz w:val="24"/>
                <w:szCs w:val="24"/>
              </w:rPr>
              <w:t>района .</w:t>
            </w:r>
            <w:proofErr w:type="gramEnd"/>
            <w:r w:rsidRPr="00B77C66">
              <w:rPr>
                <w:sz w:val="24"/>
                <w:szCs w:val="24"/>
              </w:rPr>
              <w:t>https://biryuch-r31.gosweb.gosuslugi.ru/ofitsialno/dokumenty/?cur_cc=2960&amp;curPos=120</w:t>
            </w:r>
          </w:p>
        </w:tc>
      </w:tr>
      <w:tr w:rsidR="007F0AF6" w:rsidRPr="00B77C66" w14:paraId="168B6A3A" w14:textId="77777777" w:rsidTr="008C6C76">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4786AC0" w14:textId="77777777" w:rsidR="007F0AF6" w:rsidRPr="00B77C66" w:rsidRDefault="007F0AF6" w:rsidP="00E101C8">
            <w:pPr>
              <w:spacing w:line="230" w:lineRule="auto"/>
              <w:ind w:left="-57" w:right="-57"/>
              <w:jc w:val="center"/>
              <w:rPr>
                <w:sz w:val="24"/>
                <w:szCs w:val="24"/>
              </w:rPr>
            </w:pPr>
            <w:r w:rsidRPr="00B77C66">
              <w:rPr>
                <w:sz w:val="24"/>
                <w:szCs w:val="24"/>
              </w:rPr>
              <w:t>37.2.4</w:t>
            </w:r>
          </w:p>
        </w:tc>
        <w:tc>
          <w:tcPr>
            <w:tcW w:w="5588" w:type="dxa"/>
            <w:tcBorders>
              <w:top w:val="single" w:sz="4" w:space="0" w:color="auto"/>
              <w:left w:val="nil"/>
              <w:bottom w:val="single" w:sz="4" w:space="0" w:color="auto"/>
              <w:right w:val="single" w:sz="4" w:space="0" w:color="auto"/>
            </w:tcBorders>
            <w:shd w:val="clear" w:color="auto" w:fill="auto"/>
            <w:noWrap/>
          </w:tcPr>
          <w:p w14:paraId="2AA426FC" w14:textId="77777777" w:rsidR="007F0AF6" w:rsidRPr="00B77C66" w:rsidRDefault="007F0AF6" w:rsidP="00E101C8">
            <w:pPr>
              <w:ind w:left="-57" w:right="-57"/>
              <w:jc w:val="both"/>
              <w:rPr>
                <w:sz w:val="24"/>
                <w:szCs w:val="24"/>
              </w:rPr>
            </w:pPr>
            <w:r w:rsidRPr="00B77C66">
              <w:rPr>
                <w:sz w:val="24"/>
                <w:szCs w:val="24"/>
              </w:rPr>
              <w:t>Оказание информационно-консультационной помощи субъектам предпринимательства, осуществляющим и планирующим осуществлять организацию нестационарной торговли</w:t>
            </w:r>
          </w:p>
        </w:tc>
        <w:tc>
          <w:tcPr>
            <w:tcW w:w="1701" w:type="dxa"/>
            <w:tcBorders>
              <w:top w:val="single" w:sz="4" w:space="0" w:color="auto"/>
              <w:left w:val="nil"/>
              <w:bottom w:val="single" w:sz="4" w:space="0" w:color="auto"/>
              <w:right w:val="single" w:sz="4" w:space="0" w:color="auto"/>
            </w:tcBorders>
            <w:shd w:val="clear" w:color="auto" w:fill="auto"/>
            <w:noWrap/>
          </w:tcPr>
          <w:p w14:paraId="76786636" w14:textId="77777777" w:rsidR="007F0AF6" w:rsidRPr="00B77C66" w:rsidRDefault="007F0AF6" w:rsidP="00E101C8">
            <w:pPr>
              <w:ind w:left="-57" w:right="-57"/>
              <w:jc w:val="center"/>
              <w:rPr>
                <w:rFonts w:eastAsia="Calibri"/>
                <w:sz w:val="24"/>
                <w:szCs w:val="24"/>
              </w:rPr>
            </w:pPr>
            <w:r w:rsidRPr="00B77C66">
              <w:rPr>
                <w:sz w:val="24"/>
                <w:szCs w:val="24"/>
              </w:rPr>
              <w:t>2022 – 2025 годы</w:t>
            </w:r>
          </w:p>
        </w:tc>
        <w:tc>
          <w:tcPr>
            <w:tcW w:w="6520" w:type="dxa"/>
            <w:tcBorders>
              <w:top w:val="single" w:sz="4" w:space="0" w:color="auto"/>
              <w:left w:val="nil"/>
              <w:bottom w:val="single" w:sz="4" w:space="0" w:color="auto"/>
              <w:right w:val="single" w:sz="4" w:space="0" w:color="auto"/>
            </w:tcBorders>
            <w:shd w:val="clear" w:color="auto" w:fill="auto"/>
            <w:noWrap/>
          </w:tcPr>
          <w:p w14:paraId="03F62F90" w14:textId="118AF49E" w:rsidR="007F0AF6" w:rsidRPr="00B77C66" w:rsidRDefault="009407EA" w:rsidP="001E608C">
            <w:pPr>
              <w:jc w:val="both"/>
              <w:rPr>
                <w:sz w:val="24"/>
                <w:szCs w:val="24"/>
              </w:rPr>
            </w:pPr>
            <w:r w:rsidRPr="00B77C66">
              <w:rPr>
                <w:sz w:val="24"/>
                <w:szCs w:val="24"/>
              </w:rPr>
              <w:t>Субъектам предпринимательства</w:t>
            </w:r>
            <w:r w:rsidR="00F836A9" w:rsidRPr="00B77C66">
              <w:rPr>
                <w:sz w:val="24"/>
                <w:szCs w:val="24"/>
              </w:rPr>
              <w:t>,</w:t>
            </w:r>
            <w:r w:rsidRPr="00B77C66">
              <w:rPr>
                <w:sz w:val="24"/>
                <w:szCs w:val="24"/>
              </w:rPr>
              <w:t xml:space="preserve"> осуществляющим и планирующим осуществлять организацию нестационарной торговли на постоянной основе</w:t>
            </w:r>
            <w:r w:rsidR="00F836A9" w:rsidRPr="00B77C66">
              <w:rPr>
                <w:sz w:val="24"/>
                <w:szCs w:val="24"/>
              </w:rPr>
              <w:t>,</w:t>
            </w:r>
            <w:r w:rsidRPr="00B77C66">
              <w:rPr>
                <w:sz w:val="24"/>
                <w:szCs w:val="24"/>
              </w:rPr>
              <w:t xml:space="preserve"> оказывается информационно -</w:t>
            </w:r>
            <w:r w:rsidR="007375F3" w:rsidRPr="00B77C66">
              <w:rPr>
                <w:sz w:val="24"/>
                <w:szCs w:val="24"/>
              </w:rPr>
              <w:t xml:space="preserve"> </w:t>
            </w:r>
            <w:r w:rsidRPr="00B77C66">
              <w:rPr>
                <w:sz w:val="24"/>
                <w:szCs w:val="24"/>
              </w:rPr>
              <w:t xml:space="preserve">консультационная помощь. </w:t>
            </w:r>
            <w:r w:rsidRPr="00B77C66">
              <w:rPr>
                <w:sz w:val="24"/>
                <w:szCs w:val="24"/>
              </w:rPr>
              <w:lastRenderedPageBreak/>
              <w:t xml:space="preserve">Дополнительно вся необходимая информация размещена на официальном </w:t>
            </w:r>
            <w:r w:rsidR="009C0DC9" w:rsidRPr="00B77C66">
              <w:rPr>
                <w:sz w:val="24"/>
                <w:szCs w:val="24"/>
              </w:rPr>
              <w:t xml:space="preserve">сайте </w:t>
            </w:r>
            <w:r w:rsidRPr="00B77C66">
              <w:rPr>
                <w:sz w:val="24"/>
                <w:szCs w:val="24"/>
              </w:rPr>
              <w:t xml:space="preserve">ОМСУ Красногвардейского района, а </w:t>
            </w:r>
            <w:proofErr w:type="gramStart"/>
            <w:r w:rsidRPr="00B77C66">
              <w:rPr>
                <w:sz w:val="24"/>
                <w:szCs w:val="24"/>
              </w:rPr>
              <w:t>так же</w:t>
            </w:r>
            <w:proofErr w:type="gramEnd"/>
            <w:r w:rsidRPr="00B77C66">
              <w:rPr>
                <w:sz w:val="24"/>
                <w:szCs w:val="24"/>
              </w:rPr>
              <w:t xml:space="preserve"> </w:t>
            </w:r>
            <w:r w:rsidR="009C0DC9" w:rsidRPr="00B77C66">
              <w:rPr>
                <w:sz w:val="24"/>
                <w:szCs w:val="24"/>
              </w:rPr>
              <w:t xml:space="preserve">в целях </w:t>
            </w:r>
            <w:r w:rsidRPr="00B77C66">
              <w:rPr>
                <w:sz w:val="24"/>
                <w:szCs w:val="24"/>
              </w:rPr>
              <w:t>доведения оперативной информации создана группа в мессенджере.</w:t>
            </w:r>
          </w:p>
        </w:tc>
      </w:tr>
    </w:tbl>
    <w:p w14:paraId="7D76EE69" w14:textId="77777777" w:rsidR="00DE5608" w:rsidRPr="00B77C66" w:rsidRDefault="00DE5608" w:rsidP="00A65013">
      <w:pPr>
        <w:ind w:firstLine="709"/>
        <w:jc w:val="both"/>
        <w:rPr>
          <w:sz w:val="24"/>
          <w:szCs w:val="24"/>
        </w:rPr>
      </w:pPr>
    </w:p>
    <w:p w14:paraId="56A52CF3" w14:textId="77777777" w:rsidR="00AA73E3" w:rsidRPr="00B77C66" w:rsidRDefault="00AA73E3" w:rsidP="00AA73E3">
      <w:pPr>
        <w:widowControl w:val="0"/>
        <w:autoSpaceDE w:val="0"/>
        <w:autoSpaceDN w:val="0"/>
        <w:jc w:val="center"/>
        <w:rPr>
          <w:b/>
          <w:sz w:val="24"/>
          <w:szCs w:val="24"/>
        </w:rPr>
      </w:pPr>
      <w:r w:rsidRPr="00B77C66">
        <w:rPr>
          <w:b/>
          <w:sz w:val="24"/>
          <w:szCs w:val="24"/>
        </w:rPr>
        <w:t xml:space="preserve">38. </w:t>
      </w:r>
      <w:proofErr w:type="gramStart"/>
      <w:r w:rsidRPr="00B77C66">
        <w:rPr>
          <w:b/>
          <w:sz w:val="24"/>
          <w:szCs w:val="24"/>
        </w:rPr>
        <w:t>Рынок  услуг</w:t>
      </w:r>
      <w:proofErr w:type="gramEnd"/>
      <w:r w:rsidRPr="00B77C66">
        <w:rPr>
          <w:b/>
          <w:sz w:val="24"/>
          <w:szCs w:val="24"/>
        </w:rPr>
        <w:t xml:space="preserve"> общественного питания и бытового обслуживания</w:t>
      </w:r>
    </w:p>
    <w:p w14:paraId="19BA5B65" w14:textId="77777777" w:rsidR="00AA73E3" w:rsidRPr="00B77C66" w:rsidRDefault="00AA73E3" w:rsidP="00AA73E3">
      <w:pPr>
        <w:jc w:val="center"/>
        <w:rPr>
          <w:sz w:val="24"/>
          <w:szCs w:val="24"/>
        </w:rPr>
      </w:pPr>
      <w:r w:rsidRPr="00B77C66">
        <w:rPr>
          <w:b/>
          <w:sz w:val="24"/>
          <w:szCs w:val="24"/>
        </w:rPr>
        <w:t>38.1. Ключевые показатели</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51"/>
        <w:gridCol w:w="7827"/>
        <w:gridCol w:w="993"/>
        <w:gridCol w:w="1275"/>
        <w:gridCol w:w="1701"/>
        <w:gridCol w:w="1135"/>
      </w:tblGrid>
      <w:tr w:rsidR="00A024F3" w:rsidRPr="00B77C66" w14:paraId="7A0D112B" w14:textId="77777777" w:rsidTr="00A024F3">
        <w:trPr>
          <w:tblHeader/>
          <w:jc w:val="center"/>
        </w:trPr>
        <w:tc>
          <w:tcPr>
            <w:tcW w:w="851" w:type="dxa"/>
            <w:vAlign w:val="center"/>
          </w:tcPr>
          <w:p w14:paraId="1D50E180" w14:textId="77777777" w:rsidR="00A024F3" w:rsidRPr="00B77C66" w:rsidRDefault="00A024F3" w:rsidP="004973D2">
            <w:pPr>
              <w:spacing w:line="240" w:lineRule="atLeast"/>
              <w:jc w:val="center"/>
              <w:rPr>
                <w:b/>
                <w:sz w:val="24"/>
                <w:szCs w:val="24"/>
              </w:rPr>
            </w:pPr>
            <w:r w:rsidRPr="00B77C66">
              <w:rPr>
                <w:b/>
                <w:sz w:val="24"/>
                <w:szCs w:val="24"/>
              </w:rPr>
              <w:t>№ п/п</w:t>
            </w:r>
          </w:p>
        </w:tc>
        <w:tc>
          <w:tcPr>
            <w:tcW w:w="7827" w:type="dxa"/>
            <w:vAlign w:val="center"/>
          </w:tcPr>
          <w:p w14:paraId="42E79AA1" w14:textId="77777777" w:rsidR="00A024F3" w:rsidRPr="00B77C66" w:rsidRDefault="00A024F3" w:rsidP="004973D2">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3" w:type="dxa"/>
            <w:vAlign w:val="center"/>
          </w:tcPr>
          <w:p w14:paraId="4A23F5FE" w14:textId="77777777" w:rsidR="00A024F3" w:rsidRPr="00B77C66" w:rsidRDefault="00A024F3" w:rsidP="004973D2">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5" w:type="dxa"/>
            <w:vAlign w:val="center"/>
          </w:tcPr>
          <w:p w14:paraId="60A0F381"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19AA7ABA"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701" w:type="dxa"/>
            <w:vAlign w:val="center"/>
          </w:tcPr>
          <w:p w14:paraId="3C32E366"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074A91E1"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52CB25B3"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135" w:type="dxa"/>
            <w:vAlign w:val="center"/>
          </w:tcPr>
          <w:p w14:paraId="5672305F"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75B69F60"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2AB3A68E" w14:textId="77777777" w:rsidTr="00A024F3">
        <w:trPr>
          <w:jc w:val="center"/>
        </w:trPr>
        <w:tc>
          <w:tcPr>
            <w:tcW w:w="851" w:type="dxa"/>
          </w:tcPr>
          <w:p w14:paraId="6258A305" w14:textId="77777777" w:rsidR="00A024F3" w:rsidRPr="00B77C66" w:rsidRDefault="00A024F3" w:rsidP="004973D2">
            <w:pPr>
              <w:spacing w:line="230" w:lineRule="auto"/>
              <w:ind w:left="-57" w:right="-57"/>
              <w:jc w:val="center"/>
              <w:rPr>
                <w:sz w:val="24"/>
                <w:szCs w:val="24"/>
              </w:rPr>
            </w:pPr>
            <w:r w:rsidRPr="00B77C66">
              <w:rPr>
                <w:sz w:val="24"/>
                <w:szCs w:val="24"/>
              </w:rPr>
              <w:t>38.1.1</w:t>
            </w:r>
          </w:p>
        </w:tc>
        <w:tc>
          <w:tcPr>
            <w:tcW w:w="7827" w:type="dxa"/>
          </w:tcPr>
          <w:p w14:paraId="7D72CF27" w14:textId="77777777" w:rsidR="00A024F3" w:rsidRPr="00B77C66" w:rsidRDefault="00A024F3" w:rsidP="004973D2">
            <w:pPr>
              <w:spacing w:line="230" w:lineRule="auto"/>
              <w:jc w:val="both"/>
              <w:rPr>
                <w:spacing w:val="-2"/>
                <w:sz w:val="24"/>
                <w:szCs w:val="24"/>
              </w:rPr>
            </w:pPr>
            <w:r w:rsidRPr="00B77C66">
              <w:rPr>
                <w:rFonts w:eastAsiaTheme="minorHAnsi"/>
                <w:sz w:val="24"/>
                <w:szCs w:val="24"/>
              </w:rPr>
              <w:t>Доля организаций частной формы собственности в сфере оказания услуг общественного питания и бытового обслуживания</w:t>
            </w:r>
          </w:p>
        </w:tc>
        <w:tc>
          <w:tcPr>
            <w:tcW w:w="993" w:type="dxa"/>
          </w:tcPr>
          <w:p w14:paraId="3882114A" w14:textId="77777777" w:rsidR="00A024F3" w:rsidRPr="00B77C66" w:rsidRDefault="00A024F3" w:rsidP="004973D2">
            <w:pPr>
              <w:jc w:val="center"/>
              <w:rPr>
                <w:sz w:val="24"/>
                <w:szCs w:val="24"/>
              </w:rPr>
            </w:pPr>
            <w:r w:rsidRPr="00B77C66">
              <w:rPr>
                <w:sz w:val="24"/>
                <w:szCs w:val="24"/>
              </w:rPr>
              <w:t>%.</w:t>
            </w:r>
          </w:p>
        </w:tc>
        <w:tc>
          <w:tcPr>
            <w:tcW w:w="1275" w:type="dxa"/>
          </w:tcPr>
          <w:p w14:paraId="70DE231D" w14:textId="77777777" w:rsidR="00A024F3" w:rsidRPr="00B77C66" w:rsidRDefault="00A024F3" w:rsidP="0024650D">
            <w:pPr>
              <w:jc w:val="center"/>
              <w:rPr>
                <w:rFonts w:eastAsia="Calibri"/>
                <w:sz w:val="24"/>
                <w:szCs w:val="24"/>
              </w:rPr>
            </w:pPr>
            <w:r w:rsidRPr="00B77C66">
              <w:rPr>
                <w:rFonts w:eastAsia="Calibri"/>
                <w:sz w:val="24"/>
                <w:szCs w:val="24"/>
              </w:rPr>
              <w:t>100</w:t>
            </w:r>
          </w:p>
        </w:tc>
        <w:tc>
          <w:tcPr>
            <w:tcW w:w="1701" w:type="dxa"/>
          </w:tcPr>
          <w:p w14:paraId="14F60A92" w14:textId="77777777" w:rsidR="00A024F3" w:rsidRPr="00B77C66" w:rsidRDefault="00A024F3" w:rsidP="0024650D">
            <w:pPr>
              <w:jc w:val="center"/>
              <w:rPr>
                <w:rFonts w:eastAsia="Calibri"/>
                <w:sz w:val="24"/>
                <w:szCs w:val="24"/>
              </w:rPr>
            </w:pPr>
            <w:r w:rsidRPr="00B77C66">
              <w:rPr>
                <w:rFonts w:eastAsia="Calibri"/>
                <w:sz w:val="24"/>
                <w:szCs w:val="24"/>
              </w:rPr>
              <w:t>100</w:t>
            </w:r>
          </w:p>
        </w:tc>
        <w:tc>
          <w:tcPr>
            <w:tcW w:w="1135" w:type="dxa"/>
          </w:tcPr>
          <w:p w14:paraId="3E004068" w14:textId="77777777" w:rsidR="00A024F3" w:rsidRPr="00B77C66" w:rsidRDefault="00A024F3" w:rsidP="0024650D">
            <w:pPr>
              <w:jc w:val="center"/>
              <w:rPr>
                <w:rFonts w:eastAsia="Calibri"/>
                <w:sz w:val="24"/>
                <w:szCs w:val="24"/>
              </w:rPr>
            </w:pPr>
            <w:r w:rsidRPr="00B77C66">
              <w:rPr>
                <w:rFonts w:eastAsia="Calibri"/>
                <w:sz w:val="24"/>
                <w:szCs w:val="24"/>
              </w:rPr>
              <w:t>100</w:t>
            </w:r>
          </w:p>
        </w:tc>
      </w:tr>
    </w:tbl>
    <w:p w14:paraId="49096815" w14:textId="77777777" w:rsidR="00AA73E3" w:rsidRPr="00B77C66" w:rsidRDefault="00AA73E3" w:rsidP="00AA73E3">
      <w:pPr>
        <w:jc w:val="center"/>
        <w:rPr>
          <w:sz w:val="24"/>
          <w:szCs w:val="24"/>
        </w:rPr>
      </w:pPr>
    </w:p>
    <w:p w14:paraId="08EAC6F2" w14:textId="77777777" w:rsidR="007926DC" w:rsidRPr="00B77C66" w:rsidRDefault="00AA73E3" w:rsidP="00AA73E3">
      <w:pPr>
        <w:spacing w:line="230" w:lineRule="auto"/>
        <w:contextualSpacing/>
        <w:jc w:val="center"/>
        <w:rPr>
          <w:rFonts w:eastAsia="Calibri"/>
          <w:b/>
          <w:sz w:val="24"/>
          <w:szCs w:val="24"/>
          <w:lang w:eastAsia="en-US"/>
        </w:rPr>
      </w:pPr>
      <w:r w:rsidRPr="00B77C66">
        <w:rPr>
          <w:rFonts w:eastAsia="Calibri"/>
          <w:b/>
          <w:sz w:val="24"/>
          <w:szCs w:val="24"/>
          <w:lang w:eastAsia="en-US"/>
        </w:rPr>
        <w:t>38.2.  Мероприятия по содействию развитию конкуренции</w:t>
      </w:r>
    </w:p>
    <w:p w14:paraId="31DEF92C" w14:textId="77777777" w:rsidR="00F84C9A" w:rsidRPr="00B77C66" w:rsidRDefault="00F84C9A" w:rsidP="00AA73E3">
      <w:pPr>
        <w:spacing w:line="230" w:lineRule="auto"/>
        <w:contextualSpacing/>
        <w:jc w:val="center"/>
        <w:rPr>
          <w:rFonts w:eastAsia="Calibri"/>
          <w:b/>
          <w:sz w:val="24"/>
          <w:szCs w:val="24"/>
          <w:lang w:eastAsia="en-US"/>
        </w:rPr>
      </w:pPr>
    </w:p>
    <w:tbl>
      <w:tblPr>
        <w:tblW w:w="14538" w:type="dxa"/>
        <w:jc w:val="center"/>
        <w:tblLayout w:type="fixed"/>
        <w:tblLook w:val="04A0" w:firstRow="1" w:lastRow="0" w:firstColumn="1" w:lastColumn="0" w:noHBand="0" w:noVBand="1"/>
      </w:tblPr>
      <w:tblGrid>
        <w:gridCol w:w="789"/>
        <w:gridCol w:w="5432"/>
        <w:gridCol w:w="1843"/>
        <w:gridCol w:w="6474"/>
      </w:tblGrid>
      <w:tr w:rsidR="0024650D" w:rsidRPr="00B77C66" w14:paraId="6F52D7C9" w14:textId="77777777" w:rsidTr="0024650D">
        <w:trPr>
          <w:trHeight w:val="464"/>
          <w:tblHeader/>
          <w:jc w:val="center"/>
        </w:trPr>
        <w:tc>
          <w:tcPr>
            <w:tcW w:w="7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09DCDB" w14:textId="77777777" w:rsidR="0024650D" w:rsidRPr="00B77C66" w:rsidRDefault="0024650D" w:rsidP="004973D2">
            <w:pPr>
              <w:spacing w:line="230" w:lineRule="auto"/>
              <w:ind w:left="-57" w:right="-57"/>
              <w:jc w:val="center"/>
              <w:rPr>
                <w:b/>
                <w:bCs/>
                <w:sz w:val="24"/>
                <w:szCs w:val="24"/>
              </w:rPr>
            </w:pPr>
            <w:r w:rsidRPr="00B77C66">
              <w:rPr>
                <w:b/>
                <w:bCs/>
                <w:sz w:val="24"/>
                <w:szCs w:val="24"/>
              </w:rPr>
              <w:t>№</w:t>
            </w:r>
          </w:p>
          <w:p w14:paraId="5F6AAF86" w14:textId="77777777" w:rsidR="0024650D" w:rsidRPr="00B77C66" w:rsidRDefault="0024650D" w:rsidP="004973D2">
            <w:pPr>
              <w:spacing w:line="230" w:lineRule="auto"/>
              <w:ind w:left="-57" w:right="-57"/>
              <w:jc w:val="center"/>
              <w:rPr>
                <w:b/>
                <w:bCs/>
                <w:sz w:val="24"/>
                <w:szCs w:val="24"/>
              </w:rPr>
            </w:pPr>
            <w:r w:rsidRPr="00B77C66">
              <w:rPr>
                <w:b/>
                <w:bCs/>
                <w:sz w:val="24"/>
                <w:szCs w:val="24"/>
              </w:rPr>
              <w:t>п/п</w:t>
            </w:r>
          </w:p>
        </w:tc>
        <w:tc>
          <w:tcPr>
            <w:tcW w:w="54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C8C16" w14:textId="77777777" w:rsidR="0024650D" w:rsidRPr="00B77C66" w:rsidRDefault="0024650D" w:rsidP="004973D2">
            <w:pPr>
              <w:spacing w:line="230" w:lineRule="auto"/>
              <w:ind w:left="-57" w:right="-57"/>
              <w:jc w:val="center"/>
              <w:rPr>
                <w:b/>
                <w:bCs/>
                <w:sz w:val="24"/>
                <w:szCs w:val="24"/>
              </w:rPr>
            </w:pPr>
            <w:r w:rsidRPr="00B77C66">
              <w:rPr>
                <w:b/>
                <w:bCs/>
                <w:sz w:val="24"/>
                <w:szCs w:val="24"/>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F6EAC2" w14:textId="77777777" w:rsidR="0024650D" w:rsidRPr="00B77C66" w:rsidRDefault="0024650D" w:rsidP="004973D2">
            <w:pPr>
              <w:spacing w:line="230" w:lineRule="auto"/>
              <w:ind w:left="-57" w:right="-57"/>
              <w:jc w:val="center"/>
              <w:rPr>
                <w:b/>
                <w:bCs/>
                <w:sz w:val="24"/>
                <w:szCs w:val="24"/>
              </w:rPr>
            </w:pPr>
            <w:r w:rsidRPr="00B77C66">
              <w:rPr>
                <w:b/>
                <w:bCs/>
                <w:sz w:val="24"/>
                <w:szCs w:val="24"/>
              </w:rPr>
              <w:t>Срок реализации мероприятия</w:t>
            </w:r>
          </w:p>
        </w:tc>
        <w:tc>
          <w:tcPr>
            <w:tcW w:w="64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98C1E2" w14:textId="77777777" w:rsidR="0024650D" w:rsidRPr="00B77C66" w:rsidRDefault="0024650D" w:rsidP="004973D2">
            <w:pPr>
              <w:spacing w:line="230" w:lineRule="auto"/>
              <w:ind w:left="-57" w:right="-57"/>
              <w:jc w:val="center"/>
              <w:rPr>
                <w:b/>
                <w:bCs/>
                <w:sz w:val="24"/>
                <w:szCs w:val="24"/>
              </w:rPr>
            </w:pPr>
            <w:r w:rsidRPr="00B77C66">
              <w:rPr>
                <w:b/>
                <w:bCs/>
                <w:sz w:val="24"/>
                <w:szCs w:val="24"/>
              </w:rPr>
              <w:t>Результат выполнения мероприятия</w:t>
            </w:r>
          </w:p>
        </w:tc>
      </w:tr>
      <w:tr w:rsidR="0024650D" w:rsidRPr="00B77C66" w14:paraId="6D68028F" w14:textId="77777777" w:rsidTr="0024650D">
        <w:trPr>
          <w:trHeight w:val="464"/>
          <w:tblHeader/>
          <w:jc w:val="center"/>
        </w:trPr>
        <w:tc>
          <w:tcPr>
            <w:tcW w:w="789" w:type="dxa"/>
            <w:vMerge/>
            <w:tcBorders>
              <w:top w:val="single" w:sz="4" w:space="0" w:color="auto"/>
              <w:left w:val="single" w:sz="4" w:space="0" w:color="auto"/>
              <w:bottom w:val="single" w:sz="4" w:space="0" w:color="auto"/>
              <w:right w:val="single" w:sz="4" w:space="0" w:color="auto"/>
            </w:tcBorders>
            <w:hideMark/>
          </w:tcPr>
          <w:p w14:paraId="582D2E4F" w14:textId="77777777" w:rsidR="0024650D" w:rsidRPr="00B77C66" w:rsidRDefault="0024650D" w:rsidP="004973D2">
            <w:pPr>
              <w:spacing w:line="230" w:lineRule="auto"/>
              <w:ind w:left="-57" w:right="-57"/>
              <w:rPr>
                <w:b/>
                <w:bCs/>
                <w:sz w:val="24"/>
                <w:szCs w:val="24"/>
              </w:rPr>
            </w:pPr>
          </w:p>
        </w:tc>
        <w:tc>
          <w:tcPr>
            <w:tcW w:w="5432" w:type="dxa"/>
            <w:vMerge/>
            <w:tcBorders>
              <w:top w:val="single" w:sz="4" w:space="0" w:color="auto"/>
              <w:left w:val="single" w:sz="4" w:space="0" w:color="auto"/>
              <w:bottom w:val="single" w:sz="4" w:space="0" w:color="auto"/>
              <w:right w:val="single" w:sz="4" w:space="0" w:color="auto"/>
            </w:tcBorders>
            <w:hideMark/>
          </w:tcPr>
          <w:p w14:paraId="585662F1" w14:textId="77777777" w:rsidR="0024650D" w:rsidRPr="00B77C66" w:rsidRDefault="0024650D" w:rsidP="004973D2">
            <w:pPr>
              <w:spacing w:line="230" w:lineRule="auto"/>
              <w:ind w:left="-57" w:right="-57"/>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hideMark/>
          </w:tcPr>
          <w:p w14:paraId="051E9404" w14:textId="77777777" w:rsidR="0024650D" w:rsidRPr="00B77C66" w:rsidRDefault="0024650D" w:rsidP="004973D2">
            <w:pPr>
              <w:spacing w:line="230" w:lineRule="auto"/>
              <w:ind w:left="-57" w:right="-57"/>
              <w:rPr>
                <w:b/>
                <w:bCs/>
                <w:sz w:val="24"/>
                <w:szCs w:val="24"/>
              </w:rPr>
            </w:pPr>
          </w:p>
        </w:tc>
        <w:tc>
          <w:tcPr>
            <w:tcW w:w="6474" w:type="dxa"/>
            <w:vMerge/>
            <w:tcBorders>
              <w:top w:val="single" w:sz="4" w:space="0" w:color="auto"/>
              <w:left w:val="single" w:sz="4" w:space="0" w:color="auto"/>
              <w:bottom w:val="single" w:sz="4" w:space="0" w:color="auto"/>
              <w:right w:val="single" w:sz="4" w:space="0" w:color="auto"/>
            </w:tcBorders>
            <w:hideMark/>
          </w:tcPr>
          <w:p w14:paraId="0121167A" w14:textId="77777777" w:rsidR="0024650D" w:rsidRPr="00B77C66" w:rsidRDefault="0024650D" w:rsidP="004973D2">
            <w:pPr>
              <w:spacing w:line="230" w:lineRule="auto"/>
              <w:ind w:left="-57" w:right="-57"/>
              <w:rPr>
                <w:b/>
                <w:bCs/>
                <w:sz w:val="24"/>
                <w:szCs w:val="24"/>
              </w:rPr>
            </w:pPr>
          </w:p>
        </w:tc>
      </w:tr>
      <w:tr w:rsidR="00033E95" w:rsidRPr="00B77C66" w14:paraId="70CA656E" w14:textId="77777777" w:rsidTr="0024650D">
        <w:trPr>
          <w:trHeight w:val="315"/>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4A3729A7" w14:textId="77777777" w:rsidR="00033E95" w:rsidRPr="00B77C66" w:rsidRDefault="00033E95" w:rsidP="004973D2">
            <w:pPr>
              <w:spacing w:line="230" w:lineRule="auto"/>
              <w:ind w:left="-57" w:right="-57"/>
              <w:jc w:val="center"/>
              <w:rPr>
                <w:sz w:val="24"/>
                <w:szCs w:val="24"/>
              </w:rPr>
            </w:pPr>
            <w:r w:rsidRPr="00B77C66">
              <w:rPr>
                <w:sz w:val="24"/>
                <w:szCs w:val="24"/>
              </w:rPr>
              <w:t>38.2.1</w:t>
            </w:r>
          </w:p>
        </w:tc>
        <w:tc>
          <w:tcPr>
            <w:tcW w:w="5432" w:type="dxa"/>
            <w:tcBorders>
              <w:top w:val="single" w:sz="4" w:space="0" w:color="auto"/>
              <w:left w:val="nil"/>
              <w:bottom w:val="single" w:sz="4" w:space="0" w:color="auto"/>
              <w:right w:val="single" w:sz="4" w:space="0" w:color="auto"/>
            </w:tcBorders>
            <w:shd w:val="clear" w:color="auto" w:fill="auto"/>
            <w:noWrap/>
          </w:tcPr>
          <w:p w14:paraId="4145BADE" w14:textId="77777777" w:rsidR="00033E95" w:rsidRPr="00B77C66" w:rsidRDefault="00033E95" w:rsidP="004973D2">
            <w:pPr>
              <w:widowControl w:val="0"/>
              <w:autoSpaceDE w:val="0"/>
              <w:autoSpaceDN w:val="0"/>
              <w:adjustRightInd w:val="0"/>
              <w:spacing w:line="230" w:lineRule="auto"/>
              <w:ind w:left="-57" w:right="-57"/>
              <w:jc w:val="both"/>
              <w:rPr>
                <w:sz w:val="24"/>
                <w:szCs w:val="24"/>
              </w:rPr>
            </w:pPr>
            <w:r w:rsidRPr="00B77C66">
              <w:rPr>
                <w:sz w:val="24"/>
                <w:szCs w:val="24"/>
              </w:rPr>
              <w:t xml:space="preserve">Мониторинг субъектов, предоставляющих услуги на рынке общественного питания </w:t>
            </w:r>
            <w:r w:rsidRPr="00B77C66">
              <w:rPr>
                <w:rFonts w:eastAsiaTheme="minorHAnsi"/>
                <w:sz w:val="24"/>
                <w:szCs w:val="24"/>
              </w:rPr>
              <w:t>и бытового обслуживания</w:t>
            </w:r>
          </w:p>
        </w:tc>
        <w:tc>
          <w:tcPr>
            <w:tcW w:w="1843" w:type="dxa"/>
            <w:tcBorders>
              <w:top w:val="single" w:sz="4" w:space="0" w:color="auto"/>
              <w:left w:val="nil"/>
              <w:bottom w:val="single" w:sz="4" w:space="0" w:color="auto"/>
              <w:right w:val="single" w:sz="4" w:space="0" w:color="auto"/>
            </w:tcBorders>
            <w:shd w:val="clear" w:color="auto" w:fill="auto"/>
            <w:noWrap/>
          </w:tcPr>
          <w:p w14:paraId="2B1EB044" w14:textId="77777777" w:rsidR="00033E95" w:rsidRPr="00B77C66" w:rsidRDefault="00033E95" w:rsidP="004973D2">
            <w:pPr>
              <w:spacing w:line="230" w:lineRule="auto"/>
              <w:ind w:left="-57" w:right="-57"/>
              <w:jc w:val="center"/>
              <w:rPr>
                <w:sz w:val="24"/>
                <w:szCs w:val="24"/>
              </w:rPr>
            </w:pPr>
            <w:r w:rsidRPr="00B77C66">
              <w:rPr>
                <w:sz w:val="24"/>
                <w:szCs w:val="24"/>
              </w:rPr>
              <w:t>2022 – 2025</w:t>
            </w:r>
          </w:p>
          <w:p w14:paraId="535CDD78" w14:textId="77777777" w:rsidR="00033E95" w:rsidRPr="00B77C66" w:rsidRDefault="00033E95" w:rsidP="004973D2">
            <w:pPr>
              <w:spacing w:line="230" w:lineRule="auto"/>
              <w:ind w:left="-57" w:right="-57"/>
              <w:jc w:val="center"/>
              <w:rPr>
                <w:rFonts w:eastAsia="Calibri"/>
                <w:sz w:val="24"/>
                <w:szCs w:val="24"/>
              </w:rPr>
            </w:pPr>
            <w:r w:rsidRPr="00B77C66">
              <w:rPr>
                <w:sz w:val="24"/>
                <w:szCs w:val="24"/>
              </w:rPr>
              <w:t xml:space="preserve"> годы</w:t>
            </w:r>
          </w:p>
        </w:tc>
        <w:tc>
          <w:tcPr>
            <w:tcW w:w="6474" w:type="dxa"/>
            <w:tcBorders>
              <w:top w:val="single" w:sz="4" w:space="0" w:color="auto"/>
              <w:left w:val="nil"/>
              <w:bottom w:val="single" w:sz="4" w:space="0" w:color="auto"/>
              <w:right w:val="single" w:sz="4" w:space="0" w:color="auto"/>
            </w:tcBorders>
            <w:shd w:val="clear" w:color="auto" w:fill="auto"/>
            <w:noWrap/>
          </w:tcPr>
          <w:p w14:paraId="2CA92A59" w14:textId="3FF44F4B" w:rsidR="00033E95" w:rsidRPr="00B77C66" w:rsidRDefault="001B0DD9" w:rsidP="00F84C9A">
            <w:pPr>
              <w:jc w:val="both"/>
              <w:rPr>
                <w:rFonts w:eastAsiaTheme="minorHAnsi"/>
                <w:sz w:val="24"/>
                <w:szCs w:val="24"/>
                <w:lang w:eastAsia="en-US"/>
              </w:rPr>
            </w:pPr>
            <w:r w:rsidRPr="00B77C66">
              <w:rPr>
                <w:sz w:val="24"/>
                <w:szCs w:val="24"/>
              </w:rPr>
              <w:t xml:space="preserve">В соответствии с графиком предоставления отчетности, </w:t>
            </w:r>
            <w:proofErr w:type="gramStart"/>
            <w:r w:rsidRPr="00B77C66">
              <w:rPr>
                <w:sz w:val="24"/>
                <w:szCs w:val="24"/>
              </w:rPr>
              <w:t>реестр предприятий</w:t>
            </w:r>
            <w:proofErr w:type="gramEnd"/>
            <w:r w:rsidRPr="00B77C66">
              <w:rPr>
                <w:sz w:val="24"/>
                <w:szCs w:val="24"/>
              </w:rPr>
              <w:t xml:space="preserve"> </w:t>
            </w:r>
            <w:r w:rsidRPr="00B77C66">
              <w:rPr>
                <w:rFonts w:eastAsia="Calibri"/>
                <w:sz w:val="24"/>
                <w:szCs w:val="24"/>
              </w:rPr>
              <w:t>предоставляющих услуги на рынке общественного питания и бытового обслуживания актуализируется и отправляется</w:t>
            </w:r>
            <w:r w:rsidR="009A334B" w:rsidRPr="00B77C66">
              <w:rPr>
                <w:rFonts w:eastAsia="Calibri"/>
                <w:sz w:val="24"/>
                <w:szCs w:val="24"/>
              </w:rPr>
              <w:t xml:space="preserve"> в</w:t>
            </w:r>
            <w:r w:rsidRPr="00B77C66">
              <w:rPr>
                <w:rFonts w:eastAsia="Calibri"/>
                <w:sz w:val="24"/>
                <w:szCs w:val="24"/>
              </w:rPr>
              <w:t xml:space="preserve"> </w:t>
            </w:r>
            <w:r w:rsidR="009A334B" w:rsidRPr="00B77C66">
              <w:rPr>
                <w:rFonts w:eastAsia="Calibri"/>
                <w:sz w:val="24"/>
                <w:szCs w:val="24"/>
              </w:rPr>
              <w:t>министерство сельского хозяйства и продовольствия области</w:t>
            </w:r>
            <w:r w:rsidRPr="00B77C66">
              <w:rPr>
                <w:rFonts w:eastAsia="Calibri"/>
                <w:sz w:val="24"/>
                <w:szCs w:val="24"/>
              </w:rPr>
              <w:t xml:space="preserve">. Данная категория предпринимательской деятельности постоянно приглашается администрацией района </w:t>
            </w:r>
            <w:proofErr w:type="gramStart"/>
            <w:r w:rsidRPr="00B77C66">
              <w:rPr>
                <w:rFonts w:eastAsia="Calibri"/>
                <w:sz w:val="24"/>
                <w:szCs w:val="24"/>
              </w:rPr>
              <w:t>на  совеща</w:t>
            </w:r>
            <w:r w:rsidR="00F84C9A" w:rsidRPr="00B77C66">
              <w:rPr>
                <w:rFonts w:eastAsia="Calibri"/>
                <w:sz w:val="24"/>
                <w:szCs w:val="24"/>
              </w:rPr>
              <w:t>ния</w:t>
            </w:r>
            <w:proofErr w:type="gramEnd"/>
            <w:r w:rsidR="00F84C9A" w:rsidRPr="00B77C66">
              <w:rPr>
                <w:rFonts w:eastAsia="Calibri"/>
                <w:sz w:val="24"/>
                <w:szCs w:val="24"/>
              </w:rPr>
              <w:t>, конференции, круглые столы,</w:t>
            </w:r>
            <w:r w:rsidRPr="00B77C66">
              <w:rPr>
                <w:rFonts w:eastAsia="Calibri"/>
                <w:sz w:val="24"/>
                <w:szCs w:val="24"/>
              </w:rPr>
              <w:t xml:space="preserve"> </w:t>
            </w:r>
            <w:r w:rsidR="00F84C9A" w:rsidRPr="00B77C66">
              <w:rPr>
                <w:rFonts w:eastAsia="Calibri"/>
                <w:sz w:val="24"/>
                <w:szCs w:val="24"/>
              </w:rPr>
              <w:t>а</w:t>
            </w:r>
            <w:r w:rsidRPr="00B77C66">
              <w:rPr>
                <w:sz w:val="24"/>
                <w:szCs w:val="24"/>
              </w:rPr>
              <w:t xml:space="preserve"> так же для доведения оперативной информации</w:t>
            </w:r>
            <w:r w:rsidR="00F84C9A" w:rsidRPr="00B77C66">
              <w:rPr>
                <w:sz w:val="24"/>
                <w:szCs w:val="24"/>
              </w:rPr>
              <w:t xml:space="preserve"> создана группа в мессенджере. </w:t>
            </w:r>
            <w:r w:rsidRPr="00B77C66">
              <w:rPr>
                <w:rFonts w:eastAsia="Calibri"/>
                <w:sz w:val="24"/>
                <w:szCs w:val="24"/>
              </w:rPr>
              <w:t>По состоянию на 1 января</w:t>
            </w:r>
            <w:r w:rsidR="00F84C9A" w:rsidRPr="00B77C66">
              <w:rPr>
                <w:rFonts w:eastAsia="Calibri"/>
                <w:sz w:val="24"/>
                <w:szCs w:val="24"/>
              </w:rPr>
              <w:t xml:space="preserve"> </w:t>
            </w:r>
            <w:r w:rsidRPr="00B77C66">
              <w:rPr>
                <w:rFonts w:eastAsia="Calibri"/>
                <w:sz w:val="24"/>
                <w:szCs w:val="24"/>
              </w:rPr>
              <w:t>2024 года н</w:t>
            </w:r>
            <w:r w:rsidRPr="00B77C66">
              <w:rPr>
                <w:sz w:val="24"/>
                <w:szCs w:val="24"/>
              </w:rPr>
              <w:t>а территории Красногвардейского района 58 субъектов предоставляют услуги общественного питания</w:t>
            </w:r>
            <w:r w:rsidR="00F836A9" w:rsidRPr="00B77C66">
              <w:rPr>
                <w:sz w:val="24"/>
                <w:szCs w:val="24"/>
              </w:rPr>
              <w:t>,</w:t>
            </w:r>
            <w:r w:rsidRPr="00B77C66">
              <w:rPr>
                <w:sz w:val="24"/>
                <w:szCs w:val="24"/>
              </w:rPr>
              <w:t xml:space="preserve"> из них 23 общедоступн</w:t>
            </w:r>
            <w:r w:rsidR="00F836A9" w:rsidRPr="00B77C66">
              <w:rPr>
                <w:sz w:val="24"/>
                <w:szCs w:val="24"/>
              </w:rPr>
              <w:t>ой</w:t>
            </w:r>
            <w:r w:rsidRPr="00B77C66">
              <w:rPr>
                <w:sz w:val="24"/>
                <w:szCs w:val="24"/>
              </w:rPr>
              <w:t xml:space="preserve"> форм</w:t>
            </w:r>
            <w:r w:rsidR="00F836A9" w:rsidRPr="00B77C66">
              <w:rPr>
                <w:sz w:val="24"/>
                <w:szCs w:val="24"/>
              </w:rPr>
              <w:t>ы</w:t>
            </w:r>
            <w:r w:rsidRPr="00B77C66">
              <w:rPr>
                <w:sz w:val="24"/>
                <w:szCs w:val="24"/>
              </w:rPr>
              <w:t xml:space="preserve"> и 35 закрыт</w:t>
            </w:r>
            <w:r w:rsidR="00F836A9" w:rsidRPr="00B77C66">
              <w:rPr>
                <w:sz w:val="24"/>
                <w:szCs w:val="24"/>
              </w:rPr>
              <w:t>ой</w:t>
            </w:r>
            <w:r w:rsidRPr="00B77C66">
              <w:rPr>
                <w:sz w:val="24"/>
                <w:szCs w:val="24"/>
              </w:rPr>
              <w:t xml:space="preserve"> сет</w:t>
            </w:r>
            <w:r w:rsidR="00F836A9" w:rsidRPr="00B77C66">
              <w:rPr>
                <w:sz w:val="24"/>
                <w:szCs w:val="24"/>
              </w:rPr>
              <w:t>и</w:t>
            </w:r>
            <w:r w:rsidRPr="00B77C66">
              <w:rPr>
                <w:sz w:val="24"/>
                <w:szCs w:val="24"/>
              </w:rPr>
              <w:t xml:space="preserve">. Бытовое обслуживание </w:t>
            </w:r>
            <w:r w:rsidRPr="00B77C66">
              <w:rPr>
                <w:sz w:val="24"/>
                <w:szCs w:val="24"/>
              </w:rPr>
              <w:lastRenderedPageBreak/>
              <w:t>осуществляют 125 субъектов.</w:t>
            </w:r>
          </w:p>
        </w:tc>
      </w:tr>
      <w:tr w:rsidR="00033E95" w:rsidRPr="00B77C66" w14:paraId="269F89A5" w14:textId="77777777" w:rsidTr="0024650D">
        <w:trPr>
          <w:trHeight w:val="1060"/>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tcPr>
          <w:p w14:paraId="1FA229A5" w14:textId="77777777" w:rsidR="00033E95" w:rsidRPr="00B77C66" w:rsidRDefault="00033E95" w:rsidP="004973D2">
            <w:pPr>
              <w:spacing w:line="230" w:lineRule="auto"/>
              <w:ind w:left="-57" w:right="-57"/>
              <w:jc w:val="center"/>
              <w:rPr>
                <w:sz w:val="24"/>
                <w:szCs w:val="24"/>
              </w:rPr>
            </w:pPr>
            <w:r w:rsidRPr="00B77C66">
              <w:rPr>
                <w:sz w:val="24"/>
                <w:szCs w:val="24"/>
              </w:rPr>
              <w:lastRenderedPageBreak/>
              <w:t>38.2.2</w:t>
            </w:r>
          </w:p>
        </w:tc>
        <w:tc>
          <w:tcPr>
            <w:tcW w:w="5432" w:type="dxa"/>
            <w:tcBorders>
              <w:top w:val="single" w:sz="4" w:space="0" w:color="auto"/>
              <w:left w:val="nil"/>
              <w:bottom w:val="single" w:sz="4" w:space="0" w:color="auto"/>
              <w:right w:val="single" w:sz="4" w:space="0" w:color="auto"/>
            </w:tcBorders>
            <w:shd w:val="clear" w:color="auto" w:fill="auto"/>
            <w:noWrap/>
          </w:tcPr>
          <w:p w14:paraId="2B245C02" w14:textId="77777777" w:rsidR="00033E95" w:rsidRPr="00B77C66" w:rsidRDefault="00033E95" w:rsidP="004973D2">
            <w:pPr>
              <w:ind w:left="-57" w:right="-57"/>
              <w:jc w:val="both"/>
              <w:rPr>
                <w:sz w:val="24"/>
                <w:szCs w:val="24"/>
              </w:rPr>
            </w:pPr>
            <w:r w:rsidRPr="00B77C66">
              <w:rPr>
                <w:sz w:val="24"/>
                <w:szCs w:val="24"/>
              </w:rPr>
              <w:t>Оказание информационно-консультационной помощи субъектам предпринимательства, осуществляющим и планирующим осуществлять услуги общественного питания</w:t>
            </w:r>
            <w:r w:rsidRPr="00B77C66">
              <w:rPr>
                <w:rFonts w:eastAsiaTheme="minorHAnsi"/>
                <w:sz w:val="24"/>
                <w:szCs w:val="24"/>
              </w:rPr>
              <w:t xml:space="preserve"> и бытового обслуживания</w:t>
            </w:r>
          </w:p>
        </w:tc>
        <w:tc>
          <w:tcPr>
            <w:tcW w:w="1843" w:type="dxa"/>
            <w:tcBorders>
              <w:top w:val="single" w:sz="4" w:space="0" w:color="auto"/>
              <w:left w:val="nil"/>
              <w:bottom w:val="single" w:sz="4" w:space="0" w:color="auto"/>
              <w:right w:val="single" w:sz="4" w:space="0" w:color="auto"/>
            </w:tcBorders>
            <w:shd w:val="clear" w:color="auto" w:fill="auto"/>
            <w:noWrap/>
          </w:tcPr>
          <w:p w14:paraId="2CEA93FE" w14:textId="77777777" w:rsidR="00033E95" w:rsidRPr="00B77C66" w:rsidRDefault="00033E95" w:rsidP="004973D2">
            <w:pPr>
              <w:spacing w:line="230" w:lineRule="auto"/>
              <w:ind w:left="-57" w:right="-57"/>
              <w:jc w:val="center"/>
              <w:rPr>
                <w:rFonts w:eastAsia="Calibri"/>
                <w:sz w:val="24"/>
                <w:szCs w:val="24"/>
              </w:rPr>
            </w:pPr>
            <w:r w:rsidRPr="00B77C66">
              <w:rPr>
                <w:sz w:val="24"/>
                <w:szCs w:val="24"/>
              </w:rPr>
              <w:t>2022 – 2025 годы</w:t>
            </w:r>
          </w:p>
        </w:tc>
        <w:tc>
          <w:tcPr>
            <w:tcW w:w="6474" w:type="dxa"/>
            <w:tcBorders>
              <w:top w:val="single" w:sz="4" w:space="0" w:color="auto"/>
              <w:left w:val="nil"/>
              <w:bottom w:val="single" w:sz="4" w:space="0" w:color="auto"/>
              <w:right w:val="single" w:sz="4" w:space="0" w:color="auto"/>
            </w:tcBorders>
            <w:shd w:val="clear" w:color="auto" w:fill="auto"/>
            <w:noWrap/>
          </w:tcPr>
          <w:p w14:paraId="3E3C33E4" w14:textId="1A92D913" w:rsidR="00033E95" w:rsidRPr="00B77C66" w:rsidRDefault="00033E95" w:rsidP="00847D7B">
            <w:pPr>
              <w:spacing w:line="230" w:lineRule="auto"/>
              <w:ind w:left="-57" w:right="-57"/>
              <w:jc w:val="both"/>
              <w:rPr>
                <w:sz w:val="24"/>
                <w:szCs w:val="24"/>
              </w:rPr>
            </w:pPr>
            <w:r w:rsidRPr="00B77C66">
              <w:rPr>
                <w:sz w:val="24"/>
                <w:szCs w:val="24"/>
              </w:rPr>
              <w:t>Для повышения уровня информированности субъектов предпринимательской деятельности в сфере общественного питания</w:t>
            </w:r>
            <w:r w:rsidRPr="00B77C66">
              <w:rPr>
                <w:rFonts w:eastAsiaTheme="minorHAnsi"/>
                <w:sz w:val="24"/>
                <w:szCs w:val="24"/>
              </w:rPr>
              <w:t xml:space="preserve"> и бытового обслуживания вся необходимая информация размещается на официальном сайте ОМСУ района во вкладке "Бизнес, предпринимательство" </w:t>
            </w:r>
            <w:r w:rsidR="00847D7B" w:rsidRPr="00B77C66">
              <w:rPr>
                <w:rFonts w:eastAsiaTheme="minorHAnsi"/>
                <w:sz w:val="24"/>
                <w:szCs w:val="24"/>
              </w:rPr>
              <w:t>https://biryuch-r31.gosweb.gosuslugi.ru/deyatelnost/napravleniya-deyatelnosti/biznes-predprinimatelstvo-informatsiya-dlya-potrebiteley/</w:t>
            </w:r>
            <w:r w:rsidR="00F836A9" w:rsidRPr="00B77C66">
              <w:rPr>
                <w:rFonts w:eastAsiaTheme="minorHAnsi"/>
                <w:sz w:val="24"/>
                <w:szCs w:val="24"/>
              </w:rPr>
              <w:t>,</w:t>
            </w:r>
            <w:r w:rsidR="00847D7B" w:rsidRPr="00B77C66">
              <w:rPr>
                <w:rFonts w:eastAsiaTheme="minorHAnsi"/>
                <w:sz w:val="24"/>
                <w:szCs w:val="24"/>
              </w:rPr>
              <w:t xml:space="preserve"> </w:t>
            </w:r>
            <w:r w:rsidRPr="00B77C66">
              <w:rPr>
                <w:rFonts w:eastAsiaTheme="minorHAnsi"/>
                <w:sz w:val="24"/>
                <w:szCs w:val="24"/>
              </w:rPr>
              <w:t xml:space="preserve">дополнительно создана группа в мессенджере.  </w:t>
            </w:r>
          </w:p>
        </w:tc>
      </w:tr>
    </w:tbl>
    <w:p w14:paraId="51705449" w14:textId="77777777" w:rsidR="009C3548" w:rsidRPr="00B77C66" w:rsidRDefault="009C3548" w:rsidP="00AA73E3">
      <w:pPr>
        <w:widowControl w:val="0"/>
        <w:autoSpaceDE w:val="0"/>
        <w:autoSpaceDN w:val="0"/>
        <w:jc w:val="center"/>
        <w:rPr>
          <w:b/>
          <w:sz w:val="24"/>
          <w:szCs w:val="24"/>
        </w:rPr>
      </w:pPr>
    </w:p>
    <w:p w14:paraId="5D5E4A16" w14:textId="77777777" w:rsidR="00AA73E3" w:rsidRPr="00B77C66" w:rsidRDefault="00AA73E3" w:rsidP="00AA73E3">
      <w:pPr>
        <w:widowControl w:val="0"/>
        <w:autoSpaceDE w:val="0"/>
        <w:autoSpaceDN w:val="0"/>
        <w:jc w:val="center"/>
        <w:rPr>
          <w:b/>
          <w:sz w:val="24"/>
          <w:szCs w:val="24"/>
        </w:rPr>
      </w:pPr>
      <w:r w:rsidRPr="00B77C66">
        <w:rPr>
          <w:b/>
          <w:sz w:val="24"/>
          <w:szCs w:val="24"/>
        </w:rPr>
        <w:t>39. Рынок производства летательных аппаратов</w:t>
      </w:r>
    </w:p>
    <w:p w14:paraId="054D1878" w14:textId="77777777" w:rsidR="00AA73E3" w:rsidRPr="00B77C66" w:rsidRDefault="00AA73E3" w:rsidP="00AA73E3">
      <w:pPr>
        <w:jc w:val="center"/>
        <w:rPr>
          <w:sz w:val="24"/>
          <w:szCs w:val="24"/>
        </w:rPr>
      </w:pPr>
      <w:r w:rsidRPr="00B77C66">
        <w:rPr>
          <w:b/>
          <w:sz w:val="24"/>
          <w:szCs w:val="24"/>
        </w:rPr>
        <w:t>39.1. Ключевые показатели</w:t>
      </w:r>
    </w:p>
    <w:tbl>
      <w:tblPr>
        <w:tblW w:w="1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9"/>
        <w:gridCol w:w="8320"/>
        <w:gridCol w:w="1134"/>
        <w:gridCol w:w="1276"/>
        <w:gridCol w:w="1275"/>
        <w:gridCol w:w="1201"/>
      </w:tblGrid>
      <w:tr w:rsidR="00A024F3" w:rsidRPr="00B77C66" w14:paraId="6EC64EB7" w14:textId="77777777" w:rsidTr="00A024F3">
        <w:trPr>
          <w:tblHeader/>
          <w:jc w:val="center"/>
        </w:trPr>
        <w:tc>
          <w:tcPr>
            <w:tcW w:w="709" w:type="dxa"/>
            <w:vAlign w:val="center"/>
          </w:tcPr>
          <w:p w14:paraId="79B06B56" w14:textId="77777777" w:rsidR="00A024F3" w:rsidRPr="00B77C66" w:rsidRDefault="00A024F3" w:rsidP="004973D2">
            <w:pPr>
              <w:spacing w:line="240" w:lineRule="atLeast"/>
              <w:jc w:val="center"/>
              <w:rPr>
                <w:b/>
                <w:sz w:val="24"/>
                <w:szCs w:val="24"/>
              </w:rPr>
            </w:pPr>
            <w:r w:rsidRPr="00B77C66">
              <w:rPr>
                <w:b/>
                <w:sz w:val="24"/>
                <w:szCs w:val="24"/>
              </w:rPr>
              <w:t>№ п/п</w:t>
            </w:r>
          </w:p>
        </w:tc>
        <w:tc>
          <w:tcPr>
            <w:tcW w:w="8320" w:type="dxa"/>
            <w:vAlign w:val="center"/>
          </w:tcPr>
          <w:p w14:paraId="0012C7D8" w14:textId="77777777" w:rsidR="00A024F3" w:rsidRPr="00B77C66" w:rsidRDefault="00A024F3" w:rsidP="004973D2">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1134" w:type="dxa"/>
            <w:vAlign w:val="center"/>
          </w:tcPr>
          <w:p w14:paraId="6B8957D9" w14:textId="77777777" w:rsidR="00A024F3" w:rsidRPr="00B77C66" w:rsidRDefault="00A024F3" w:rsidP="004973D2">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0EFC0A63"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76271E1A"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5" w:type="dxa"/>
            <w:vAlign w:val="center"/>
          </w:tcPr>
          <w:p w14:paraId="55BAB6BE"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7701750E"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0DF498B8"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201" w:type="dxa"/>
            <w:vAlign w:val="center"/>
          </w:tcPr>
          <w:p w14:paraId="7B937D6B"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643F6303"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7DC7FCAA" w14:textId="77777777" w:rsidTr="00A024F3">
        <w:trPr>
          <w:jc w:val="center"/>
        </w:trPr>
        <w:tc>
          <w:tcPr>
            <w:tcW w:w="709" w:type="dxa"/>
          </w:tcPr>
          <w:p w14:paraId="48C6C082" w14:textId="77777777" w:rsidR="00A024F3" w:rsidRPr="00B77C66" w:rsidRDefault="00A024F3" w:rsidP="004973D2">
            <w:pPr>
              <w:ind w:left="-57" w:right="-57"/>
              <w:jc w:val="center"/>
              <w:rPr>
                <w:sz w:val="24"/>
                <w:szCs w:val="24"/>
              </w:rPr>
            </w:pPr>
            <w:r w:rsidRPr="00B77C66">
              <w:rPr>
                <w:sz w:val="24"/>
                <w:szCs w:val="24"/>
              </w:rPr>
              <w:t>39.1.1</w:t>
            </w:r>
          </w:p>
        </w:tc>
        <w:tc>
          <w:tcPr>
            <w:tcW w:w="8320" w:type="dxa"/>
          </w:tcPr>
          <w:p w14:paraId="0BD42926" w14:textId="77777777" w:rsidR="00A024F3" w:rsidRPr="00B77C66" w:rsidRDefault="00A024F3" w:rsidP="004973D2">
            <w:pPr>
              <w:autoSpaceDE w:val="0"/>
              <w:autoSpaceDN w:val="0"/>
              <w:adjustRightInd w:val="0"/>
              <w:jc w:val="both"/>
              <w:rPr>
                <w:rFonts w:eastAsiaTheme="minorHAnsi"/>
                <w:bCs/>
                <w:sz w:val="24"/>
                <w:szCs w:val="24"/>
              </w:rPr>
            </w:pPr>
            <w:r w:rsidRPr="00B77C66">
              <w:rPr>
                <w:rFonts w:eastAsiaTheme="minorHAnsi"/>
                <w:sz w:val="24"/>
                <w:szCs w:val="24"/>
              </w:rPr>
              <w:t>Доля организаций частной формы собственности в сфере производства летательных аппаратов</w:t>
            </w:r>
          </w:p>
        </w:tc>
        <w:tc>
          <w:tcPr>
            <w:tcW w:w="1134" w:type="dxa"/>
          </w:tcPr>
          <w:p w14:paraId="653B5C30" w14:textId="77777777" w:rsidR="00A024F3" w:rsidRPr="00B77C66" w:rsidRDefault="00A024F3" w:rsidP="004973D2">
            <w:pPr>
              <w:jc w:val="center"/>
              <w:rPr>
                <w:bCs/>
                <w:sz w:val="24"/>
                <w:szCs w:val="24"/>
              </w:rPr>
            </w:pPr>
            <w:r w:rsidRPr="00B77C66">
              <w:rPr>
                <w:bCs/>
                <w:sz w:val="24"/>
                <w:szCs w:val="24"/>
              </w:rPr>
              <w:t>%</w:t>
            </w:r>
          </w:p>
        </w:tc>
        <w:tc>
          <w:tcPr>
            <w:tcW w:w="1276" w:type="dxa"/>
          </w:tcPr>
          <w:p w14:paraId="314C7EEC" w14:textId="77777777" w:rsidR="00A024F3" w:rsidRPr="00B77C66" w:rsidRDefault="00377E99" w:rsidP="004973D2">
            <w:pPr>
              <w:contextualSpacing/>
              <w:jc w:val="center"/>
              <w:rPr>
                <w:rFonts w:eastAsia="Calibri"/>
                <w:sz w:val="24"/>
                <w:szCs w:val="24"/>
              </w:rPr>
            </w:pPr>
            <w:r w:rsidRPr="00B77C66">
              <w:rPr>
                <w:rFonts w:eastAsia="Calibri"/>
                <w:sz w:val="24"/>
                <w:szCs w:val="24"/>
              </w:rPr>
              <w:t>100</w:t>
            </w:r>
          </w:p>
        </w:tc>
        <w:tc>
          <w:tcPr>
            <w:tcW w:w="1275" w:type="dxa"/>
          </w:tcPr>
          <w:p w14:paraId="5EADE346" w14:textId="77777777" w:rsidR="00A024F3" w:rsidRPr="00B77C66" w:rsidRDefault="00A024F3" w:rsidP="004973D2">
            <w:pPr>
              <w:contextualSpacing/>
              <w:jc w:val="center"/>
              <w:rPr>
                <w:rFonts w:eastAsia="Calibri"/>
                <w:sz w:val="24"/>
                <w:szCs w:val="24"/>
              </w:rPr>
            </w:pPr>
            <w:r w:rsidRPr="00B77C66">
              <w:rPr>
                <w:rFonts w:eastAsia="Calibri"/>
                <w:sz w:val="24"/>
                <w:szCs w:val="24"/>
              </w:rPr>
              <w:t>100</w:t>
            </w:r>
          </w:p>
        </w:tc>
        <w:tc>
          <w:tcPr>
            <w:tcW w:w="1201" w:type="dxa"/>
          </w:tcPr>
          <w:p w14:paraId="4FF4CF78" w14:textId="77777777" w:rsidR="00A024F3" w:rsidRPr="00B77C66" w:rsidRDefault="00A024F3" w:rsidP="00B86774">
            <w:pPr>
              <w:jc w:val="center"/>
              <w:rPr>
                <w:sz w:val="24"/>
                <w:szCs w:val="24"/>
              </w:rPr>
            </w:pPr>
            <w:r w:rsidRPr="00B77C66">
              <w:rPr>
                <w:rFonts w:eastAsia="Calibri"/>
                <w:sz w:val="24"/>
                <w:szCs w:val="24"/>
              </w:rPr>
              <w:t>100</w:t>
            </w:r>
          </w:p>
        </w:tc>
      </w:tr>
    </w:tbl>
    <w:p w14:paraId="7C35104C" w14:textId="77777777" w:rsidR="00AA73E3" w:rsidRPr="00B77C66" w:rsidRDefault="00AA73E3" w:rsidP="00AA73E3">
      <w:pPr>
        <w:contextualSpacing/>
        <w:jc w:val="center"/>
        <w:rPr>
          <w:rFonts w:eastAsia="Calibri"/>
          <w:b/>
          <w:sz w:val="24"/>
          <w:szCs w:val="24"/>
          <w:lang w:eastAsia="en-US"/>
        </w:rPr>
      </w:pPr>
    </w:p>
    <w:p w14:paraId="1ABF2E45" w14:textId="77777777" w:rsidR="00AA73E3" w:rsidRPr="00B77C66" w:rsidRDefault="00AA73E3" w:rsidP="00AA73E3">
      <w:pPr>
        <w:contextualSpacing/>
        <w:jc w:val="center"/>
        <w:rPr>
          <w:rFonts w:eastAsia="Calibri"/>
          <w:b/>
          <w:sz w:val="24"/>
          <w:szCs w:val="24"/>
          <w:lang w:eastAsia="en-US"/>
        </w:rPr>
      </w:pPr>
      <w:r w:rsidRPr="00B77C66">
        <w:rPr>
          <w:rFonts w:eastAsia="Calibri"/>
          <w:b/>
          <w:sz w:val="24"/>
          <w:szCs w:val="24"/>
          <w:lang w:eastAsia="en-US"/>
        </w:rPr>
        <w:t>39.2.  Мероприятия по содействию развитию конкуренции</w:t>
      </w:r>
    </w:p>
    <w:tbl>
      <w:tblPr>
        <w:tblW w:w="14864" w:type="dxa"/>
        <w:jc w:val="center"/>
        <w:tblLayout w:type="fixed"/>
        <w:tblLook w:val="04A0" w:firstRow="1" w:lastRow="0" w:firstColumn="1" w:lastColumn="0" w:noHBand="0" w:noVBand="1"/>
      </w:tblPr>
      <w:tblGrid>
        <w:gridCol w:w="831"/>
        <w:gridCol w:w="5553"/>
        <w:gridCol w:w="1701"/>
        <w:gridCol w:w="6779"/>
      </w:tblGrid>
      <w:tr w:rsidR="0024650D" w:rsidRPr="00B77C66" w14:paraId="020ECF0A" w14:textId="77777777" w:rsidTr="0024650D">
        <w:trPr>
          <w:trHeight w:val="464"/>
          <w:tblHeader/>
          <w:jc w:val="center"/>
        </w:trPr>
        <w:tc>
          <w:tcPr>
            <w:tcW w:w="8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5ECDE1" w14:textId="77777777" w:rsidR="0024650D" w:rsidRPr="00B77C66" w:rsidRDefault="0024650D" w:rsidP="004973D2">
            <w:pPr>
              <w:ind w:left="-57" w:right="-57"/>
              <w:jc w:val="center"/>
              <w:rPr>
                <w:b/>
                <w:bCs/>
                <w:sz w:val="24"/>
                <w:szCs w:val="24"/>
              </w:rPr>
            </w:pPr>
            <w:r w:rsidRPr="00B77C66">
              <w:rPr>
                <w:b/>
                <w:bCs/>
                <w:sz w:val="24"/>
                <w:szCs w:val="24"/>
              </w:rPr>
              <w:t>№</w:t>
            </w:r>
          </w:p>
          <w:p w14:paraId="570D0F26" w14:textId="77777777" w:rsidR="0024650D" w:rsidRPr="00B77C66" w:rsidRDefault="0024650D" w:rsidP="004973D2">
            <w:pPr>
              <w:ind w:left="-57" w:right="-57"/>
              <w:jc w:val="center"/>
              <w:rPr>
                <w:b/>
                <w:bCs/>
                <w:sz w:val="24"/>
                <w:szCs w:val="24"/>
              </w:rPr>
            </w:pPr>
            <w:r w:rsidRPr="00B77C66">
              <w:rPr>
                <w:b/>
                <w:bCs/>
                <w:sz w:val="24"/>
                <w:szCs w:val="24"/>
              </w:rPr>
              <w:t>п/п</w:t>
            </w:r>
          </w:p>
        </w:tc>
        <w:tc>
          <w:tcPr>
            <w:tcW w:w="55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0AF98D" w14:textId="77777777" w:rsidR="0024650D" w:rsidRPr="00B77C66" w:rsidRDefault="0024650D" w:rsidP="004973D2">
            <w:pPr>
              <w:ind w:left="-57" w:right="-57"/>
              <w:jc w:val="center"/>
              <w:rPr>
                <w:b/>
                <w:bCs/>
                <w:sz w:val="24"/>
                <w:szCs w:val="24"/>
              </w:rPr>
            </w:pPr>
            <w:r w:rsidRPr="00B77C66">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45A68" w14:textId="77777777" w:rsidR="0024650D" w:rsidRPr="00B77C66" w:rsidRDefault="0024650D" w:rsidP="004973D2">
            <w:pPr>
              <w:ind w:left="-57" w:right="-57"/>
              <w:jc w:val="center"/>
              <w:rPr>
                <w:b/>
                <w:bCs/>
                <w:sz w:val="24"/>
                <w:szCs w:val="24"/>
              </w:rPr>
            </w:pPr>
            <w:r w:rsidRPr="00B77C66">
              <w:rPr>
                <w:b/>
                <w:bCs/>
                <w:sz w:val="24"/>
                <w:szCs w:val="24"/>
              </w:rPr>
              <w:t>Срок реализации мероприятия</w:t>
            </w:r>
          </w:p>
        </w:tc>
        <w:tc>
          <w:tcPr>
            <w:tcW w:w="6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D2CDC" w14:textId="77777777" w:rsidR="0024650D" w:rsidRPr="00B77C66" w:rsidRDefault="0024650D" w:rsidP="004973D2">
            <w:pPr>
              <w:ind w:left="-57" w:right="-57"/>
              <w:jc w:val="center"/>
              <w:rPr>
                <w:b/>
                <w:bCs/>
                <w:sz w:val="24"/>
                <w:szCs w:val="24"/>
              </w:rPr>
            </w:pPr>
            <w:r w:rsidRPr="00B77C66">
              <w:rPr>
                <w:b/>
                <w:bCs/>
                <w:sz w:val="24"/>
                <w:szCs w:val="24"/>
              </w:rPr>
              <w:t>Результат выполнения мероприятия</w:t>
            </w:r>
          </w:p>
        </w:tc>
      </w:tr>
      <w:tr w:rsidR="0024650D" w:rsidRPr="00B77C66" w14:paraId="01284727" w14:textId="77777777" w:rsidTr="0024650D">
        <w:trPr>
          <w:trHeight w:val="464"/>
          <w:tblHeader/>
          <w:jc w:val="center"/>
        </w:trPr>
        <w:tc>
          <w:tcPr>
            <w:tcW w:w="831" w:type="dxa"/>
            <w:vMerge/>
            <w:tcBorders>
              <w:top w:val="single" w:sz="4" w:space="0" w:color="auto"/>
              <w:left w:val="single" w:sz="4" w:space="0" w:color="auto"/>
              <w:bottom w:val="single" w:sz="4" w:space="0" w:color="auto"/>
              <w:right w:val="single" w:sz="4" w:space="0" w:color="auto"/>
            </w:tcBorders>
            <w:hideMark/>
          </w:tcPr>
          <w:p w14:paraId="0D296151" w14:textId="77777777" w:rsidR="0024650D" w:rsidRPr="00B77C66" w:rsidRDefault="0024650D" w:rsidP="004973D2">
            <w:pPr>
              <w:ind w:left="-57" w:right="-57"/>
              <w:rPr>
                <w:b/>
                <w:bCs/>
                <w:sz w:val="24"/>
                <w:szCs w:val="24"/>
              </w:rPr>
            </w:pPr>
          </w:p>
        </w:tc>
        <w:tc>
          <w:tcPr>
            <w:tcW w:w="5553" w:type="dxa"/>
            <w:vMerge/>
            <w:tcBorders>
              <w:top w:val="single" w:sz="4" w:space="0" w:color="auto"/>
              <w:left w:val="single" w:sz="4" w:space="0" w:color="auto"/>
              <w:bottom w:val="single" w:sz="4" w:space="0" w:color="auto"/>
              <w:right w:val="single" w:sz="4" w:space="0" w:color="auto"/>
            </w:tcBorders>
            <w:hideMark/>
          </w:tcPr>
          <w:p w14:paraId="07871A20" w14:textId="77777777" w:rsidR="0024650D" w:rsidRPr="00B77C66" w:rsidRDefault="0024650D" w:rsidP="004973D2">
            <w:pPr>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650202D9" w14:textId="77777777" w:rsidR="0024650D" w:rsidRPr="00B77C66" w:rsidRDefault="0024650D" w:rsidP="004973D2">
            <w:pPr>
              <w:ind w:left="-57" w:right="-57"/>
              <w:rPr>
                <w:b/>
                <w:bCs/>
                <w:sz w:val="24"/>
                <w:szCs w:val="24"/>
              </w:rPr>
            </w:pPr>
          </w:p>
        </w:tc>
        <w:tc>
          <w:tcPr>
            <w:tcW w:w="6779" w:type="dxa"/>
            <w:vMerge/>
            <w:tcBorders>
              <w:top w:val="single" w:sz="4" w:space="0" w:color="auto"/>
              <w:left w:val="single" w:sz="4" w:space="0" w:color="auto"/>
              <w:bottom w:val="single" w:sz="4" w:space="0" w:color="auto"/>
              <w:right w:val="single" w:sz="4" w:space="0" w:color="auto"/>
            </w:tcBorders>
            <w:hideMark/>
          </w:tcPr>
          <w:p w14:paraId="1934297C" w14:textId="77777777" w:rsidR="0024650D" w:rsidRPr="00B77C66" w:rsidRDefault="0024650D" w:rsidP="004973D2">
            <w:pPr>
              <w:ind w:left="-57" w:right="-57"/>
              <w:rPr>
                <w:b/>
                <w:bCs/>
                <w:sz w:val="24"/>
                <w:szCs w:val="24"/>
              </w:rPr>
            </w:pPr>
          </w:p>
        </w:tc>
      </w:tr>
      <w:tr w:rsidR="0024650D" w:rsidRPr="00B77C66" w14:paraId="1DC74052" w14:textId="77777777" w:rsidTr="0024650D">
        <w:trPr>
          <w:trHeight w:val="315"/>
          <w:jc w:val="center"/>
        </w:trPr>
        <w:tc>
          <w:tcPr>
            <w:tcW w:w="831" w:type="dxa"/>
            <w:tcBorders>
              <w:top w:val="single" w:sz="4" w:space="0" w:color="auto"/>
              <w:left w:val="single" w:sz="4" w:space="0" w:color="auto"/>
              <w:bottom w:val="single" w:sz="4" w:space="0" w:color="auto"/>
              <w:right w:val="single" w:sz="4" w:space="0" w:color="auto"/>
            </w:tcBorders>
            <w:shd w:val="clear" w:color="auto" w:fill="auto"/>
            <w:noWrap/>
          </w:tcPr>
          <w:p w14:paraId="013E5320" w14:textId="77777777" w:rsidR="0024650D" w:rsidRPr="00B77C66" w:rsidRDefault="0024650D" w:rsidP="004973D2">
            <w:pPr>
              <w:ind w:left="-57" w:right="-57"/>
              <w:jc w:val="center"/>
              <w:rPr>
                <w:sz w:val="24"/>
                <w:szCs w:val="24"/>
              </w:rPr>
            </w:pPr>
            <w:r w:rsidRPr="00B77C66">
              <w:rPr>
                <w:sz w:val="24"/>
                <w:szCs w:val="24"/>
              </w:rPr>
              <w:t>39.2.1</w:t>
            </w:r>
          </w:p>
        </w:tc>
        <w:tc>
          <w:tcPr>
            <w:tcW w:w="5553" w:type="dxa"/>
            <w:tcBorders>
              <w:top w:val="single" w:sz="4" w:space="0" w:color="auto"/>
              <w:left w:val="nil"/>
              <w:bottom w:val="single" w:sz="4" w:space="0" w:color="auto"/>
              <w:right w:val="single" w:sz="4" w:space="0" w:color="auto"/>
            </w:tcBorders>
            <w:shd w:val="clear" w:color="auto" w:fill="auto"/>
            <w:noWrap/>
          </w:tcPr>
          <w:p w14:paraId="4F07AFB1" w14:textId="77777777" w:rsidR="0024650D" w:rsidRPr="00B77C66" w:rsidRDefault="0024650D" w:rsidP="004973D2">
            <w:pPr>
              <w:tabs>
                <w:tab w:val="left" w:pos="426"/>
              </w:tabs>
              <w:ind w:left="-34"/>
              <w:jc w:val="both"/>
              <w:rPr>
                <w:bCs/>
                <w:sz w:val="24"/>
                <w:szCs w:val="24"/>
              </w:rPr>
            </w:pPr>
            <w:r w:rsidRPr="00B77C66">
              <w:rPr>
                <w:bCs/>
                <w:sz w:val="24"/>
                <w:szCs w:val="24"/>
              </w:rPr>
              <w:t xml:space="preserve">Мониторинг предприятий на рынке </w:t>
            </w:r>
            <w:r w:rsidRPr="00B77C66">
              <w:rPr>
                <w:rFonts w:eastAsiaTheme="minorHAnsi"/>
                <w:sz w:val="24"/>
                <w:szCs w:val="24"/>
              </w:rPr>
              <w:t>производства летательных аппаратов</w:t>
            </w:r>
          </w:p>
        </w:tc>
        <w:tc>
          <w:tcPr>
            <w:tcW w:w="1701" w:type="dxa"/>
            <w:tcBorders>
              <w:top w:val="single" w:sz="4" w:space="0" w:color="auto"/>
              <w:left w:val="nil"/>
              <w:bottom w:val="single" w:sz="4" w:space="0" w:color="auto"/>
              <w:right w:val="single" w:sz="4" w:space="0" w:color="auto"/>
            </w:tcBorders>
            <w:shd w:val="clear" w:color="auto" w:fill="auto"/>
            <w:noWrap/>
          </w:tcPr>
          <w:p w14:paraId="74EC000F" w14:textId="77777777" w:rsidR="0024650D" w:rsidRPr="00B77C66" w:rsidRDefault="0024650D" w:rsidP="004973D2">
            <w:pPr>
              <w:jc w:val="center"/>
              <w:rPr>
                <w:bCs/>
                <w:sz w:val="24"/>
                <w:szCs w:val="24"/>
              </w:rPr>
            </w:pPr>
            <w:r w:rsidRPr="00B77C66">
              <w:rPr>
                <w:bCs/>
                <w:sz w:val="24"/>
                <w:szCs w:val="24"/>
              </w:rPr>
              <w:t>2022 – 2025 годы</w:t>
            </w:r>
          </w:p>
        </w:tc>
        <w:tc>
          <w:tcPr>
            <w:tcW w:w="6779" w:type="dxa"/>
            <w:tcBorders>
              <w:top w:val="single" w:sz="4" w:space="0" w:color="auto"/>
              <w:left w:val="nil"/>
              <w:bottom w:val="single" w:sz="4" w:space="0" w:color="auto"/>
              <w:right w:val="single" w:sz="4" w:space="0" w:color="auto"/>
            </w:tcBorders>
            <w:shd w:val="clear" w:color="auto" w:fill="auto"/>
            <w:noWrap/>
          </w:tcPr>
          <w:p w14:paraId="1CCB407A" w14:textId="77777777" w:rsidR="007A05CB" w:rsidRPr="00B77C66" w:rsidRDefault="00AC146C" w:rsidP="005956D9">
            <w:pPr>
              <w:pStyle w:val="af2"/>
              <w:jc w:val="both"/>
              <w:rPr>
                <w:rFonts w:ascii="Times New Roman" w:hAnsi="Times New Roman"/>
                <w:sz w:val="24"/>
                <w:szCs w:val="24"/>
              </w:rPr>
            </w:pPr>
            <w:r w:rsidRPr="00B77C66">
              <w:rPr>
                <w:rFonts w:ascii="Times New Roman" w:hAnsi="Times New Roman"/>
                <w:sz w:val="24"/>
                <w:szCs w:val="24"/>
              </w:rPr>
              <w:t>На территор</w:t>
            </w:r>
            <w:r w:rsidR="00F96811" w:rsidRPr="00B77C66">
              <w:rPr>
                <w:rFonts w:ascii="Times New Roman" w:hAnsi="Times New Roman"/>
                <w:sz w:val="24"/>
                <w:szCs w:val="24"/>
              </w:rPr>
              <w:t xml:space="preserve">ии района </w:t>
            </w:r>
            <w:r w:rsidR="00CF4F3E" w:rsidRPr="00B77C66">
              <w:rPr>
                <w:rFonts w:ascii="Times New Roman" w:hAnsi="Times New Roman"/>
                <w:sz w:val="24"/>
                <w:szCs w:val="24"/>
              </w:rPr>
              <w:t>компанией</w:t>
            </w:r>
            <w:r w:rsidR="00F96811" w:rsidRPr="00B77C66">
              <w:rPr>
                <w:rFonts w:ascii="Times New Roman" w:hAnsi="Times New Roman"/>
                <w:sz w:val="24"/>
                <w:szCs w:val="24"/>
              </w:rPr>
              <w:t xml:space="preserve"> «Транспорт Будущего» реализует</w:t>
            </w:r>
            <w:r w:rsidR="00791EC5" w:rsidRPr="00B77C66">
              <w:rPr>
                <w:rFonts w:ascii="Times New Roman" w:hAnsi="Times New Roman"/>
                <w:sz w:val="24"/>
                <w:szCs w:val="24"/>
              </w:rPr>
              <w:t>ся</w:t>
            </w:r>
            <w:r w:rsidR="00F96811" w:rsidRPr="00B77C66">
              <w:rPr>
                <w:rFonts w:ascii="Times New Roman" w:hAnsi="Times New Roman"/>
                <w:sz w:val="24"/>
                <w:szCs w:val="24"/>
              </w:rPr>
              <w:t xml:space="preserve"> инвестиционный проект </w:t>
            </w:r>
            <w:r w:rsidR="00F96811" w:rsidRPr="00B77C66">
              <w:rPr>
                <w:rFonts w:ascii="Times New Roman" w:hAnsi="Times New Roman"/>
                <w:sz w:val="24"/>
                <w:szCs w:val="24"/>
                <w:lang w:val="en-US"/>
              </w:rPr>
              <w:t>Hi</w:t>
            </w:r>
            <w:r w:rsidR="00F96811" w:rsidRPr="00B77C66">
              <w:rPr>
                <w:rFonts w:ascii="Times New Roman" w:hAnsi="Times New Roman"/>
                <w:sz w:val="24"/>
                <w:szCs w:val="24"/>
              </w:rPr>
              <w:t>-</w:t>
            </w:r>
            <w:r w:rsidR="00F96811" w:rsidRPr="00B77C66">
              <w:rPr>
                <w:rFonts w:ascii="Times New Roman" w:hAnsi="Times New Roman"/>
                <w:sz w:val="24"/>
                <w:szCs w:val="24"/>
                <w:lang w:val="en-US"/>
              </w:rPr>
              <w:t>Fly</w:t>
            </w:r>
            <w:r w:rsidR="00DC62AF" w:rsidRPr="00B77C66">
              <w:rPr>
                <w:rFonts w:ascii="Times New Roman" w:hAnsi="Times New Roman"/>
                <w:sz w:val="24"/>
                <w:szCs w:val="24"/>
              </w:rPr>
              <w:t>.</w:t>
            </w:r>
            <w:r w:rsidR="00DE5F49" w:rsidRPr="00B77C66">
              <w:rPr>
                <w:rFonts w:ascii="Times New Roman" w:hAnsi="Times New Roman"/>
                <w:sz w:val="24"/>
                <w:szCs w:val="24"/>
              </w:rPr>
              <w:t xml:space="preserve"> </w:t>
            </w:r>
            <w:r w:rsidR="007A05CB" w:rsidRPr="00B77C66">
              <w:rPr>
                <w:rFonts w:ascii="Times New Roman" w:hAnsi="Times New Roman"/>
                <w:sz w:val="24"/>
                <w:szCs w:val="24"/>
              </w:rPr>
              <w:t>На текущий момент компанией разрабатывается БАС:</w:t>
            </w:r>
          </w:p>
          <w:p w14:paraId="3C755A11" w14:textId="77777777" w:rsidR="007A05CB" w:rsidRPr="00B77C66" w:rsidRDefault="007A05CB" w:rsidP="005956D9">
            <w:pPr>
              <w:pStyle w:val="af2"/>
              <w:jc w:val="both"/>
              <w:rPr>
                <w:rFonts w:ascii="Times New Roman" w:hAnsi="Times New Roman"/>
                <w:sz w:val="24"/>
                <w:szCs w:val="24"/>
              </w:rPr>
            </w:pPr>
            <w:r w:rsidRPr="00B77C66">
              <w:rPr>
                <w:rFonts w:ascii="Times New Roman" w:hAnsi="Times New Roman"/>
                <w:sz w:val="24"/>
                <w:szCs w:val="24"/>
              </w:rPr>
              <w:t>– комплекс быстрой доставки малых грузов;</w:t>
            </w:r>
          </w:p>
          <w:p w14:paraId="7D0D1E88" w14:textId="77777777" w:rsidR="007A05CB" w:rsidRPr="00B77C66" w:rsidRDefault="007A05CB" w:rsidP="005956D9">
            <w:pPr>
              <w:pStyle w:val="af2"/>
              <w:jc w:val="both"/>
              <w:rPr>
                <w:rFonts w:ascii="Times New Roman" w:hAnsi="Times New Roman"/>
                <w:sz w:val="24"/>
                <w:szCs w:val="24"/>
              </w:rPr>
            </w:pPr>
            <w:r w:rsidRPr="00B77C66">
              <w:rPr>
                <w:rFonts w:ascii="Times New Roman" w:hAnsi="Times New Roman"/>
                <w:sz w:val="24"/>
                <w:szCs w:val="24"/>
              </w:rPr>
              <w:t xml:space="preserve">– инспектор </w:t>
            </w:r>
            <w:proofErr w:type="spellStart"/>
            <w:r w:rsidRPr="00B77C66">
              <w:rPr>
                <w:rFonts w:ascii="Times New Roman" w:hAnsi="Times New Roman"/>
                <w:sz w:val="24"/>
                <w:szCs w:val="24"/>
              </w:rPr>
              <w:t>нефте</w:t>
            </w:r>
            <w:proofErr w:type="spellEnd"/>
            <w:r w:rsidRPr="00B77C66">
              <w:rPr>
                <w:rFonts w:ascii="Times New Roman" w:hAnsi="Times New Roman"/>
                <w:sz w:val="24"/>
                <w:szCs w:val="24"/>
              </w:rPr>
              <w:t xml:space="preserve"> – и газопроводов;</w:t>
            </w:r>
          </w:p>
          <w:p w14:paraId="7B5937DF" w14:textId="77777777" w:rsidR="007A05CB" w:rsidRPr="00B77C66" w:rsidRDefault="007A05CB" w:rsidP="005956D9">
            <w:pPr>
              <w:pStyle w:val="af2"/>
              <w:jc w:val="both"/>
              <w:rPr>
                <w:rFonts w:ascii="Times New Roman" w:hAnsi="Times New Roman"/>
                <w:sz w:val="24"/>
                <w:szCs w:val="24"/>
              </w:rPr>
            </w:pPr>
            <w:r w:rsidRPr="00B77C66">
              <w:rPr>
                <w:rFonts w:ascii="Times New Roman" w:hAnsi="Times New Roman"/>
                <w:sz w:val="24"/>
                <w:szCs w:val="24"/>
              </w:rPr>
              <w:t xml:space="preserve">– универсальная дрон-платформа </w:t>
            </w:r>
            <w:r w:rsidRPr="00B77C66">
              <w:rPr>
                <w:rFonts w:ascii="Times New Roman" w:hAnsi="Times New Roman"/>
                <w:sz w:val="24"/>
                <w:szCs w:val="24"/>
                <w:lang w:val="en-US"/>
              </w:rPr>
              <w:t>S</w:t>
            </w:r>
            <w:r w:rsidRPr="00B77C66">
              <w:rPr>
                <w:rFonts w:ascii="Times New Roman" w:hAnsi="Times New Roman"/>
                <w:sz w:val="24"/>
                <w:szCs w:val="24"/>
              </w:rPr>
              <w:t>-120;</w:t>
            </w:r>
          </w:p>
          <w:p w14:paraId="28C15894" w14:textId="77777777" w:rsidR="007A05CB" w:rsidRPr="00B77C66" w:rsidRDefault="007A05CB" w:rsidP="005956D9">
            <w:pPr>
              <w:pStyle w:val="af2"/>
              <w:jc w:val="both"/>
              <w:rPr>
                <w:rFonts w:ascii="Times New Roman" w:hAnsi="Times New Roman"/>
                <w:sz w:val="24"/>
                <w:szCs w:val="24"/>
              </w:rPr>
            </w:pPr>
            <w:r w:rsidRPr="00B77C66">
              <w:rPr>
                <w:rFonts w:ascii="Times New Roman" w:hAnsi="Times New Roman"/>
                <w:sz w:val="24"/>
                <w:szCs w:val="24"/>
              </w:rPr>
              <w:t xml:space="preserve">– агрокомплекс точного земледелия </w:t>
            </w:r>
            <w:r w:rsidRPr="00B77C66">
              <w:rPr>
                <w:rFonts w:ascii="Times New Roman" w:hAnsi="Times New Roman"/>
                <w:sz w:val="24"/>
                <w:szCs w:val="24"/>
                <w:lang w:val="en-US"/>
              </w:rPr>
              <w:t>s</w:t>
            </w:r>
            <w:r w:rsidRPr="00B77C66">
              <w:rPr>
                <w:rFonts w:ascii="Times New Roman" w:hAnsi="Times New Roman"/>
                <w:sz w:val="24"/>
                <w:szCs w:val="24"/>
              </w:rPr>
              <w:t xml:space="preserve"> - 60;</w:t>
            </w:r>
          </w:p>
          <w:p w14:paraId="1C6FF544" w14:textId="77777777" w:rsidR="007A05CB" w:rsidRPr="00B77C66" w:rsidRDefault="007A05CB" w:rsidP="005956D9">
            <w:pPr>
              <w:pStyle w:val="af2"/>
              <w:jc w:val="both"/>
              <w:rPr>
                <w:rFonts w:ascii="Times New Roman" w:hAnsi="Times New Roman"/>
                <w:sz w:val="24"/>
                <w:szCs w:val="24"/>
              </w:rPr>
            </w:pPr>
            <w:r w:rsidRPr="00B77C66">
              <w:rPr>
                <w:rFonts w:ascii="Times New Roman" w:hAnsi="Times New Roman"/>
                <w:sz w:val="24"/>
                <w:szCs w:val="24"/>
              </w:rPr>
              <w:t xml:space="preserve">– </w:t>
            </w:r>
            <w:r w:rsidRPr="00B77C66">
              <w:rPr>
                <w:rFonts w:ascii="Times New Roman" w:hAnsi="Times New Roman"/>
                <w:sz w:val="24"/>
                <w:szCs w:val="24"/>
                <w:lang w:val="en-US"/>
              </w:rPr>
              <w:t>S</w:t>
            </w:r>
            <w:r w:rsidRPr="00B77C66">
              <w:rPr>
                <w:rFonts w:ascii="Times New Roman" w:hAnsi="Times New Roman"/>
                <w:sz w:val="24"/>
                <w:szCs w:val="24"/>
              </w:rPr>
              <w:t xml:space="preserve">-700 </w:t>
            </w:r>
            <w:r w:rsidRPr="00B77C66">
              <w:rPr>
                <w:rFonts w:ascii="Times New Roman" w:hAnsi="Times New Roman"/>
                <w:sz w:val="24"/>
                <w:szCs w:val="24"/>
                <w:lang w:val="en-US"/>
              </w:rPr>
              <w:t>TAXI</w:t>
            </w:r>
            <w:r w:rsidRPr="00B77C66">
              <w:rPr>
                <w:rFonts w:ascii="Times New Roman" w:hAnsi="Times New Roman"/>
                <w:sz w:val="24"/>
                <w:szCs w:val="24"/>
              </w:rPr>
              <w:t>;</w:t>
            </w:r>
          </w:p>
          <w:p w14:paraId="0E2100D5" w14:textId="77777777" w:rsidR="007A05CB" w:rsidRPr="00B77C66" w:rsidRDefault="007A05CB" w:rsidP="005956D9">
            <w:pPr>
              <w:pStyle w:val="af2"/>
              <w:jc w:val="both"/>
              <w:rPr>
                <w:rFonts w:ascii="Times New Roman" w:hAnsi="Times New Roman"/>
                <w:sz w:val="24"/>
                <w:szCs w:val="24"/>
              </w:rPr>
            </w:pPr>
            <w:r w:rsidRPr="00B77C66">
              <w:rPr>
                <w:rFonts w:ascii="Times New Roman" w:hAnsi="Times New Roman"/>
                <w:sz w:val="24"/>
                <w:szCs w:val="24"/>
              </w:rPr>
              <w:lastRenderedPageBreak/>
              <w:t xml:space="preserve">– </w:t>
            </w:r>
            <w:r w:rsidRPr="00B77C66">
              <w:rPr>
                <w:rFonts w:ascii="Times New Roman" w:hAnsi="Times New Roman"/>
                <w:sz w:val="24"/>
                <w:szCs w:val="24"/>
                <w:lang w:val="en-US"/>
              </w:rPr>
              <w:t>S</w:t>
            </w:r>
            <w:r w:rsidRPr="00B77C66">
              <w:rPr>
                <w:rFonts w:ascii="Times New Roman" w:hAnsi="Times New Roman"/>
                <w:sz w:val="24"/>
                <w:szCs w:val="24"/>
              </w:rPr>
              <w:t xml:space="preserve">-700 </w:t>
            </w:r>
            <w:r w:rsidRPr="00B77C66">
              <w:rPr>
                <w:rFonts w:ascii="Times New Roman" w:hAnsi="Times New Roman"/>
                <w:sz w:val="24"/>
                <w:szCs w:val="24"/>
                <w:lang w:val="en-US"/>
              </w:rPr>
              <w:t>Car</w:t>
            </w:r>
            <w:r w:rsidR="005956D9" w:rsidRPr="00B77C66">
              <w:rPr>
                <w:rFonts w:ascii="Times New Roman" w:hAnsi="Times New Roman"/>
                <w:sz w:val="24"/>
                <w:szCs w:val="24"/>
                <w:lang w:val="en-US"/>
              </w:rPr>
              <w:t>go</w:t>
            </w:r>
            <w:r w:rsidR="005956D9" w:rsidRPr="00B77C66">
              <w:rPr>
                <w:rFonts w:ascii="Times New Roman" w:hAnsi="Times New Roman"/>
                <w:sz w:val="24"/>
                <w:szCs w:val="24"/>
              </w:rPr>
              <w:t>;</w:t>
            </w:r>
          </w:p>
          <w:p w14:paraId="232997AA" w14:textId="77777777" w:rsidR="005956D9" w:rsidRPr="00B77C66" w:rsidRDefault="005956D9" w:rsidP="005956D9">
            <w:pPr>
              <w:pStyle w:val="af2"/>
              <w:jc w:val="both"/>
              <w:rPr>
                <w:rFonts w:ascii="Times New Roman" w:hAnsi="Times New Roman"/>
                <w:sz w:val="24"/>
                <w:szCs w:val="24"/>
              </w:rPr>
            </w:pPr>
            <w:r w:rsidRPr="00B77C66">
              <w:rPr>
                <w:rFonts w:ascii="Times New Roman" w:hAnsi="Times New Roman"/>
                <w:sz w:val="24"/>
                <w:szCs w:val="24"/>
              </w:rPr>
              <w:t xml:space="preserve">– </w:t>
            </w:r>
            <w:r w:rsidRPr="00B77C66">
              <w:rPr>
                <w:rFonts w:ascii="Times New Roman" w:hAnsi="Times New Roman"/>
                <w:sz w:val="24"/>
                <w:szCs w:val="24"/>
                <w:lang w:val="en-US"/>
              </w:rPr>
              <w:t>R</w:t>
            </w:r>
            <w:r w:rsidRPr="00B77C66">
              <w:rPr>
                <w:rFonts w:ascii="Times New Roman" w:hAnsi="Times New Roman"/>
                <w:sz w:val="24"/>
                <w:szCs w:val="24"/>
              </w:rPr>
              <w:t xml:space="preserve">-12 и </w:t>
            </w:r>
            <w:r w:rsidRPr="00B77C66">
              <w:rPr>
                <w:rFonts w:ascii="Times New Roman" w:hAnsi="Times New Roman"/>
                <w:sz w:val="24"/>
                <w:szCs w:val="24"/>
                <w:lang w:val="en-US"/>
              </w:rPr>
              <w:t>R</w:t>
            </w:r>
            <w:r w:rsidRPr="00B77C66">
              <w:rPr>
                <w:rFonts w:ascii="Times New Roman" w:hAnsi="Times New Roman"/>
                <w:sz w:val="24"/>
                <w:szCs w:val="24"/>
              </w:rPr>
              <w:t>-30.</w:t>
            </w:r>
          </w:p>
          <w:p w14:paraId="0DAC15A6" w14:textId="77777777" w:rsidR="00FD4771" w:rsidRPr="00B77C66" w:rsidRDefault="00F84C9A" w:rsidP="00F84C9A">
            <w:pPr>
              <w:pStyle w:val="af2"/>
              <w:jc w:val="both"/>
              <w:rPr>
                <w:bCs/>
                <w:sz w:val="24"/>
                <w:szCs w:val="24"/>
              </w:rPr>
            </w:pPr>
            <w:r w:rsidRPr="00B77C66">
              <w:rPr>
                <w:rFonts w:ascii="Times New Roman" w:hAnsi="Times New Roman"/>
                <w:spacing w:val="7"/>
                <w:sz w:val="24"/>
                <w:szCs w:val="24"/>
              </w:rPr>
              <w:t xml:space="preserve">Более 70% структурных элементов БАС компании «Транспорт Будущего» – собственного производства. </w:t>
            </w:r>
            <w:r w:rsidR="00FD4771" w:rsidRPr="00B77C66">
              <w:rPr>
                <w:rFonts w:ascii="Times New Roman" w:hAnsi="Times New Roman"/>
                <w:spacing w:val="7"/>
                <w:sz w:val="24"/>
                <w:szCs w:val="24"/>
              </w:rPr>
              <w:t xml:space="preserve">Компания </w:t>
            </w:r>
            <w:r w:rsidR="005956D9" w:rsidRPr="00B77C66">
              <w:rPr>
                <w:rFonts w:ascii="Times New Roman" w:hAnsi="Times New Roman"/>
                <w:spacing w:val="7"/>
                <w:sz w:val="24"/>
                <w:szCs w:val="24"/>
              </w:rPr>
              <w:t>на территории</w:t>
            </w:r>
            <w:r w:rsidR="00FD4771" w:rsidRPr="00B77C66">
              <w:rPr>
                <w:rFonts w:ascii="Times New Roman" w:hAnsi="Times New Roman"/>
                <w:spacing w:val="7"/>
                <w:sz w:val="24"/>
                <w:szCs w:val="24"/>
              </w:rPr>
              <w:t xml:space="preserve"> п. Белая Вежа, реализовала мелкосерийное опытное производство БАС и структурных элементов: композитных винтов, электрических двигателей, драйверов, корпусных деталей, авионики, связи и пр. Кроме того организовано стендовое испытание производимых элементов и летных испытаний БАС.</w:t>
            </w:r>
            <w:r w:rsidR="005956D9" w:rsidRPr="00B77C66">
              <w:rPr>
                <w:rFonts w:ascii="Times New Roman" w:hAnsi="Times New Roman"/>
                <w:spacing w:val="7"/>
                <w:sz w:val="24"/>
                <w:szCs w:val="24"/>
              </w:rPr>
              <w:t xml:space="preserve"> </w:t>
            </w:r>
          </w:p>
        </w:tc>
      </w:tr>
    </w:tbl>
    <w:p w14:paraId="7FFB5A69" w14:textId="77777777" w:rsidR="00AA73E3" w:rsidRPr="00B77C66" w:rsidRDefault="00AA73E3" w:rsidP="00AA73E3">
      <w:pPr>
        <w:widowControl w:val="0"/>
        <w:autoSpaceDE w:val="0"/>
        <w:autoSpaceDN w:val="0"/>
        <w:jc w:val="center"/>
        <w:rPr>
          <w:b/>
          <w:sz w:val="24"/>
          <w:szCs w:val="24"/>
        </w:rPr>
      </w:pPr>
    </w:p>
    <w:p w14:paraId="68C85911" w14:textId="77777777" w:rsidR="00AA73E3" w:rsidRPr="00B77C66" w:rsidRDefault="00AA73E3" w:rsidP="00AA73E3">
      <w:pPr>
        <w:widowControl w:val="0"/>
        <w:autoSpaceDE w:val="0"/>
        <w:autoSpaceDN w:val="0"/>
        <w:jc w:val="center"/>
        <w:rPr>
          <w:b/>
          <w:sz w:val="24"/>
          <w:szCs w:val="24"/>
        </w:rPr>
      </w:pPr>
      <w:r w:rsidRPr="00B77C66">
        <w:rPr>
          <w:b/>
          <w:sz w:val="24"/>
          <w:szCs w:val="24"/>
        </w:rPr>
        <w:t>40. Рынок производства кормов для животных</w:t>
      </w:r>
    </w:p>
    <w:p w14:paraId="690DC2CE" w14:textId="77777777" w:rsidR="00AA73E3" w:rsidRPr="00B77C66" w:rsidRDefault="00AA73E3" w:rsidP="00AA73E3">
      <w:pPr>
        <w:jc w:val="center"/>
        <w:rPr>
          <w:sz w:val="24"/>
          <w:szCs w:val="24"/>
        </w:rPr>
      </w:pPr>
      <w:r w:rsidRPr="00B77C66">
        <w:rPr>
          <w:b/>
          <w:sz w:val="24"/>
          <w:szCs w:val="24"/>
        </w:rPr>
        <w:t>40.1. Ключевые показатели</w:t>
      </w:r>
    </w:p>
    <w:tbl>
      <w:tblPr>
        <w:tblW w:w="1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23"/>
        <w:gridCol w:w="8614"/>
        <w:gridCol w:w="992"/>
        <w:gridCol w:w="1276"/>
        <w:gridCol w:w="1417"/>
        <w:gridCol w:w="1226"/>
      </w:tblGrid>
      <w:tr w:rsidR="00A024F3" w:rsidRPr="00B77C66" w14:paraId="3278AFAB" w14:textId="77777777" w:rsidTr="00A024F3">
        <w:trPr>
          <w:tblHeader/>
          <w:jc w:val="center"/>
        </w:trPr>
        <w:tc>
          <w:tcPr>
            <w:tcW w:w="723" w:type="dxa"/>
            <w:vAlign w:val="center"/>
          </w:tcPr>
          <w:p w14:paraId="4FF74CAD" w14:textId="77777777" w:rsidR="00A024F3" w:rsidRPr="00B77C66" w:rsidRDefault="00A024F3" w:rsidP="004973D2">
            <w:pPr>
              <w:spacing w:line="240" w:lineRule="atLeast"/>
              <w:jc w:val="center"/>
              <w:rPr>
                <w:b/>
                <w:sz w:val="24"/>
                <w:szCs w:val="24"/>
              </w:rPr>
            </w:pPr>
            <w:r w:rsidRPr="00B77C66">
              <w:rPr>
                <w:b/>
                <w:sz w:val="24"/>
                <w:szCs w:val="24"/>
              </w:rPr>
              <w:t>№ п/п</w:t>
            </w:r>
          </w:p>
        </w:tc>
        <w:tc>
          <w:tcPr>
            <w:tcW w:w="8614" w:type="dxa"/>
            <w:vAlign w:val="center"/>
          </w:tcPr>
          <w:p w14:paraId="5D455BA4" w14:textId="77777777" w:rsidR="00A024F3" w:rsidRPr="00B77C66" w:rsidRDefault="00A024F3" w:rsidP="004973D2">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48D997C4" w14:textId="77777777" w:rsidR="00A024F3" w:rsidRPr="00B77C66" w:rsidRDefault="00A024F3" w:rsidP="004973D2">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276" w:type="dxa"/>
            <w:vAlign w:val="center"/>
          </w:tcPr>
          <w:p w14:paraId="5EA01756"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3EAC35FA"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417" w:type="dxa"/>
            <w:vAlign w:val="center"/>
          </w:tcPr>
          <w:p w14:paraId="6F9F9BB2"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592500BC"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7B9A1CE9"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226" w:type="dxa"/>
            <w:vAlign w:val="center"/>
          </w:tcPr>
          <w:p w14:paraId="62541712"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4F05F444"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2D6AD5DC" w14:textId="77777777" w:rsidTr="00A024F3">
        <w:trPr>
          <w:jc w:val="center"/>
        </w:trPr>
        <w:tc>
          <w:tcPr>
            <w:tcW w:w="723" w:type="dxa"/>
          </w:tcPr>
          <w:p w14:paraId="5AF7FA3A" w14:textId="77777777" w:rsidR="00A024F3" w:rsidRPr="00B77C66" w:rsidRDefault="00A024F3" w:rsidP="004973D2">
            <w:pPr>
              <w:ind w:left="-57" w:right="-57"/>
              <w:jc w:val="center"/>
              <w:rPr>
                <w:sz w:val="24"/>
                <w:szCs w:val="24"/>
              </w:rPr>
            </w:pPr>
            <w:r w:rsidRPr="00B77C66">
              <w:rPr>
                <w:sz w:val="24"/>
                <w:szCs w:val="24"/>
              </w:rPr>
              <w:t>40.1.1</w:t>
            </w:r>
          </w:p>
        </w:tc>
        <w:tc>
          <w:tcPr>
            <w:tcW w:w="8614" w:type="dxa"/>
          </w:tcPr>
          <w:p w14:paraId="76476B5E" w14:textId="77777777" w:rsidR="00A024F3" w:rsidRPr="00B77C66" w:rsidRDefault="00A024F3" w:rsidP="004973D2">
            <w:pPr>
              <w:autoSpaceDE w:val="0"/>
              <w:autoSpaceDN w:val="0"/>
              <w:adjustRightInd w:val="0"/>
              <w:jc w:val="both"/>
              <w:rPr>
                <w:rFonts w:eastAsiaTheme="minorHAnsi"/>
                <w:bCs/>
                <w:sz w:val="24"/>
                <w:szCs w:val="24"/>
              </w:rPr>
            </w:pPr>
            <w:r w:rsidRPr="00B77C66">
              <w:rPr>
                <w:rFonts w:eastAsiaTheme="minorHAnsi"/>
                <w:sz w:val="24"/>
                <w:szCs w:val="24"/>
              </w:rPr>
              <w:t>Доля организаций частной формы собственности в сфере производства кормов для животных</w:t>
            </w:r>
          </w:p>
        </w:tc>
        <w:tc>
          <w:tcPr>
            <w:tcW w:w="992" w:type="dxa"/>
          </w:tcPr>
          <w:p w14:paraId="2CEEEF5C" w14:textId="77777777" w:rsidR="00A024F3" w:rsidRPr="00B77C66" w:rsidRDefault="00A024F3" w:rsidP="004973D2">
            <w:pPr>
              <w:jc w:val="center"/>
              <w:rPr>
                <w:bCs/>
                <w:sz w:val="24"/>
                <w:szCs w:val="24"/>
              </w:rPr>
            </w:pPr>
            <w:r w:rsidRPr="00B77C66">
              <w:rPr>
                <w:bCs/>
                <w:sz w:val="24"/>
                <w:szCs w:val="24"/>
              </w:rPr>
              <w:t xml:space="preserve">%. </w:t>
            </w:r>
          </w:p>
        </w:tc>
        <w:tc>
          <w:tcPr>
            <w:tcW w:w="1276" w:type="dxa"/>
          </w:tcPr>
          <w:p w14:paraId="656159C9" w14:textId="77777777" w:rsidR="00A024F3" w:rsidRPr="00B77C66" w:rsidRDefault="00A024F3" w:rsidP="0024650D">
            <w:pPr>
              <w:contextualSpacing/>
              <w:jc w:val="center"/>
              <w:rPr>
                <w:rFonts w:eastAsia="Calibri"/>
                <w:sz w:val="24"/>
                <w:szCs w:val="24"/>
              </w:rPr>
            </w:pPr>
            <w:r w:rsidRPr="00B77C66">
              <w:rPr>
                <w:rFonts w:eastAsia="Calibri"/>
                <w:sz w:val="24"/>
                <w:szCs w:val="24"/>
              </w:rPr>
              <w:t>100</w:t>
            </w:r>
          </w:p>
        </w:tc>
        <w:tc>
          <w:tcPr>
            <w:tcW w:w="1417" w:type="dxa"/>
          </w:tcPr>
          <w:p w14:paraId="62BE6B27" w14:textId="77777777" w:rsidR="00A024F3" w:rsidRPr="00B77C66" w:rsidRDefault="00A024F3" w:rsidP="0024650D">
            <w:pPr>
              <w:contextualSpacing/>
              <w:jc w:val="center"/>
              <w:rPr>
                <w:rFonts w:eastAsia="Calibri"/>
                <w:sz w:val="24"/>
                <w:szCs w:val="24"/>
              </w:rPr>
            </w:pPr>
            <w:r w:rsidRPr="00B77C66">
              <w:rPr>
                <w:rFonts w:eastAsia="Calibri"/>
                <w:sz w:val="24"/>
                <w:szCs w:val="24"/>
              </w:rPr>
              <w:t>100</w:t>
            </w:r>
          </w:p>
        </w:tc>
        <w:tc>
          <w:tcPr>
            <w:tcW w:w="1226" w:type="dxa"/>
          </w:tcPr>
          <w:p w14:paraId="3E21B007" w14:textId="77777777" w:rsidR="00A024F3" w:rsidRPr="00B77C66" w:rsidRDefault="00A024F3" w:rsidP="0024650D">
            <w:pPr>
              <w:jc w:val="center"/>
              <w:rPr>
                <w:sz w:val="24"/>
                <w:szCs w:val="24"/>
              </w:rPr>
            </w:pPr>
            <w:r w:rsidRPr="00B77C66">
              <w:rPr>
                <w:rFonts w:eastAsia="Calibri"/>
                <w:sz w:val="24"/>
                <w:szCs w:val="24"/>
              </w:rPr>
              <w:t>100</w:t>
            </w:r>
          </w:p>
        </w:tc>
      </w:tr>
    </w:tbl>
    <w:p w14:paraId="769B202D" w14:textId="77777777" w:rsidR="00AA73E3" w:rsidRPr="00B77C66" w:rsidRDefault="00AA73E3" w:rsidP="00AA73E3">
      <w:pPr>
        <w:contextualSpacing/>
        <w:jc w:val="center"/>
        <w:rPr>
          <w:rFonts w:eastAsia="Calibri"/>
          <w:b/>
          <w:sz w:val="24"/>
          <w:szCs w:val="24"/>
          <w:lang w:eastAsia="en-US"/>
        </w:rPr>
      </w:pPr>
    </w:p>
    <w:p w14:paraId="382E5496" w14:textId="77777777" w:rsidR="00AA73E3" w:rsidRPr="00B77C66" w:rsidRDefault="00AA73E3" w:rsidP="00AA73E3">
      <w:pPr>
        <w:contextualSpacing/>
        <w:jc w:val="center"/>
        <w:rPr>
          <w:rFonts w:eastAsia="Calibri"/>
          <w:b/>
          <w:sz w:val="24"/>
          <w:szCs w:val="24"/>
          <w:lang w:eastAsia="en-US"/>
        </w:rPr>
      </w:pPr>
      <w:r w:rsidRPr="00B77C66">
        <w:rPr>
          <w:rFonts w:eastAsia="Calibri"/>
          <w:b/>
          <w:sz w:val="24"/>
          <w:szCs w:val="24"/>
          <w:lang w:eastAsia="en-US"/>
        </w:rPr>
        <w:t>40.2.  Мероприятия по содействию развитию конкуренции</w:t>
      </w:r>
    </w:p>
    <w:tbl>
      <w:tblPr>
        <w:tblW w:w="14610" w:type="dxa"/>
        <w:jc w:val="center"/>
        <w:tblLayout w:type="fixed"/>
        <w:tblLook w:val="04A0" w:firstRow="1" w:lastRow="0" w:firstColumn="1" w:lastColumn="0" w:noHBand="0" w:noVBand="1"/>
      </w:tblPr>
      <w:tblGrid>
        <w:gridCol w:w="839"/>
        <w:gridCol w:w="5528"/>
        <w:gridCol w:w="1418"/>
        <w:gridCol w:w="6825"/>
      </w:tblGrid>
      <w:tr w:rsidR="0024650D" w:rsidRPr="00B77C66" w14:paraId="6F728548" w14:textId="77777777" w:rsidTr="0024650D">
        <w:trPr>
          <w:trHeight w:val="464"/>
          <w:tblHeader/>
          <w:jc w:val="center"/>
        </w:trPr>
        <w:tc>
          <w:tcPr>
            <w:tcW w:w="8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6FCA3E" w14:textId="77777777" w:rsidR="0024650D" w:rsidRPr="00B77C66" w:rsidRDefault="0024650D" w:rsidP="004973D2">
            <w:pPr>
              <w:ind w:left="-57" w:right="-57"/>
              <w:jc w:val="center"/>
              <w:rPr>
                <w:b/>
                <w:bCs/>
                <w:sz w:val="24"/>
                <w:szCs w:val="24"/>
              </w:rPr>
            </w:pPr>
            <w:r w:rsidRPr="00B77C66">
              <w:rPr>
                <w:b/>
                <w:bCs/>
                <w:sz w:val="24"/>
                <w:szCs w:val="24"/>
              </w:rPr>
              <w:t>№</w:t>
            </w:r>
          </w:p>
          <w:p w14:paraId="2FAE9EDE" w14:textId="77777777" w:rsidR="0024650D" w:rsidRPr="00B77C66" w:rsidRDefault="0024650D" w:rsidP="004973D2">
            <w:pPr>
              <w:ind w:left="-57" w:right="-57"/>
              <w:jc w:val="center"/>
              <w:rPr>
                <w:b/>
                <w:bCs/>
                <w:sz w:val="24"/>
                <w:szCs w:val="24"/>
              </w:rPr>
            </w:pPr>
            <w:r w:rsidRPr="00B77C66">
              <w:rPr>
                <w:b/>
                <w:bCs/>
                <w:sz w:val="24"/>
                <w:szCs w:val="24"/>
              </w:rPr>
              <w:t>п/п</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11652B" w14:textId="77777777" w:rsidR="0024650D" w:rsidRPr="00B77C66" w:rsidRDefault="0024650D" w:rsidP="004973D2">
            <w:pPr>
              <w:ind w:left="-57" w:right="-57"/>
              <w:jc w:val="center"/>
              <w:rPr>
                <w:b/>
                <w:bCs/>
                <w:sz w:val="24"/>
                <w:szCs w:val="24"/>
              </w:rPr>
            </w:pPr>
            <w:r w:rsidRPr="00B77C66">
              <w:rPr>
                <w:b/>
                <w:bCs/>
                <w:sz w:val="24"/>
                <w:szCs w:val="24"/>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2F725" w14:textId="77777777" w:rsidR="0024650D" w:rsidRPr="00B77C66" w:rsidRDefault="0024650D" w:rsidP="004973D2">
            <w:pPr>
              <w:ind w:left="-57" w:right="-57"/>
              <w:jc w:val="center"/>
              <w:rPr>
                <w:b/>
                <w:bCs/>
                <w:sz w:val="24"/>
                <w:szCs w:val="24"/>
              </w:rPr>
            </w:pPr>
            <w:r w:rsidRPr="00B77C66">
              <w:rPr>
                <w:b/>
                <w:bCs/>
                <w:sz w:val="24"/>
                <w:szCs w:val="24"/>
              </w:rPr>
              <w:t>Срок реализации мероприятия</w:t>
            </w:r>
          </w:p>
        </w:tc>
        <w:tc>
          <w:tcPr>
            <w:tcW w:w="68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AFF5B8" w14:textId="77777777" w:rsidR="0024650D" w:rsidRPr="00B77C66" w:rsidRDefault="0024650D" w:rsidP="004973D2">
            <w:pPr>
              <w:ind w:left="-57" w:right="-57"/>
              <w:jc w:val="center"/>
              <w:rPr>
                <w:b/>
                <w:bCs/>
                <w:sz w:val="24"/>
                <w:szCs w:val="24"/>
              </w:rPr>
            </w:pPr>
            <w:r w:rsidRPr="00B77C66">
              <w:rPr>
                <w:b/>
                <w:bCs/>
                <w:sz w:val="24"/>
                <w:szCs w:val="24"/>
              </w:rPr>
              <w:t>Результат выполнения мероприятия</w:t>
            </w:r>
          </w:p>
        </w:tc>
      </w:tr>
      <w:tr w:rsidR="0024650D" w:rsidRPr="00B77C66" w14:paraId="352C5690" w14:textId="77777777" w:rsidTr="0024650D">
        <w:trPr>
          <w:trHeight w:val="464"/>
          <w:tblHeader/>
          <w:jc w:val="center"/>
        </w:trPr>
        <w:tc>
          <w:tcPr>
            <w:tcW w:w="839" w:type="dxa"/>
            <w:vMerge/>
            <w:tcBorders>
              <w:top w:val="single" w:sz="4" w:space="0" w:color="auto"/>
              <w:left w:val="single" w:sz="4" w:space="0" w:color="auto"/>
              <w:bottom w:val="single" w:sz="4" w:space="0" w:color="auto"/>
              <w:right w:val="single" w:sz="4" w:space="0" w:color="auto"/>
            </w:tcBorders>
            <w:hideMark/>
          </w:tcPr>
          <w:p w14:paraId="17701BA9" w14:textId="77777777" w:rsidR="0024650D" w:rsidRPr="00B77C66" w:rsidRDefault="0024650D" w:rsidP="004973D2">
            <w:pPr>
              <w:ind w:left="-57" w:right="-57"/>
              <w:rPr>
                <w:b/>
                <w:bCs/>
                <w:sz w:val="24"/>
                <w:szCs w:val="24"/>
              </w:rPr>
            </w:pPr>
          </w:p>
        </w:tc>
        <w:tc>
          <w:tcPr>
            <w:tcW w:w="5528" w:type="dxa"/>
            <w:vMerge/>
            <w:tcBorders>
              <w:top w:val="single" w:sz="4" w:space="0" w:color="auto"/>
              <w:left w:val="single" w:sz="4" w:space="0" w:color="auto"/>
              <w:bottom w:val="single" w:sz="4" w:space="0" w:color="auto"/>
              <w:right w:val="single" w:sz="4" w:space="0" w:color="auto"/>
            </w:tcBorders>
            <w:hideMark/>
          </w:tcPr>
          <w:p w14:paraId="42E1E9A7" w14:textId="77777777" w:rsidR="0024650D" w:rsidRPr="00B77C66" w:rsidRDefault="0024650D" w:rsidP="004973D2">
            <w:pPr>
              <w:ind w:left="-57" w:right="-57"/>
              <w:rPr>
                <w:b/>
                <w:bCs/>
                <w:sz w:val="24"/>
                <w:szCs w:val="24"/>
              </w:rPr>
            </w:pPr>
          </w:p>
        </w:tc>
        <w:tc>
          <w:tcPr>
            <w:tcW w:w="1418" w:type="dxa"/>
            <w:vMerge/>
            <w:tcBorders>
              <w:top w:val="single" w:sz="4" w:space="0" w:color="auto"/>
              <w:left w:val="single" w:sz="4" w:space="0" w:color="auto"/>
              <w:bottom w:val="single" w:sz="4" w:space="0" w:color="auto"/>
              <w:right w:val="single" w:sz="4" w:space="0" w:color="auto"/>
            </w:tcBorders>
            <w:hideMark/>
          </w:tcPr>
          <w:p w14:paraId="6FCD7B8A" w14:textId="77777777" w:rsidR="0024650D" w:rsidRPr="00B77C66" w:rsidRDefault="0024650D" w:rsidP="004973D2">
            <w:pPr>
              <w:ind w:left="-57" w:right="-57"/>
              <w:rPr>
                <w:b/>
                <w:bCs/>
                <w:sz w:val="24"/>
                <w:szCs w:val="24"/>
              </w:rPr>
            </w:pPr>
          </w:p>
        </w:tc>
        <w:tc>
          <w:tcPr>
            <w:tcW w:w="6825" w:type="dxa"/>
            <w:vMerge/>
            <w:tcBorders>
              <w:top w:val="single" w:sz="4" w:space="0" w:color="auto"/>
              <w:left w:val="single" w:sz="4" w:space="0" w:color="auto"/>
              <w:bottom w:val="single" w:sz="4" w:space="0" w:color="auto"/>
              <w:right w:val="single" w:sz="4" w:space="0" w:color="auto"/>
            </w:tcBorders>
            <w:hideMark/>
          </w:tcPr>
          <w:p w14:paraId="39094F19" w14:textId="77777777" w:rsidR="0024650D" w:rsidRPr="00B77C66" w:rsidRDefault="0024650D" w:rsidP="004973D2">
            <w:pPr>
              <w:ind w:left="-57" w:right="-57"/>
              <w:rPr>
                <w:b/>
                <w:bCs/>
                <w:sz w:val="24"/>
                <w:szCs w:val="24"/>
              </w:rPr>
            </w:pPr>
          </w:p>
        </w:tc>
      </w:tr>
      <w:tr w:rsidR="0024650D" w:rsidRPr="00B77C66" w14:paraId="1BDAE9A7" w14:textId="77777777" w:rsidTr="0024650D">
        <w:trPr>
          <w:trHeight w:val="315"/>
          <w:jc w:val="center"/>
        </w:trPr>
        <w:tc>
          <w:tcPr>
            <w:tcW w:w="839" w:type="dxa"/>
            <w:tcBorders>
              <w:top w:val="single" w:sz="4" w:space="0" w:color="auto"/>
              <w:left w:val="single" w:sz="4" w:space="0" w:color="auto"/>
              <w:bottom w:val="single" w:sz="4" w:space="0" w:color="auto"/>
              <w:right w:val="single" w:sz="4" w:space="0" w:color="auto"/>
            </w:tcBorders>
            <w:shd w:val="clear" w:color="auto" w:fill="auto"/>
            <w:noWrap/>
          </w:tcPr>
          <w:p w14:paraId="01019C0C" w14:textId="77777777" w:rsidR="0024650D" w:rsidRPr="00B77C66" w:rsidRDefault="0024650D" w:rsidP="004973D2">
            <w:pPr>
              <w:ind w:left="-57" w:right="-57"/>
              <w:jc w:val="center"/>
              <w:rPr>
                <w:sz w:val="24"/>
                <w:szCs w:val="24"/>
              </w:rPr>
            </w:pPr>
            <w:r w:rsidRPr="00B77C66">
              <w:rPr>
                <w:sz w:val="24"/>
                <w:szCs w:val="24"/>
              </w:rPr>
              <w:t>40.2.1</w:t>
            </w:r>
          </w:p>
        </w:tc>
        <w:tc>
          <w:tcPr>
            <w:tcW w:w="5528" w:type="dxa"/>
            <w:tcBorders>
              <w:top w:val="single" w:sz="4" w:space="0" w:color="auto"/>
              <w:left w:val="nil"/>
              <w:bottom w:val="single" w:sz="4" w:space="0" w:color="auto"/>
              <w:right w:val="single" w:sz="4" w:space="0" w:color="auto"/>
            </w:tcBorders>
            <w:shd w:val="clear" w:color="auto" w:fill="auto"/>
            <w:noWrap/>
          </w:tcPr>
          <w:p w14:paraId="35CC21A5" w14:textId="77777777" w:rsidR="0024650D" w:rsidRPr="00B77C66" w:rsidRDefault="0024650D" w:rsidP="004973D2">
            <w:pPr>
              <w:tabs>
                <w:tab w:val="left" w:pos="426"/>
              </w:tabs>
              <w:ind w:left="-34"/>
              <w:jc w:val="both"/>
              <w:rPr>
                <w:bCs/>
                <w:sz w:val="24"/>
                <w:szCs w:val="24"/>
              </w:rPr>
            </w:pPr>
            <w:r w:rsidRPr="00B77C66">
              <w:rPr>
                <w:bCs/>
                <w:sz w:val="24"/>
                <w:szCs w:val="24"/>
              </w:rPr>
              <w:t xml:space="preserve">Мониторинг предприятий на рынке </w:t>
            </w:r>
            <w:r w:rsidRPr="00B77C66">
              <w:rPr>
                <w:rFonts w:eastAsiaTheme="minorHAnsi"/>
                <w:sz w:val="24"/>
                <w:szCs w:val="24"/>
              </w:rPr>
              <w:t>производства кормов для животных</w:t>
            </w:r>
          </w:p>
        </w:tc>
        <w:tc>
          <w:tcPr>
            <w:tcW w:w="1418" w:type="dxa"/>
            <w:tcBorders>
              <w:top w:val="single" w:sz="4" w:space="0" w:color="auto"/>
              <w:left w:val="nil"/>
              <w:bottom w:val="single" w:sz="4" w:space="0" w:color="auto"/>
              <w:right w:val="single" w:sz="4" w:space="0" w:color="auto"/>
            </w:tcBorders>
            <w:shd w:val="clear" w:color="auto" w:fill="auto"/>
            <w:noWrap/>
          </w:tcPr>
          <w:p w14:paraId="73339400" w14:textId="77777777" w:rsidR="0024650D" w:rsidRPr="00B77C66" w:rsidRDefault="0024650D" w:rsidP="004973D2">
            <w:pPr>
              <w:jc w:val="center"/>
              <w:rPr>
                <w:bCs/>
                <w:sz w:val="24"/>
                <w:szCs w:val="24"/>
              </w:rPr>
            </w:pPr>
            <w:r w:rsidRPr="00B77C66">
              <w:rPr>
                <w:bCs/>
                <w:sz w:val="24"/>
                <w:szCs w:val="24"/>
              </w:rPr>
              <w:t>2022 – 2025 годы</w:t>
            </w:r>
          </w:p>
        </w:tc>
        <w:tc>
          <w:tcPr>
            <w:tcW w:w="6825" w:type="dxa"/>
            <w:tcBorders>
              <w:top w:val="single" w:sz="4" w:space="0" w:color="auto"/>
              <w:left w:val="nil"/>
              <w:bottom w:val="single" w:sz="4" w:space="0" w:color="auto"/>
              <w:right w:val="single" w:sz="4" w:space="0" w:color="auto"/>
            </w:tcBorders>
            <w:shd w:val="clear" w:color="auto" w:fill="auto"/>
            <w:noWrap/>
          </w:tcPr>
          <w:p w14:paraId="1CC1C03C" w14:textId="6DB43047" w:rsidR="00A50690" w:rsidRPr="00B77C66" w:rsidRDefault="000273D2" w:rsidP="004973D2">
            <w:pPr>
              <w:jc w:val="both"/>
              <w:rPr>
                <w:color w:val="000000"/>
                <w:sz w:val="24"/>
                <w:szCs w:val="24"/>
              </w:rPr>
            </w:pPr>
            <w:r w:rsidRPr="00B77C66">
              <w:rPr>
                <w:color w:val="000000"/>
                <w:sz w:val="24"/>
                <w:szCs w:val="24"/>
              </w:rPr>
              <w:t>На территории района производством кормов для животных занимаются 2 предприятия – ОАО «Ливенский комбикормовый завод и О</w:t>
            </w:r>
            <w:r w:rsidR="00F836A9" w:rsidRPr="00B77C66">
              <w:rPr>
                <w:color w:val="000000"/>
                <w:sz w:val="24"/>
                <w:szCs w:val="24"/>
              </w:rPr>
              <w:t>О</w:t>
            </w:r>
            <w:r w:rsidRPr="00B77C66">
              <w:rPr>
                <w:color w:val="000000"/>
                <w:sz w:val="24"/>
                <w:szCs w:val="24"/>
              </w:rPr>
              <w:t>О «АПК «</w:t>
            </w:r>
            <w:proofErr w:type="spellStart"/>
            <w:r w:rsidRPr="00B77C66">
              <w:rPr>
                <w:color w:val="000000"/>
                <w:sz w:val="24"/>
                <w:szCs w:val="24"/>
              </w:rPr>
              <w:t>Засосенский</w:t>
            </w:r>
            <w:proofErr w:type="spellEnd"/>
            <w:r w:rsidRPr="00B77C66">
              <w:rPr>
                <w:color w:val="000000"/>
                <w:sz w:val="24"/>
                <w:szCs w:val="24"/>
              </w:rPr>
              <w:t xml:space="preserve">». </w:t>
            </w:r>
          </w:p>
          <w:p w14:paraId="4FF87791" w14:textId="77777777" w:rsidR="0024650D" w:rsidRPr="00B77C66" w:rsidRDefault="00D4054F" w:rsidP="004973D2">
            <w:pPr>
              <w:jc w:val="both"/>
              <w:rPr>
                <w:color w:val="000000"/>
                <w:sz w:val="24"/>
                <w:szCs w:val="24"/>
              </w:rPr>
            </w:pPr>
            <w:r w:rsidRPr="00B77C66">
              <w:rPr>
                <w:color w:val="000000"/>
                <w:sz w:val="24"/>
                <w:szCs w:val="24"/>
              </w:rPr>
              <w:t>На Ливенском комбикормовом заводе производится 7 наименований полнорационных, сбалансированных комбикормов для свиноводческих предприятий Гр</w:t>
            </w:r>
            <w:r w:rsidR="000273D2" w:rsidRPr="00B77C66">
              <w:rPr>
                <w:color w:val="000000"/>
                <w:sz w:val="24"/>
                <w:szCs w:val="24"/>
              </w:rPr>
              <w:t>уппы компаний «Агро-Белогорье».</w:t>
            </w:r>
          </w:p>
          <w:p w14:paraId="0A0FD13E" w14:textId="6CE26675" w:rsidR="003D790B" w:rsidRPr="00B77C66" w:rsidRDefault="00A50690" w:rsidP="004973D2">
            <w:pPr>
              <w:jc w:val="both"/>
              <w:rPr>
                <w:bCs/>
                <w:sz w:val="24"/>
                <w:szCs w:val="24"/>
              </w:rPr>
            </w:pPr>
            <w:r w:rsidRPr="00B77C66">
              <w:rPr>
                <w:color w:val="000000"/>
                <w:sz w:val="24"/>
                <w:szCs w:val="24"/>
              </w:rPr>
              <w:lastRenderedPageBreak/>
              <w:t>О</w:t>
            </w:r>
            <w:r w:rsidR="00F836A9" w:rsidRPr="00B77C66">
              <w:rPr>
                <w:color w:val="000000"/>
                <w:sz w:val="24"/>
                <w:szCs w:val="24"/>
              </w:rPr>
              <w:t>О</w:t>
            </w:r>
            <w:r w:rsidRPr="00B77C66">
              <w:rPr>
                <w:color w:val="000000"/>
                <w:sz w:val="24"/>
                <w:szCs w:val="24"/>
              </w:rPr>
              <w:t>О «АПК «</w:t>
            </w:r>
            <w:proofErr w:type="spellStart"/>
            <w:r w:rsidRPr="00B77C66">
              <w:rPr>
                <w:color w:val="000000"/>
                <w:sz w:val="24"/>
                <w:szCs w:val="24"/>
              </w:rPr>
              <w:t>Засосенский</w:t>
            </w:r>
            <w:proofErr w:type="spellEnd"/>
            <w:r w:rsidRPr="00B77C66">
              <w:rPr>
                <w:color w:val="000000"/>
                <w:sz w:val="24"/>
                <w:szCs w:val="24"/>
              </w:rPr>
              <w:t xml:space="preserve">» производит – жмых, шрот, мука мясокостная, гранулированная </w:t>
            </w:r>
            <w:proofErr w:type="spellStart"/>
            <w:proofErr w:type="gramStart"/>
            <w:r w:rsidRPr="00B77C66">
              <w:rPr>
                <w:color w:val="000000"/>
                <w:sz w:val="24"/>
                <w:szCs w:val="24"/>
              </w:rPr>
              <w:t>экопилета</w:t>
            </w:r>
            <w:proofErr w:type="spellEnd"/>
            <w:r w:rsidRPr="00B77C66">
              <w:rPr>
                <w:color w:val="000000"/>
                <w:sz w:val="24"/>
                <w:szCs w:val="24"/>
              </w:rPr>
              <w:t xml:space="preserve">  и</w:t>
            </w:r>
            <w:proofErr w:type="gramEnd"/>
            <w:r w:rsidRPr="00B77C66">
              <w:rPr>
                <w:color w:val="000000"/>
                <w:sz w:val="24"/>
                <w:szCs w:val="24"/>
              </w:rPr>
              <w:t xml:space="preserve"> </w:t>
            </w:r>
            <w:r w:rsidR="009A65A6" w:rsidRPr="00B77C66">
              <w:rPr>
                <w:color w:val="000000"/>
                <w:sz w:val="24"/>
                <w:szCs w:val="24"/>
              </w:rPr>
              <w:t>зеленый</w:t>
            </w:r>
            <w:r w:rsidRPr="00B77C66">
              <w:rPr>
                <w:color w:val="000000"/>
                <w:sz w:val="24"/>
                <w:szCs w:val="24"/>
              </w:rPr>
              <w:t xml:space="preserve"> корм.</w:t>
            </w:r>
          </w:p>
        </w:tc>
      </w:tr>
      <w:tr w:rsidR="0024650D" w:rsidRPr="00B77C66" w14:paraId="0E6ACFB1" w14:textId="77777777" w:rsidTr="0024650D">
        <w:trPr>
          <w:trHeight w:val="315"/>
          <w:jc w:val="center"/>
        </w:trPr>
        <w:tc>
          <w:tcPr>
            <w:tcW w:w="839" w:type="dxa"/>
            <w:tcBorders>
              <w:top w:val="single" w:sz="4" w:space="0" w:color="auto"/>
              <w:left w:val="single" w:sz="4" w:space="0" w:color="auto"/>
              <w:bottom w:val="single" w:sz="4" w:space="0" w:color="auto"/>
              <w:right w:val="single" w:sz="4" w:space="0" w:color="auto"/>
            </w:tcBorders>
            <w:shd w:val="clear" w:color="auto" w:fill="auto"/>
            <w:noWrap/>
          </w:tcPr>
          <w:p w14:paraId="38427300" w14:textId="77777777" w:rsidR="0024650D" w:rsidRPr="00B77C66" w:rsidRDefault="0024650D" w:rsidP="004973D2">
            <w:pPr>
              <w:ind w:left="-57" w:right="-57"/>
              <w:jc w:val="center"/>
              <w:rPr>
                <w:sz w:val="24"/>
                <w:szCs w:val="24"/>
              </w:rPr>
            </w:pPr>
            <w:r w:rsidRPr="00B77C66">
              <w:rPr>
                <w:sz w:val="24"/>
                <w:szCs w:val="24"/>
              </w:rPr>
              <w:lastRenderedPageBreak/>
              <w:t>40.2.2</w:t>
            </w:r>
          </w:p>
        </w:tc>
        <w:tc>
          <w:tcPr>
            <w:tcW w:w="5528" w:type="dxa"/>
            <w:tcBorders>
              <w:top w:val="single" w:sz="4" w:space="0" w:color="auto"/>
              <w:left w:val="nil"/>
              <w:bottom w:val="single" w:sz="4" w:space="0" w:color="auto"/>
              <w:right w:val="single" w:sz="4" w:space="0" w:color="auto"/>
            </w:tcBorders>
            <w:shd w:val="clear" w:color="auto" w:fill="auto"/>
            <w:noWrap/>
          </w:tcPr>
          <w:p w14:paraId="68429DD7" w14:textId="77777777" w:rsidR="0024650D" w:rsidRPr="00B77C66" w:rsidRDefault="0024650D" w:rsidP="004973D2">
            <w:pPr>
              <w:tabs>
                <w:tab w:val="left" w:pos="426"/>
              </w:tabs>
              <w:ind w:left="-34"/>
              <w:jc w:val="both"/>
              <w:rPr>
                <w:bCs/>
                <w:sz w:val="24"/>
                <w:szCs w:val="24"/>
              </w:rPr>
            </w:pPr>
            <w:r w:rsidRPr="00B77C66">
              <w:rPr>
                <w:sz w:val="24"/>
                <w:szCs w:val="24"/>
              </w:rPr>
              <w:t>Оказание информационно-консультационной помощи участникам рынка</w:t>
            </w:r>
            <w:r w:rsidRPr="00B77C66">
              <w:rPr>
                <w:rFonts w:eastAsiaTheme="minorHAnsi"/>
                <w:sz w:val="24"/>
                <w:szCs w:val="24"/>
              </w:rPr>
              <w:t xml:space="preserve"> производства кормов для животных</w:t>
            </w:r>
          </w:p>
        </w:tc>
        <w:tc>
          <w:tcPr>
            <w:tcW w:w="1418" w:type="dxa"/>
            <w:tcBorders>
              <w:top w:val="single" w:sz="4" w:space="0" w:color="auto"/>
              <w:left w:val="nil"/>
              <w:bottom w:val="single" w:sz="4" w:space="0" w:color="auto"/>
              <w:right w:val="single" w:sz="4" w:space="0" w:color="auto"/>
            </w:tcBorders>
            <w:shd w:val="clear" w:color="auto" w:fill="auto"/>
            <w:noWrap/>
          </w:tcPr>
          <w:p w14:paraId="5EAE2EF3" w14:textId="77777777" w:rsidR="0024650D" w:rsidRPr="00B77C66" w:rsidRDefault="0024650D" w:rsidP="004973D2">
            <w:pPr>
              <w:jc w:val="center"/>
              <w:rPr>
                <w:bCs/>
                <w:sz w:val="24"/>
                <w:szCs w:val="24"/>
              </w:rPr>
            </w:pPr>
            <w:r w:rsidRPr="00B77C66">
              <w:rPr>
                <w:sz w:val="24"/>
                <w:szCs w:val="24"/>
              </w:rPr>
              <w:t>2022 – 2025 годы</w:t>
            </w:r>
          </w:p>
        </w:tc>
        <w:tc>
          <w:tcPr>
            <w:tcW w:w="6825" w:type="dxa"/>
            <w:tcBorders>
              <w:top w:val="single" w:sz="4" w:space="0" w:color="auto"/>
              <w:left w:val="nil"/>
              <w:bottom w:val="single" w:sz="4" w:space="0" w:color="auto"/>
              <w:right w:val="single" w:sz="4" w:space="0" w:color="auto"/>
            </w:tcBorders>
            <w:shd w:val="clear" w:color="auto" w:fill="auto"/>
            <w:noWrap/>
          </w:tcPr>
          <w:p w14:paraId="5B4C050E" w14:textId="448178A9" w:rsidR="0024650D" w:rsidRPr="00B77C66" w:rsidRDefault="00791EC5" w:rsidP="00791EC5">
            <w:pPr>
              <w:jc w:val="both"/>
              <w:rPr>
                <w:bCs/>
                <w:sz w:val="24"/>
                <w:szCs w:val="24"/>
              </w:rPr>
            </w:pPr>
            <w:r w:rsidRPr="00B77C66">
              <w:rPr>
                <w:sz w:val="24"/>
                <w:szCs w:val="24"/>
              </w:rPr>
              <w:t>Информационно - консультационная помощь оказывается на постоянной основе.</w:t>
            </w:r>
          </w:p>
        </w:tc>
      </w:tr>
    </w:tbl>
    <w:p w14:paraId="32AE7877" w14:textId="77777777" w:rsidR="00AA73E3" w:rsidRPr="00B77C66" w:rsidRDefault="00AA73E3" w:rsidP="00AA73E3">
      <w:pPr>
        <w:widowControl w:val="0"/>
        <w:autoSpaceDE w:val="0"/>
        <w:autoSpaceDN w:val="0"/>
        <w:jc w:val="center"/>
        <w:rPr>
          <w:b/>
          <w:sz w:val="24"/>
          <w:szCs w:val="24"/>
        </w:rPr>
      </w:pPr>
    </w:p>
    <w:p w14:paraId="6A504BCA" w14:textId="77777777" w:rsidR="00AA73E3" w:rsidRPr="00B77C66" w:rsidRDefault="00AA73E3" w:rsidP="00AA73E3">
      <w:pPr>
        <w:widowControl w:val="0"/>
        <w:autoSpaceDE w:val="0"/>
        <w:autoSpaceDN w:val="0"/>
        <w:jc w:val="center"/>
        <w:rPr>
          <w:b/>
          <w:sz w:val="24"/>
          <w:szCs w:val="24"/>
        </w:rPr>
      </w:pPr>
      <w:r w:rsidRPr="00B77C66">
        <w:rPr>
          <w:b/>
          <w:sz w:val="24"/>
          <w:szCs w:val="24"/>
        </w:rPr>
        <w:t xml:space="preserve">41. </w:t>
      </w:r>
      <w:proofErr w:type="gramStart"/>
      <w:r w:rsidRPr="00B77C66">
        <w:rPr>
          <w:b/>
          <w:sz w:val="24"/>
          <w:szCs w:val="24"/>
        </w:rPr>
        <w:t>Рынок  продукции</w:t>
      </w:r>
      <w:proofErr w:type="gramEnd"/>
      <w:r w:rsidRPr="00B77C66">
        <w:rPr>
          <w:b/>
          <w:sz w:val="24"/>
          <w:szCs w:val="24"/>
        </w:rPr>
        <w:t xml:space="preserve"> пчеловодства</w:t>
      </w:r>
    </w:p>
    <w:p w14:paraId="25786711" w14:textId="77777777" w:rsidR="00AA73E3" w:rsidRPr="00B77C66" w:rsidRDefault="00AA73E3" w:rsidP="00AA73E3">
      <w:pPr>
        <w:jc w:val="center"/>
        <w:rPr>
          <w:sz w:val="24"/>
          <w:szCs w:val="24"/>
        </w:rPr>
      </w:pPr>
      <w:r w:rsidRPr="00B77C66">
        <w:rPr>
          <w:b/>
          <w:sz w:val="24"/>
          <w:szCs w:val="24"/>
        </w:rPr>
        <w:t>41.1. Ключевые показатели</w:t>
      </w:r>
    </w:p>
    <w:tbl>
      <w:tblPr>
        <w:tblW w:w="14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851"/>
        <w:gridCol w:w="9234"/>
        <w:gridCol w:w="992"/>
        <w:gridCol w:w="1418"/>
        <w:gridCol w:w="1275"/>
        <w:gridCol w:w="1123"/>
      </w:tblGrid>
      <w:tr w:rsidR="00A024F3" w:rsidRPr="00B77C66" w14:paraId="1E391B2A" w14:textId="77777777" w:rsidTr="00A024F3">
        <w:trPr>
          <w:tblHeader/>
          <w:jc w:val="center"/>
        </w:trPr>
        <w:tc>
          <w:tcPr>
            <w:tcW w:w="851" w:type="dxa"/>
            <w:vAlign w:val="center"/>
          </w:tcPr>
          <w:p w14:paraId="1716B31F" w14:textId="77777777" w:rsidR="00A024F3" w:rsidRPr="00B77C66" w:rsidRDefault="00A024F3" w:rsidP="004973D2">
            <w:pPr>
              <w:spacing w:line="240" w:lineRule="atLeast"/>
              <w:jc w:val="center"/>
              <w:rPr>
                <w:b/>
                <w:sz w:val="24"/>
                <w:szCs w:val="24"/>
              </w:rPr>
            </w:pPr>
            <w:r w:rsidRPr="00B77C66">
              <w:rPr>
                <w:b/>
                <w:sz w:val="24"/>
                <w:szCs w:val="24"/>
              </w:rPr>
              <w:t>№ п/п</w:t>
            </w:r>
          </w:p>
        </w:tc>
        <w:tc>
          <w:tcPr>
            <w:tcW w:w="9234" w:type="dxa"/>
            <w:vAlign w:val="center"/>
          </w:tcPr>
          <w:p w14:paraId="5CE26BB9" w14:textId="77777777" w:rsidR="00A024F3" w:rsidRPr="00B77C66" w:rsidRDefault="00A024F3" w:rsidP="004973D2">
            <w:pPr>
              <w:tabs>
                <w:tab w:val="left" w:pos="1557"/>
                <w:tab w:val="left" w:pos="2697"/>
              </w:tabs>
              <w:spacing w:line="240" w:lineRule="atLeast"/>
              <w:jc w:val="center"/>
              <w:rPr>
                <w:b/>
                <w:sz w:val="24"/>
                <w:szCs w:val="24"/>
              </w:rPr>
            </w:pPr>
            <w:r w:rsidRPr="00B77C66">
              <w:rPr>
                <w:b/>
                <w:sz w:val="24"/>
                <w:szCs w:val="24"/>
              </w:rPr>
              <w:t>Наименование ключевого показателя</w:t>
            </w:r>
          </w:p>
        </w:tc>
        <w:tc>
          <w:tcPr>
            <w:tcW w:w="992" w:type="dxa"/>
            <w:vAlign w:val="center"/>
          </w:tcPr>
          <w:p w14:paraId="754B92A3" w14:textId="77777777" w:rsidR="00A024F3" w:rsidRPr="00B77C66" w:rsidRDefault="00A024F3" w:rsidP="004973D2">
            <w:pPr>
              <w:spacing w:line="240" w:lineRule="atLeast"/>
              <w:ind w:left="-57" w:right="-57"/>
              <w:jc w:val="center"/>
              <w:rPr>
                <w:b/>
                <w:sz w:val="24"/>
                <w:szCs w:val="24"/>
              </w:rPr>
            </w:pPr>
            <w:r w:rsidRPr="00B77C66">
              <w:rPr>
                <w:b/>
                <w:sz w:val="24"/>
                <w:szCs w:val="24"/>
              </w:rPr>
              <w:t xml:space="preserve">Единица </w:t>
            </w:r>
            <w:proofErr w:type="spellStart"/>
            <w:proofErr w:type="gramStart"/>
            <w:r w:rsidRPr="00B77C66">
              <w:rPr>
                <w:b/>
                <w:sz w:val="24"/>
                <w:szCs w:val="24"/>
              </w:rPr>
              <w:t>изме</w:t>
            </w:r>
            <w:proofErr w:type="spellEnd"/>
            <w:r w:rsidRPr="00B77C66">
              <w:rPr>
                <w:b/>
                <w:sz w:val="24"/>
                <w:szCs w:val="24"/>
              </w:rPr>
              <w:t>-рения</w:t>
            </w:r>
            <w:proofErr w:type="gramEnd"/>
          </w:p>
        </w:tc>
        <w:tc>
          <w:tcPr>
            <w:tcW w:w="1418" w:type="dxa"/>
            <w:vAlign w:val="center"/>
          </w:tcPr>
          <w:p w14:paraId="6F456FC6"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55DDE2CF" w14:textId="77777777" w:rsidR="00A024F3" w:rsidRPr="00B77C66" w:rsidRDefault="00A024F3" w:rsidP="00430D3A">
            <w:pPr>
              <w:ind w:left="-57" w:right="-57"/>
              <w:jc w:val="center"/>
              <w:rPr>
                <w:b/>
                <w:bCs/>
                <w:sz w:val="24"/>
                <w:szCs w:val="24"/>
              </w:rPr>
            </w:pPr>
            <w:r w:rsidRPr="00B77C66">
              <w:rPr>
                <w:b/>
                <w:bCs/>
                <w:sz w:val="24"/>
                <w:szCs w:val="24"/>
              </w:rPr>
              <w:t>1 января 2023 года отчет</w:t>
            </w:r>
          </w:p>
        </w:tc>
        <w:tc>
          <w:tcPr>
            <w:tcW w:w="1275" w:type="dxa"/>
            <w:vAlign w:val="center"/>
          </w:tcPr>
          <w:p w14:paraId="3C52FDFC"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56E67DC5" w14:textId="77777777" w:rsidR="00A024F3" w:rsidRPr="00B77C66" w:rsidRDefault="00A024F3" w:rsidP="00430D3A">
            <w:pPr>
              <w:ind w:left="-57" w:right="-57"/>
              <w:jc w:val="center"/>
              <w:rPr>
                <w:b/>
                <w:bCs/>
                <w:sz w:val="24"/>
                <w:szCs w:val="24"/>
              </w:rPr>
            </w:pPr>
            <w:r w:rsidRPr="00B77C66">
              <w:rPr>
                <w:b/>
                <w:bCs/>
                <w:sz w:val="24"/>
                <w:szCs w:val="24"/>
              </w:rPr>
              <w:t xml:space="preserve"> 31 декабря 2023 года</w:t>
            </w:r>
          </w:p>
          <w:p w14:paraId="6373C482" w14:textId="77777777" w:rsidR="00A024F3" w:rsidRPr="00B77C66" w:rsidRDefault="00A024F3" w:rsidP="00430D3A">
            <w:pPr>
              <w:ind w:left="-57" w:right="-57"/>
              <w:jc w:val="center"/>
              <w:rPr>
                <w:b/>
                <w:bCs/>
                <w:sz w:val="24"/>
                <w:szCs w:val="24"/>
              </w:rPr>
            </w:pPr>
            <w:r w:rsidRPr="00B77C66">
              <w:rPr>
                <w:b/>
                <w:bCs/>
                <w:sz w:val="24"/>
                <w:szCs w:val="24"/>
              </w:rPr>
              <w:t>план</w:t>
            </w:r>
          </w:p>
        </w:tc>
        <w:tc>
          <w:tcPr>
            <w:tcW w:w="1123" w:type="dxa"/>
            <w:vAlign w:val="center"/>
          </w:tcPr>
          <w:p w14:paraId="6B46962D" w14:textId="77777777" w:rsidR="00A024F3" w:rsidRPr="00B77C66" w:rsidRDefault="00A024F3" w:rsidP="00430D3A">
            <w:pPr>
              <w:ind w:left="-57" w:right="-57"/>
              <w:jc w:val="center"/>
              <w:rPr>
                <w:b/>
                <w:bCs/>
                <w:sz w:val="24"/>
                <w:szCs w:val="24"/>
              </w:rPr>
            </w:pPr>
            <w:r w:rsidRPr="00B77C66">
              <w:rPr>
                <w:b/>
                <w:bCs/>
                <w:sz w:val="24"/>
                <w:szCs w:val="24"/>
              </w:rPr>
              <w:t xml:space="preserve">На </w:t>
            </w:r>
          </w:p>
          <w:p w14:paraId="0DFC2C38" w14:textId="77777777" w:rsidR="00A024F3" w:rsidRPr="00B77C66" w:rsidRDefault="00A024F3" w:rsidP="00430D3A">
            <w:pPr>
              <w:ind w:left="-57" w:right="-57"/>
              <w:jc w:val="center"/>
              <w:rPr>
                <w:b/>
                <w:bCs/>
                <w:sz w:val="24"/>
                <w:szCs w:val="24"/>
              </w:rPr>
            </w:pPr>
            <w:r w:rsidRPr="00B77C66">
              <w:rPr>
                <w:b/>
                <w:bCs/>
                <w:sz w:val="24"/>
                <w:szCs w:val="24"/>
              </w:rPr>
              <w:t>1 января 2024 года отчет</w:t>
            </w:r>
          </w:p>
        </w:tc>
      </w:tr>
      <w:tr w:rsidR="00A024F3" w:rsidRPr="00B77C66" w14:paraId="270337FD" w14:textId="77777777" w:rsidTr="00A024F3">
        <w:trPr>
          <w:jc w:val="center"/>
        </w:trPr>
        <w:tc>
          <w:tcPr>
            <w:tcW w:w="851" w:type="dxa"/>
          </w:tcPr>
          <w:p w14:paraId="0FD3E44A" w14:textId="77777777" w:rsidR="00A024F3" w:rsidRPr="00B77C66" w:rsidRDefault="00A024F3" w:rsidP="004973D2">
            <w:pPr>
              <w:ind w:left="-57" w:right="-57"/>
              <w:jc w:val="center"/>
              <w:rPr>
                <w:sz w:val="24"/>
                <w:szCs w:val="24"/>
              </w:rPr>
            </w:pPr>
            <w:r w:rsidRPr="00B77C66">
              <w:rPr>
                <w:sz w:val="24"/>
                <w:szCs w:val="24"/>
              </w:rPr>
              <w:t>41.1.1</w:t>
            </w:r>
          </w:p>
        </w:tc>
        <w:tc>
          <w:tcPr>
            <w:tcW w:w="9234" w:type="dxa"/>
          </w:tcPr>
          <w:p w14:paraId="4EE9B00B" w14:textId="77777777" w:rsidR="00A024F3" w:rsidRPr="00B77C66" w:rsidRDefault="00A024F3" w:rsidP="004973D2">
            <w:pPr>
              <w:widowControl w:val="0"/>
              <w:autoSpaceDE w:val="0"/>
              <w:autoSpaceDN w:val="0"/>
              <w:jc w:val="center"/>
              <w:rPr>
                <w:rFonts w:eastAsiaTheme="minorHAnsi"/>
                <w:bCs/>
                <w:sz w:val="24"/>
                <w:szCs w:val="24"/>
              </w:rPr>
            </w:pPr>
            <w:r w:rsidRPr="00B77C66">
              <w:rPr>
                <w:rFonts w:eastAsiaTheme="minorHAnsi"/>
                <w:sz w:val="24"/>
                <w:szCs w:val="24"/>
              </w:rPr>
              <w:t>Доля производителей частной формы собственности на рынке продукции пчеловодства</w:t>
            </w:r>
          </w:p>
        </w:tc>
        <w:tc>
          <w:tcPr>
            <w:tcW w:w="992" w:type="dxa"/>
          </w:tcPr>
          <w:p w14:paraId="76136292" w14:textId="77777777" w:rsidR="00A024F3" w:rsidRPr="00B77C66" w:rsidRDefault="00A024F3" w:rsidP="004973D2">
            <w:pPr>
              <w:jc w:val="center"/>
              <w:rPr>
                <w:bCs/>
                <w:sz w:val="24"/>
                <w:szCs w:val="24"/>
              </w:rPr>
            </w:pPr>
            <w:r w:rsidRPr="00B77C66">
              <w:rPr>
                <w:bCs/>
                <w:sz w:val="24"/>
                <w:szCs w:val="24"/>
              </w:rPr>
              <w:t>%</w:t>
            </w:r>
          </w:p>
        </w:tc>
        <w:tc>
          <w:tcPr>
            <w:tcW w:w="1418" w:type="dxa"/>
          </w:tcPr>
          <w:p w14:paraId="60B96D4E" w14:textId="77777777" w:rsidR="00A024F3" w:rsidRPr="00B77C66" w:rsidRDefault="00A024F3" w:rsidP="004973D2">
            <w:pPr>
              <w:contextualSpacing/>
              <w:jc w:val="center"/>
              <w:rPr>
                <w:rFonts w:eastAsia="Calibri"/>
                <w:sz w:val="24"/>
                <w:szCs w:val="24"/>
              </w:rPr>
            </w:pPr>
            <w:r w:rsidRPr="00B77C66">
              <w:rPr>
                <w:rFonts w:eastAsia="Calibri"/>
                <w:sz w:val="24"/>
                <w:szCs w:val="24"/>
              </w:rPr>
              <w:t>100</w:t>
            </w:r>
          </w:p>
        </w:tc>
        <w:tc>
          <w:tcPr>
            <w:tcW w:w="1275" w:type="dxa"/>
          </w:tcPr>
          <w:p w14:paraId="44A32353" w14:textId="77777777" w:rsidR="00A024F3" w:rsidRPr="00B77C66" w:rsidRDefault="00A024F3" w:rsidP="004973D2">
            <w:pPr>
              <w:contextualSpacing/>
              <w:jc w:val="center"/>
              <w:rPr>
                <w:rFonts w:eastAsia="Calibri"/>
                <w:sz w:val="24"/>
                <w:szCs w:val="24"/>
              </w:rPr>
            </w:pPr>
            <w:r w:rsidRPr="00B77C66">
              <w:rPr>
                <w:rFonts w:eastAsia="Calibri"/>
                <w:sz w:val="24"/>
                <w:szCs w:val="24"/>
              </w:rPr>
              <w:t>100</w:t>
            </w:r>
          </w:p>
        </w:tc>
        <w:tc>
          <w:tcPr>
            <w:tcW w:w="1123" w:type="dxa"/>
          </w:tcPr>
          <w:p w14:paraId="418F06C3" w14:textId="77777777" w:rsidR="00A024F3" w:rsidRPr="00B77C66" w:rsidRDefault="00A024F3" w:rsidP="00820F74">
            <w:pPr>
              <w:jc w:val="center"/>
              <w:rPr>
                <w:sz w:val="24"/>
                <w:szCs w:val="24"/>
              </w:rPr>
            </w:pPr>
            <w:r w:rsidRPr="00B77C66">
              <w:rPr>
                <w:rFonts w:eastAsia="Calibri"/>
                <w:sz w:val="24"/>
                <w:szCs w:val="24"/>
              </w:rPr>
              <w:t>100</w:t>
            </w:r>
          </w:p>
        </w:tc>
      </w:tr>
    </w:tbl>
    <w:p w14:paraId="4187B3E3" w14:textId="77777777" w:rsidR="00AA73E3" w:rsidRPr="00B77C66" w:rsidRDefault="00AA73E3" w:rsidP="00AA73E3">
      <w:pPr>
        <w:contextualSpacing/>
        <w:jc w:val="center"/>
        <w:rPr>
          <w:rFonts w:eastAsia="Calibri"/>
          <w:b/>
          <w:sz w:val="24"/>
          <w:szCs w:val="24"/>
          <w:lang w:eastAsia="en-US"/>
        </w:rPr>
      </w:pPr>
      <w:r w:rsidRPr="00B77C66">
        <w:rPr>
          <w:rFonts w:eastAsia="Calibri"/>
          <w:b/>
          <w:sz w:val="24"/>
          <w:szCs w:val="24"/>
          <w:lang w:eastAsia="en-US"/>
        </w:rPr>
        <w:t>41.2.  Мероприятия по содействию развитию конкуренции</w:t>
      </w:r>
    </w:p>
    <w:tbl>
      <w:tblPr>
        <w:tblW w:w="14987" w:type="dxa"/>
        <w:jc w:val="center"/>
        <w:tblLayout w:type="fixed"/>
        <w:tblLook w:val="04A0" w:firstRow="1" w:lastRow="0" w:firstColumn="1" w:lastColumn="0" w:noHBand="0" w:noVBand="1"/>
      </w:tblPr>
      <w:tblGrid>
        <w:gridCol w:w="884"/>
        <w:gridCol w:w="5245"/>
        <w:gridCol w:w="1559"/>
        <w:gridCol w:w="7299"/>
      </w:tblGrid>
      <w:tr w:rsidR="00A866EA" w:rsidRPr="00B77C66" w14:paraId="400FD299" w14:textId="77777777" w:rsidTr="00A866EA">
        <w:trPr>
          <w:trHeight w:val="464"/>
          <w:tblHeader/>
          <w:jc w:val="center"/>
        </w:trPr>
        <w:tc>
          <w:tcPr>
            <w:tcW w:w="8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0CD02D" w14:textId="77777777" w:rsidR="00A866EA" w:rsidRPr="00B77C66" w:rsidRDefault="00A866EA" w:rsidP="004973D2">
            <w:pPr>
              <w:ind w:left="-57" w:right="-57"/>
              <w:jc w:val="center"/>
              <w:rPr>
                <w:b/>
                <w:bCs/>
                <w:sz w:val="24"/>
                <w:szCs w:val="24"/>
              </w:rPr>
            </w:pPr>
            <w:r w:rsidRPr="00B77C66">
              <w:rPr>
                <w:b/>
                <w:bCs/>
                <w:sz w:val="24"/>
                <w:szCs w:val="24"/>
              </w:rPr>
              <w:t>№</w:t>
            </w:r>
          </w:p>
          <w:p w14:paraId="1C9B177B" w14:textId="77777777" w:rsidR="00A866EA" w:rsidRPr="00B77C66" w:rsidRDefault="00A866EA" w:rsidP="004973D2">
            <w:pPr>
              <w:ind w:left="-57" w:right="-57"/>
              <w:jc w:val="center"/>
              <w:rPr>
                <w:b/>
                <w:bCs/>
                <w:sz w:val="24"/>
                <w:szCs w:val="24"/>
              </w:rPr>
            </w:pPr>
            <w:r w:rsidRPr="00B77C66">
              <w:rPr>
                <w:b/>
                <w:bCs/>
                <w:sz w:val="24"/>
                <w:szCs w:val="24"/>
              </w:rPr>
              <w:t>п/п</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E087F4" w14:textId="77777777" w:rsidR="00A866EA" w:rsidRPr="00B77C66" w:rsidRDefault="00A866EA" w:rsidP="004973D2">
            <w:pPr>
              <w:ind w:left="-57" w:right="-57"/>
              <w:jc w:val="center"/>
              <w:rPr>
                <w:b/>
                <w:bCs/>
                <w:sz w:val="24"/>
                <w:szCs w:val="24"/>
              </w:rPr>
            </w:pPr>
            <w:r w:rsidRPr="00B77C66">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CC4CF2" w14:textId="77777777" w:rsidR="00A866EA" w:rsidRPr="00B77C66" w:rsidRDefault="00A866EA" w:rsidP="004973D2">
            <w:pPr>
              <w:ind w:left="-57" w:right="-57"/>
              <w:jc w:val="center"/>
              <w:rPr>
                <w:b/>
                <w:bCs/>
                <w:sz w:val="24"/>
                <w:szCs w:val="24"/>
              </w:rPr>
            </w:pPr>
            <w:r w:rsidRPr="00B77C66">
              <w:rPr>
                <w:b/>
                <w:bCs/>
                <w:sz w:val="24"/>
                <w:szCs w:val="24"/>
              </w:rPr>
              <w:t>Срок реализации мероприятия</w:t>
            </w:r>
          </w:p>
        </w:tc>
        <w:tc>
          <w:tcPr>
            <w:tcW w:w="72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B0A753" w14:textId="77777777" w:rsidR="00A866EA" w:rsidRPr="00B77C66" w:rsidRDefault="00A866EA" w:rsidP="004973D2">
            <w:pPr>
              <w:ind w:left="-57" w:right="-57"/>
              <w:jc w:val="center"/>
              <w:rPr>
                <w:b/>
                <w:bCs/>
                <w:sz w:val="24"/>
                <w:szCs w:val="24"/>
              </w:rPr>
            </w:pPr>
            <w:r w:rsidRPr="00B77C66">
              <w:rPr>
                <w:b/>
                <w:bCs/>
                <w:sz w:val="24"/>
                <w:szCs w:val="24"/>
              </w:rPr>
              <w:t>Результат выполнения мероприятия</w:t>
            </w:r>
          </w:p>
        </w:tc>
      </w:tr>
      <w:tr w:rsidR="00A866EA" w:rsidRPr="00B77C66" w14:paraId="1759360C" w14:textId="77777777" w:rsidTr="00A866EA">
        <w:trPr>
          <w:trHeight w:val="464"/>
          <w:tblHeader/>
          <w:jc w:val="center"/>
        </w:trPr>
        <w:tc>
          <w:tcPr>
            <w:tcW w:w="884" w:type="dxa"/>
            <w:vMerge/>
            <w:tcBorders>
              <w:top w:val="single" w:sz="4" w:space="0" w:color="auto"/>
              <w:left w:val="single" w:sz="4" w:space="0" w:color="auto"/>
              <w:bottom w:val="single" w:sz="4" w:space="0" w:color="auto"/>
              <w:right w:val="single" w:sz="4" w:space="0" w:color="auto"/>
            </w:tcBorders>
            <w:hideMark/>
          </w:tcPr>
          <w:p w14:paraId="3A0F214E" w14:textId="77777777" w:rsidR="00A866EA" w:rsidRPr="00B77C66" w:rsidRDefault="00A866EA" w:rsidP="004973D2">
            <w:pPr>
              <w:ind w:left="-57" w:right="-57"/>
              <w:rPr>
                <w:b/>
                <w:bCs/>
                <w:sz w:val="24"/>
                <w:szCs w:val="24"/>
              </w:rPr>
            </w:pPr>
          </w:p>
        </w:tc>
        <w:tc>
          <w:tcPr>
            <w:tcW w:w="5245" w:type="dxa"/>
            <w:vMerge/>
            <w:tcBorders>
              <w:top w:val="single" w:sz="4" w:space="0" w:color="auto"/>
              <w:left w:val="single" w:sz="4" w:space="0" w:color="auto"/>
              <w:bottom w:val="single" w:sz="4" w:space="0" w:color="auto"/>
              <w:right w:val="single" w:sz="4" w:space="0" w:color="auto"/>
            </w:tcBorders>
            <w:hideMark/>
          </w:tcPr>
          <w:p w14:paraId="717D927D" w14:textId="77777777" w:rsidR="00A866EA" w:rsidRPr="00B77C66" w:rsidRDefault="00A866EA" w:rsidP="004973D2">
            <w:pPr>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14:paraId="7969A77D" w14:textId="77777777" w:rsidR="00A866EA" w:rsidRPr="00B77C66" w:rsidRDefault="00A866EA" w:rsidP="004973D2">
            <w:pPr>
              <w:ind w:left="-57" w:right="-57"/>
              <w:rPr>
                <w:b/>
                <w:bCs/>
                <w:sz w:val="24"/>
                <w:szCs w:val="24"/>
              </w:rPr>
            </w:pPr>
          </w:p>
        </w:tc>
        <w:tc>
          <w:tcPr>
            <w:tcW w:w="7299" w:type="dxa"/>
            <w:vMerge/>
            <w:tcBorders>
              <w:top w:val="single" w:sz="4" w:space="0" w:color="auto"/>
              <w:left w:val="single" w:sz="4" w:space="0" w:color="auto"/>
              <w:bottom w:val="single" w:sz="4" w:space="0" w:color="auto"/>
              <w:right w:val="single" w:sz="4" w:space="0" w:color="auto"/>
            </w:tcBorders>
            <w:hideMark/>
          </w:tcPr>
          <w:p w14:paraId="654B5DC5" w14:textId="77777777" w:rsidR="00A866EA" w:rsidRPr="00B77C66" w:rsidRDefault="00A866EA" w:rsidP="004973D2">
            <w:pPr>
              <w:ind w:left="-57" w:right="-57"/>
              <w:rPr>
                <w:b/>
                <w:bCs/>
                <w:sz w:val="24"/>
                <w:szCs w:val="24"/>
              </w:rPr>
            </w:pPr>
          </w:p>
        </w:tc>
      </w:tr>
      <w:tr w:rsidR="007D017B" w:rsidRPr="00B77C66" w14:paraId="4BF64E55" w14:textId="77777777" w:rsidTr="00A866EA">
        <w:trPr>
          <w:trHeight w:val="315"/>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tcPr>
          <w:p w14:paraId="547B17EA" w14:textId="77777777" w:rsidR="007D017B" w:rsidRPr="00B77C66" w:rsidRDefault="007D017B" w:rsidP="004973D2">
            <w:pPr>
              <w:ind w:left="-57" w:right="-57"/>
              <w:jc w:val="center"/>
              <w:rPr>
                <w:sz w:val="24"/>
                <w:szCs w:val="24"/>
              </w:rPr>
            </w:pPr>
            <w:r w:rsidRPr="00B77C66">
              <w:rPr>
                <w:sz w:val="24"/>
                <w:szCs w:val="24"/>
              </w:rPr>
              <w:t>41.2.1</w:t>
            </w:r>
          </w:p>
        </w:tc>
        <w:tc>
          <w:tcPr>
            <w:tcW w:w="5245" w:type="dxa"/>
            <w:tcBorders>
              <w:top w:val="single" w:sz="4" w:space="0" w:color="auto"/>
              <w:left w:val="nil"/>
              <w:bottom w:val="single" w:sz="4" w:space="0" w:color="auto"/>
              <w:right w:val="single" w:sz="4" w:space="0" w:color="auto"/>
            </w:tcBorders>
            <w:shd w:val="clear" w:color="auto" w:fill="auto"/>
            <w:noWrap/>
          </w:tcPr>
          <w:p w14:paraId="115156A2" w14:textId="77777777" w:rsidR="007D017B" w:rsidRPr="00B77C66" w:rsidRDefault="007D017B" w:rsidP="004973D2">
            <w:pPr>
              <w:tabs>
                <w:tab w:val="left" w:pos="426"/>
              </w:tabs>
              <w:ind w:left="-34"/>
              <w:jc w:val="both"/>
              <w:rPr>
                <w:bCs/>
                <w:sz w:val="24"/>
                <w:szCs w:val="24"/>
              </w:rPr>
            </w:pPr>
            <w:r w:rsidRPr="00B77C66">
              <w:rPr>
                <w:bCs/>
                <w:sz w:val="24"/>
                <w:szCs w:val="24"/>
              </w:rPr>
              <w:t xml:space="preserve">Мониторинг </w:t>
            </w:r>
            <w:r w:rsidRPr="00B77C66">
              <w:rPr>
                <w:rFonts w:eastAsiaTheme="minorHAnsi"/>
                <w:sz w:val="24"/>
                <w:szCs w:val="24"/>
              </w:rPr>
              <w:t>производителей частной формы собственности на рынке продукции пчеловодства</w:t>
            </w:r>
          </w:p>
        </w:tc>
        <w:tc>
          <w:tcPr>
            <w:tcW w:w="1559" w:type="dxa"/>
            <w:tcBorders>
              <w:top w:val="single" w:sz="4" w:space="0" w:color="auto"/>
              <w:left w:val="nil"/>
              <w:bottom w:val="single" w:sz="4" w:space="0" w:color="auto"/>
              <w:right w:val="single" w:sz="4" w:space="0" w:color="auto"/>
            </w:tcBorders>
            <w:shd w:val="clear" w:color="auto" w:fill="auto"/>
            <w:noWrap/>
          </w:tcPr>
          <w:p w14:paraId="78754A88" w14:textId="77777777" w:rsidR="007D017B" w:rsidRPr="00B77C66" w:rsidRDefault="007D017B" w:rsidP="004973D2">
            <w:pPr>
              <w:jc w:val="center"/>
              <w:rPr>
                <w:bCs/>
                <w:sz w:val="24"/>
                <w:szCs w:val="24"/>
              </w:rPr>
            </w:pPr>
            <w:r w:rsidRPr="00B77C66">
              <w:rPr>
                <w:bCs/>
                <w:sz w:val="24"/>
                <w:szCs w:val="24"/>
              </w:rPr>
              <w:t>2022 – 2025 годы</w:t>
            </w:r>
          </w:p>
        </w:tc>
        <w:tc>
          <w:tcPr>
            <w:tcW w:w="7299" w:type="dxa"/>
            <w:tcBorders>
              <w:top w:val="single" w:sz="4" w:space="0" w:color="auto"/>
              <w:left w:val="nil"/>
              <w:bottom w:val="single" w:sz="4" w:space="0" w:color="auto"/>
              <w:right w:val="single" w:sz="4" w:space="0" w:color="auto"/>
            </w:tcBorders>
            <w:shd w:val="clear" w:color="auto" w:fill="auto"/>
            <w:noWrap/>
          </w:tcPr>
          <w:p w14:paraId="46B940C3" w14:textId="631048D2" w:rsidR="007D017B" w:rsidRPr="00B77C66" w:rsidRDefault="001077F1" w:rsidP="007D017B">
            <w:pPr>
              <w:jc w:val="both"/>
              <w:rPr>
                <w:bCs/>
                <w:sz w:val="24"/>
                <w:szCs w:val="24"/>
              </w:rPr>
            </w:pPr>
            <w:r w:rsidRPr="00B77C66">
              <w:rPr>
                <w:bCs/>
                <w:sz w:val="24"/>
                <w:szCs w:val="24"/>
              </w:rPr>
              <w:t xml:space="preserve">Администрацией района ежеквартальный проводится мониторинг отрасли пчеловодства. По состоянию на 01.01.2024 </w:t>
            </w:r>
            <w:proofErr w:type="gramStart"/>
            <w:r w:rsidRPr="00B77C66">
              <w:rPr>
                <w:bCs/>
                <w:sz w:val="24"/>
                <w:szCs w:val="24"/>
              </w:rPr>
              <w:t>года  на</w:t>
            </w:r>
            <w:proofErr w:type="gramEnd"/>
            <w:r w:rsidRPr="00B77C66">
              <w:rPr>
                <w:bCs/>
                <w:sz w:val="24"/>
                <w:szCs w:val="24"/>
              </w:rPr>
              <w:t xml:space="preserve"> территории района числится 342 пчеловодов, валовое производство за 2023 г  составило 67,72 тонны меда.</w:t>
            </w:r>
          </w:p>
        </w:tc>
      </w:tr>
      <w:tr w:rsidR="007D017B" w:rsidRPr="00B77C66" w14:paraId="504DC60F" w14:textId="77777777" w:rsidTr="00A866EA">
        <w:trPr>
          <w:trHeight w:val="315"/>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tcPr>
          <w:p w14:paraId="4327F662" w14:textId="77777777" w:rsidR="007D017B" w:rsidRPr="00B77C66" w:rsidRDefault="007D017B" w:rsidP="004973D2">
            <w:pPr>
              <w:ind w:left="-57" w:right="-57"/>
              <w:jc w:val="center"/>
              <w:rPr>
                <w:sz w:val="24"/>
                <w:szCs w:val="24"/>
              </w:rPr>
            </w:pPr>
            <w:r w:rsidRPr="00B77C66">
              <w:rPr>
                <w:sz w:val="24"/>
                <w:szCs w:val="24"/>
              </w:rPr>
              <w:t>41.2.2</w:t>
            </w:r>
          </w:p>
        </w:tc>
        <w:tc>
          <w:tcPr>
            <w:tcW w:w="5245" w:type="dxa"/>
            <w:tcBorders>
              <w:top w:val="single" w:sz="4" w:space="0" w:color="auto"/>
              <w:left w:val="nil"/>
              <w:bottom w:val="single" w:sz="4" w:space="0" w:color="auto"/>
              <w:right w:val="single" w:sz="4" w:space="0" w:color="auto"/>
            </w:tcBorders>
            <w:shd w:val="clear" w:color="auto" w:fill="auto"/>
            <w:noWrap/>
          </w:tcPr>
          <w:p w14:paraId="6F23EFD4" w14:textId="77777777" w:rsidR="007D017B" w:rsidRPr="00B77C66" w:rsidRDefault="007D017B" w:rsidP="004973D2">
            <w:pPr>
              <w:tabs>
                <w:tab w:val="left" w:pos="426"/>
              </w:tabs>
              <w:ind w:left="-34"/>
              <w:jc w:val="both"/>
              <w:rPr>
                <w:bCs/>
                <w:sz w:val="24"/>
                <w:szCs w:val="24"/>
              </w:rPr>
            </w:pPr>
            <w:r w:rsidRPr="00B77C66">
              <w:rPr>
                <w:sz w:val="24"/>
                <w:szCs w:val="24"/>
              </w:rPr>
              <w:t>Оказание информационно-консультационной помощи участникам рынка</w:t>
            </w:r>
            <w:r w:rsidRPr="00B77C66">
              <w:rPr>
                <w:rFonts w:eastAsiaTheme="minorHAnsi"/>
                <w:sz w:val="24"/>
                <w:szCs w:val="24"/>
              </w:rPr>
              <w:t xml:space="preserve"> продукции пчеловодства</w:t>
            </w:r>
          </w:p>
        </w:tc>
        <w:tc>
          <w:tcPr>
            <w:tcW w:w="1559" w:type="dxa"/>
            <w:tcBorders>
              <w:top w:val="single" w:sz="4" w:space="0" w:color="auto"/>
              <w:left w:val="nil"/>
              <w:bottom w:val="single" w:sz="4" w:space="0" w:color="auto"/>
              <w:right w:val="single" w:sz="4" w:space="0" w:color="auto"/>
            </w:tcBorders>
            <w:shd w:val="clear" w:color="auto" w:fill="auto"/>
            <w:noWrap/>
          </w:tcPr>
          <w:p w14:paraId="50B49D3D" w14:textId="77777777" w:rsidR="007D017B" w:rsidRPr="00B77C66" w:rsidRDefault="007D017B" w:rsidP="004973D2">
            <w:pPr>
              <w:jc w:val="center"/>
              <w:rPr>
                <w:bCs/>
                <w:sz w:val="24"/>
                <w:szCs w:val="24"/>
              </w:rPr>
            </w:pPr>
            <w:r w:rsidRPr="00B77C66">
              <w:rPr>
                <w:sz w:val="24"/>
                <w:szCs w:val="24"/>
              </w:rPr>
              <w:t>2022 – 2025 годы</w:t>
            </w:r>
          </w:p>
        </w:tc>
        <w:tc>
          <w:tcPr>
            <w:tcW w:w="7299" w:type="dxa"/>
            <w:tcBorders>
              <w:top w:val="single" w:sz="4" w:space="0" w:color="auto"/>
              <w:left w:val="nil"/>
              <w:bottom w:val="single" w:sz="4" w:space="0" w:color="auto"/>
              <w:right w:val="single" w:sz="4" w:space="0" w:color="auto"/>
            </w:tcBorders>
            <w:shd w:val="clear" w:color="auto" w:fill="auto"/>
            <w:noWrap/>
          </w:tcPr>
          <w:p w14:paraId="1958DA73" w14:textId="77777777" w:rsidR="001077F1" w:rsidRPr="00B77C66" w:rsidRDefault="001077F1" w:rsidP="001077F1">
            <w:pPr>
              <w:jc w:val="both"/>
              <w:rPr>
                <w:sz w:val="24"/>
                <w:szCs w:val="24"/>
              </w:rPr>
            </w:pPr>
            <w:r w:rsidRPr="00B77C66">
              <w:rPr>
                <w:sz w:val="24"/>
                <w:szCs w:val="24"/>
              </w:rPr>
              <w:t xml:space="preserve">Оказание информационно-методической помощи участникам рынка продукции пчеловодства проводится на постоянной основе. </w:t>
            </w:r>
          </w:p>
          <w:p w14:paraId="0E3CDF43" w14:textId="00C12096" w:rsidR="007D017B" w:rsidRPr="00B77C66" w:rsidRDefault="001077F1" w:rsidP="001077F1">
            <w:pPr>
              <w:jc w:val="both"/>
              <w:rPr>
                <w:color w:val="000000" w:themeColor="text1"/>
                <w:kern w:val="24"/>
                <w:sz w:val="24"/>
                <w:szCs w:val="24"/>
              </w:rPr>
            </w:pPr>
            <w:r w:rsidRPr="00B77C66">
              <w:rPr>
                <w:sz w:val="24"/>
                <w:szCs w:val="24"/>
              </w:rPr>
              <w:t>Так же проводятся консультации по участию в конкурсах для получения грантовой поддержки и развитию отрасли пчеловодства.</w:t>
            </w:r>
          </w:p>
        </w:tc>
      </w:tr>
      <w:tr w:rsidR="007D017B" w:rsidRPr="00B77C66" w14:paraId="39F53DF2" w14:textId="77777777" w:rsidTr="00A866EA">
        <w:trPr>
          <w:trHeight w:val="315"/>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tcPr>
          <w:p w14:paraId="52B41A8B" w14:textId="77777777" w:rsidR="007D017B" w:rsidRPr="00B77C66" w:rsidRDefault="007D017B" w:rsidP="004973D2">
            <w:pPr>
              <w:ind w:left="-57" w:right="-57"/>
              <w:jc w:val="center"/>
              <w:rPr>
                <w:sz w:val="24"/>
                <w:szCs w:val="24"/>
              </w:rPr>
            </w:pPr>
            <w:r w:rsidRPr="00B77C66">
              <w:rPr>
                <w:sz w:val="24"/>
                <w:szCs w:val="24"/>
              </w:rPr>
              <w:t>41.2.3</w:t>
            </w:r>
          </w:p>
        </w:tc>
        <w:tc>
          <w:tcPr>
            <w:tcW w:w="5245" w:type="dxa"/>
            <w:tcBorders>
              <w:top w:val="single" w:sz="4" w:space="0" w:color="auto"/>
              <w:left w:val="nil"/>
              <w:bottom w:val="single" w:sz="4" w:space="0" w:color="auto"/>
              <w:right w:val="single" w:sz="4" w:space="0" w:color="auto"/>
            </w:tcBorders>
            <w:shd w:val="clear" w:color="auto" w:fill="auto"/>
            <w:noWrap/>
          </w:tcPr>
          <w:p w14:paraId="626B3251" w14:textId="77777777" w:rsidR="007D017B" w:rsidRPr="00B77C66" w:rsidRDefault="007D017B" w:rsidP="004973D2">
            <w:pPr>
              <w:tabs>
                <w:tab w:val="left" w:pos="426"/>
              </w:tabs>
              <w:ind w:left="-34"/>
              <w:jc w:val="both"/>
              <w:rPr>
                <w:sz w:val="24"/>
                <w:szCs w:val="24"/>
              </w:rPr>
            </w:pPr>
            <w:r w:rsidRPr="00B77C66">
              <w:rPr>
                <w:sz w:val="24"/>
                <w:szCs w:val="24"/>
              </w:rPr>
              <w:t xml:space="preserve">Организация участия производителей в выставочных </w:t>
            </w:r>
            <w:proofErr w:type="gramStart"/>
            <w:r w:rsidRPr="00B77C66">
              <w:rPr>
                <w:sz w:val="24"/>
                <w:szCs w:val="24"/>
              </w:rPr>
              <w:t>и  ярмарочных</w:t>
            </w:r>
            <w:proofErr w:type="gramEnd"/>
            <w:r w:rsidRPr="00B77C66">
              <w:rPr>
                <w:sz w:val="24"/>
                <w:szCs w:val="24"/>
              </w:rPr>
              <w:t xml:space="preserve"> мероприятиях</w:t>
            </w:r>
          </w:p>
        </w:tc>
        <w:tc>
          <w:tcPr>
            <w:tcW w:w="1559" w:type="dxa"/>
            <w:tcBorders>
              <w:top w:val="single" w:sz="4" w:space="0" w:color="auto"/>
              <w:left w:val="nil"/>
              <w:bottom w:val="single" w:sz="4" w:space="0" w:color="auto"/>
              <w:right w:val="single" w:sz="4" w:space="0" w:color="auto"/>
            </w:tcBorders>
            <w:shd w:val="clear" w:color="auto" w:fill="auto"/>
            <w:noWrap/>
          </w:tcPr>
          <w:p w14:paraId="457635E0" w14:textId="77777777" w:rsidR="007D017B" w:rsidRPr="00B77C66" w:rsidRDefault="007D017B" w:rsidP="004973D2">
            <w:pPr>
              <w:jc w:val="center"/>
              <w:rPr>
                <w:sz w:val="24"/>
                <w:szCs w:val="24"/>
              </w:rPr>
            </w:pPr>
            <w:r w:rsidRPr="00B77C66">
              <w:rPr>
                <w:sz w:val="24"/>
                <w:szCs w:val="24"/>
              </w:rPr>
              <w:t>2022 – 2025 годы</w:t>
            </w:r>
          </w:p>
        </w:tc>
        <w:tc>
          <w:tcPr>
            <w:tcW w:w="7299" w:type="dxa"/>
            <w:tcBorders>
              <w:top w:val="single" w:sz="4" w:space="0" w:color="auto"/>
              <w:left w:val="nil"/>
              <w:bottom w:val="single" w:sz="4" w:space="0" w:color="auto"/>
              <w:right w:val="single" w:sz="4" w:space="0" w:color="auto"/>
            </w:tcBorders>
            <w:shd w:val="clear" w:color="auto" w:fill="auto"/>
            <w:noWrap/>
          </w:tcPr>
          <w:p w14:paraId="62FDB428" w14:textId="359FFAD0" w:rsidR="007D017B" w:rsidRPr="00B77C66" w:rsidRDefault="001077F1" w:rsidP="00187D7F">
            <w:pPr>
              <w:jc w:val="both"/>
              <w:rPr>
                <w:color w:val="000000" w:themeColor="text1"/>
                <w:kern w:val="24"/>
                <w:sz w:val="24"/>
                <w:szCs w:val="24"/>
              </w:rPr>
            </w:pPr>
            <w:r w:rsidRPr="00B77C66">
              <w:rPr>
                <w:color w:val="000000" w:themeColor="text1"/>
                <w:kern w:val="24"/>
                <w:sz w:val="24"/>
                <w:szCs w:val="24"/>
              </w:rPr>
              <w:t>В августе 2023 года проводилась ярмарка, приуроченная к медовому спасу, с участием местных пчеловодов.</w:t>
            </w:r>
          </w:p>
        </w:tc>
      </w:tr>
    </w:tbl>
    <w:p w14:paraId="10563779" w14:textId="77777777" w:rsidR="00D40D0E" w:rsidRPr="00B77C66" w:rsidRDefault="00D40D0E" w:rsidP="00803432">
      <w:pPr>
        <w:ind w:firstLine="709"/>
        <w:jc w:val="center"/>
        <w:rPr>
          <w:b/>
          <w:sz w:val="24"/>
          <w:szCs w:val="24"/>
        </w:rPr>
      </w:pPr>
    </w:p>
    <w:p w14:paraId="569AC62B" w14:textId="77777777" w:rsidR="00F84C9A" w:rsidRPr="00B77C66" w:rsidRDefault="00F84C9A" w:rsidP="00803432">
      <w:pPr>
        <w:ind w:firstLine="709"/>
        <w:jc w:val="center"/>
        <w:rPr>
          <w:b/>
          <w:sz w:val="24"/>
          <w:szCs w:val="24"/>
        </w:rPr>
      </w:pPr>
    </w:p>
    <w:p w14:paraId="0AB135B8" w14:textId="77777777" w:rsidR="00A87DC8" w:rsidRPr="00B77C66" w:rsidRDefault="00803432" w:rsidP="00803432">
      <w:pPr>
        <w:ind w:firstLine="709"/>
        <w:jc w:val="center"/>
        <w:rPr>
          <w:b/>
          <w:sz w:val="24"/>
          <w:szCs w:val="24"/>
        </w:rPr>
      </w:pPr>
      <w:r w:rsidRPr="00B77C66">
        <w:rPr>
          <w:b/>
          <w:sz w:val="24"/>
          <w:szCs w:val="24"/>
        </w:rPr>
        <w:t>Раздел I</w:t>
      </w:r>
      <w:r w:rsidR="008075D5" w:rsidRPr="00B77C66">
        <w:rPr>
          <w:b/>
          <w:sz w:val="24"/>
          <w:szCs w:val="24"/>
          <w:lang w:val="en-US"/>
        </w:rPr>
        <w:t>I</w:t>
      </w:r>
      <w:r w:rsidRPr="00B77C66">
        <w:rPr>
          <w:b/>
          <w:sz w:val="24"/>
          <w:szCs w:val="24"/>
        </w:rPr>
        <w:t xml:space="preserve">I. Системные мероприятия, направленные на развитие конкурентной среды </w:t>
      </w:r>
    </w:p>
    <w:p w14:paraId="4B667C01" w14:textId="77777777" w:rsidR="00803432" w:rsidRPr="00B77C66" w:rsidRDefault="00803432" w:rsidP="00803432">
      <w:pPr>
        <w:ind w:firstLine="709"/>
        <w:jc w:val="center"/>
        <w:rPr>
          <w:b/>
          <w:sz w:val="24"/>
          <w:szCs w:val="24"/>
        </w:rPr>
      </w:pPr>
      <w:r w:rsidRPr="00B77C66">
        <w:rPr>
          <w:b/>
          <w:sz w:val="24"/>
          <w:szCs w:val="24"/>
        </w:rPr>
        <w:t xml:space="preserve">в </w:t>
      </w:r>
      <w:r w:rsidR="00A87DC8" w:rsidRPr="00B77C66">
        <w:rPr>
          <w:b/>
          <w:sz w:val="24"/>
          <w:szCs w:val="24"/>
        </w:rPr>
        <w:t>Красногвардейском районе</w:t>
      </w:r>
    </w:p>
    <w:p w14:paraId="35B019FD" w14:textId="77777777" w:rsidR="00803432" w:rsidRPr="00B77C66" w:rsidRDefault="00803432" w:rsidP="00B55973">
      <w:pPr>
        <w:shd w:val="clear" w:color="auto" w:fill="FFFFFF" w:themeFill="background1"/>
        <w:ind w:right="-31"/>
        <w:jc w:val="center"/>
        <w:rPr>
          <w:b/>
          <w:sz w:val="24"/>
          <w:szCs w:val="24"/>
        </w:rPr>
      </w:pPr>
    </w:p>
    <w:tbl>
      <w:tblPr>
        <w:tblStyle w:val="a3"/>
        <w:tblW w:w="15134" w:type="dxa"/>
        <w:tblLayout w:type="fixed"/>
        <w:tblLook w:val="04A0" w:firstRow="1" w:lastRow="0" w:firstColumn="1" w:lastColumn="0" w:noHBand="0" w:noVBand="1"/>
      </w:tblPr>
      <w:tblGrid>
        <w:gridCol w:w="675"/>
        <w:gridCol w:w="5812"/>
        <w:gridCol w:w="1701"/>
        <w:gridCol w:w="6946"/>
      </w:tblGrid>
      <w:tr w:rsidR="000066E9" w:rsidRPr="00B77C66" w14:paraId="48E77BED" w14:textId="77777777" w:rsidTr="009233C8">
        <w:trPr>
          <w:tblHeader/>
        </w:trPr>
        <w:tc>
          <w:tcPr>
            <w:tcW w:w="675" w:type="dxa"/>
            <w:vAlign w:val="center"/>
          </w:tcPr>
          <w:p w14:paraId="3FE1E0C4" w14:textId="77777777" w:rsidR="000066E9" w:rsidRPr="00B77C66" w:rsidRDefault="000066E9" w:rsidP="008B11D2">
            <w:pPr>
              <w:ind w:right="-31"/>
              <w:jc w:val="center"/>
              <w:rPr>
                <w:b/>
                <w:sz w:val="24"/>
                <w:szCs w:val="24"/>
              </w:rPr>
            </w:pPr>
            <w:r w:rsidRPr="00B77C66">
              <w:rPr>
                <w:b/>
                <w:sz w:val="24"/>
                <w:szCs w:val="24"/>
              </w:rPr>
              <w:t>№ п/п</w:t>
            </w:r>
          </w:p>
        </w:tc>
        <w:tc>
          <w:tcPr>
            <w:tcW w:w="5812" w:type="dxa"/>
            <w:vAlign w:val="center"/>
          </w:tcPr>
          <w:p w14:paraId="5778A195" w14:textId="77777777" w:rsidR="000066E9" w:rsidRPr="00B77C66" w:rsidRDefault="000066E9" w:rsidP="008B11D2">
            <w:pPr>
              <w:ind w:right="-31"/>
              <w:jc w:val="center"/>
              <w:rPr>
                <w:b/>
                <w:sz w:val="24"/>
                <w:szCs w:val="24"/>
              </w:rPr>
            </w:pPr>
            <w:r w:rsidRPr="00B77C66">
              <w:rPr>
                <w:b/>
                <w:sz w:val="24"/>
                <w:szCs w:val="24"/>
              </w:rPr>
              <w:t xml:space="preserve">Наименование </w:t>
            </w:r>
          </w:p>
          <w:p w14:paraId="49DBBDED" w14:textId="77777777" w:rsidR="000066E9" w:rsidRPr="00B77C66" w:rsidRDefault="000066E9" w:rsidP="008B11D2">
            <w:pPr>
              <w:ind w:right="-31"/>
              <w:jc w:val="center"/>
              <w:rPr>
                <w:b/>
                <w:sz w:val="24"/>
                <w:szCs w:val="24"/>
              </w:rPr>
            </w:pPr>
            <w:r w:rsidRPr="00B77C66">
              <w:rPr>
                <w:b/>
                <w:sz w:val="24"/>
                <w:szCs w:val="24"/>
              </w:rPr>
              <w:t>мероприятия</w:t>
            </w:r>
          </w:p>
        </w:tc>
        <w:tc>
          <w:tcPr>
            <w:tcW w:w="1701" w:type="dxa"/>
            <w:vAlign w:val="center"/>
          </w:tcPr>
          <w:p w14:paraId="0E11FD0D" w14:textId="77777777" w:rsidR="000066E9" w:rsidRPr="00B77C66" w:rsidRDefault="000066E9" w:rsidP="008B11D2">
            <w:pPr>
              <w:ind w:right="-31"/>
              <w:jc w:val="center"/>
              <w:rPr>
                <w:b/>
                <w:sz w:val="24"/>
                <w:szCs w:val="24"/>
              </w:rPr>
            </w:pPr>
            <w:r w:rsidRPr="00B77C66">
              <w:rPr>
                <w:b/>
                <w:sz w:val="24"/>
                <w:szCs w:val="24"/>
              </w:rPr>
              <w:t>Срок</w:t>
            </w:r>
          </w:p>
          <w:p w14:paraId="632587EE" w14:textId="77777777" w:rsidR="000066E9" w:rsidRPr="00B77C66" w:rsidRDefault="000066E9" w:rsidP="008B11D2">
            <w:pPr>
              <w:ind w:right="-31"/>
              <w:jc w:val="center"/>
              <w:rPr>
                <w:b/>
                <w:sz w:val="24"/>
                <w:szCs w:val="24"/>
              </w:rPr>
            </w:pPr>
            <w:r w:rsidRPr="00B77C66">
              <w:rPr>
                <w:b/>
                <w:sz w:val="24"/>
                <w:szCs w:val="24"/>
              </w:rPr>
              <w:t xml:space="preserve">реализации </w:t>
            </w:r>
          </w:p>
          <w:p w14:paraId="31DC95BF" w14:textId="77777777" w:rsidR="000066E9" w:rsidRPr="00B77C66" w:rsidRDefault="000066E9" w:rsidP="008B11D2">
            <w:pPr>
              <w:ind w:right="-31"/>
              <w:jc w:val="center"/>
              <w:rPr>
                <w:b/>
                <w:sz w:val="24"/>
                <w:szCs w:val="24"/>
              </w:rPr>
            </w:pPr>
            <w:r w:rsidRPr="00B77C66">
              <w:rPr>
                <w:b/>
                <w:sz w:val="24"/>
                <w:szCs w:val="24"/>
              </w:rPr>
              <w:t>мероприятия</w:t>
            </w:r>
          </w:p>
        </w:tc>
        <w:tc>
          <w:tcPr>
            <w:tcW w:w="6946" w:type="dxa"/>
            <w:vAlign w:val="center"/>
          </w:tcPr>
          <w:p w14:paraId="76698385" w14:textId="77777777" w:rsidR="000066E9" w:rsidRPr="00B77C66" w:rsidRDefault="000066E9" w:rsidP="008B11D2">
            <w:pPr>
              <w:ind w:right="-31"/>
              <w:jc w:val="center"/>
              <w:rPr>
                <w:b/>
                <w:sz w:val="24"/>
                <w:szCs w:val="24"/>
              </w:rPr>
            </w:pPr>
            <w:r w:rsidRPr="00B77C66">
              <w:rPr>
                <w:b/>
                <w:sz w:val="24"/>
                <w:szCs w:val="24"/>
              </w:rPr>
              <w:t>Результат выполнения мероприятия</w:t>
            </w:r>
          </w:p>
        </w:tc>
      </w:tr>
      <w:tr w:rsidR="000066E9" w:rsidRPr="00B77C66" w14:paraId="1538812B" w14:textId="77777777" w:rsidTr="008C6C76">
        <w:trPr>
          <w:trHeight w:val="362"/>
        </w:trPr>
        <w:tc>
          <w:tcPr>
            <w:tcW w:w="15134" w:type="dxa"/>
            <w:gridSpan w:val="4"/>
            <w:vAlign w:val="center"/>
          </w:tcPr>
          <w:p w14:paraId="738A219D" w14:textId="77777777" w:rsidR="000066E9" w:rsidRPr="00B77C66" w:rsidRDefault="000066E9" w:rsidP="008B11D2">
            <w:pPr>
              <w:ind w:right="-31"/>
              <w:jc w:val="center"/>
              <w:rPr>
                <w:b/>
                <w:sz w:val="24"/>
                <w:szCs w:val="24"/>
              </w:rPr>
            </w:pPr>
            <w:r w:rsidRPr="00B77C66">
              <w:rPr>
                <w:b/>
                <w:sz w:val="24"/>
                <w:szCs w:val="24"/>
              </w:rPr>
              <w:t xml:space="preserve">1. Организационно-методическое обеспечение реализации в Красногвардейском районе Стандарта </w:t>
            </w:r>
          </w:p>
        </w:tc>
      </w:tr>
      <w:tr w:rsidR="000066E9" w:rsidRPr="00B77C66" w14:paraId="5722250D" w14:textId="77777777" w:rsidTr="009233C8">
        <w:tc>
          <w:tcPr>
            <w:tcW w:w="675" w:type="dxa"/>
          </w:tcPr>
          <w:p w14:paraId="33C00F49" w14:textId="77777777" w:rsidR="000066E9" w:rsidRPr="00B77C66" w:rsidRDefault="000066E9" w:rsidP="008B11D2">
            <w:pPr>
              <w:spacing w:line="235" w:lineRule="auto"/>
              <w:jc w:val="center"/>
              <w:rPr>
                <w:bCs/>
                <w:sz w:val="24"/>
                <w:szCs w:val="24"/>
              </w:rPr>
            </w:pPr>
            <w:r w:rsidRPr="00B77C66">
              <w:rPr>
                <w:bCs/>
                <w:sz w:val="24"/>
                <w:szCs w:val="24"/>
              </w:rPr>
              <w:t>1.1</w:t>
            </w:r>
          </w:p>
        </w:tc>
        <w:tc>
          <w:tcPr>
            <w:tcW w:w="5812" w:type="dxa"/>
          </w:tcPr>
          <w:p w14:paraId="6A1733FE" w14:textId="77777777" w:rsidR="000066E9" w:rsidRPr="00B77C66" w:rsidRDefault="000066E9" w:rsidP="008B11D2">
            <w:pPr>
              <w:spacing w:line="235" w:lineRule="auto"/>
              <w:jc w:val="both"/>
              <w:rPr>
                <w:sz w:val="24"/>
                <w:szCs w:val="24"/>
              </w:rPr>
            </w:pPr>
            <w:r w:rsidRPr="00B77C66">
              <w:rPr>
                <w:sz w:val="24"/>
                <w:szCs w:val="24"/>
              </w:rPr>
              <w:t>Организация деятельности межведомственного Координационного Совета при главе администрации по защите интересов субъектов малого и среднего предпринимательства</w:t>
            </w:r>
            <w:r w:rsidR="00B04879" w:rsidRPr="00B77C66">
              <w:rPr>
                <w:sz w:val="24"/>
                <w:szCs w:val="24"/>
              </w:rPr>
              <w:t xml:space="preserve"> </w:t>
            </w:r>
            <w:r w:rsidRPr="00B77C66">
              <w:rPr>
                <w:sz w:val="24"/>
                <w:szCs w:val="24"/>
              </w:rPr>
              <w:t>и улучшению инвестиционного климата</w:t>
            </w:r>
          </w:p>
        </w:tc>
        <w:tc>
          <w:tcPr>
            <w:tcW w:w="1701" w:type="dxa"/>
          </w:tcPr>
          <w:p w14:paraId="17327443" w14:textId="77777777" w:rsidR="000066E9" w:rsidRPr="00B77C66" w:rsidRDefault="000066E9" w:rsidP="008B11D2">
            <w:pPr>
              <w:spacing w:line="235" w:lineRule="auto"/>
              <w:jc w:val="center"/>
              <w:rPr>
                <w:sz w:val="24"/>
                <w:szCs w:val="24"/>
              </w:rPr>
            </w:pPr>
            <w:r w:rsidRPr="00B77C66">
              <w:rPr>
                <w:sz w:val="24"/>
                <w:szCs w:val="24"/>
              </w:rPr>
              <w:t>2022 – 2025 годы</w:t>
            </w:r>
          </w:p>
        </w:tc>
        <w:tc>
          <w:tcPr>
            <w:tcW w:w="6946" w:type="dxa"/>
          </w:tcPr>
          <w:p w14:paraId="05A2F1C7" w14:textId="3EA5BC56" w:rsidR="000066E9" w:rsidRPr="00B77C66" w:rsidRDefault="001077F1" w:rsidP="0037225A">
            <w:pPr>
              <w:spacing w:line="235" w:lineRule="auto"/>
              <w:contextualSpacing/>
              <w:jc w:val="both"/>
              <w:rPr>
                <w:sz w:val="24"/>
                <w:szCs w:val="24"/>
              </w:rPr>
            </w:pPr>
            <w:r w:rsidRPr="00B77C66">
              <w:rPr>
                <w:sz w:val="24"/>
                <w:szCs w:val="24"/>
              </w:rPr>
              <w:t>За 2023 год проведено 10 заседаний, 17 рейдов, заслушано на заседаний 113 руководителей, индивидуальных предпринимателей. Заключено 209 трудовых договоров, 115 открыто ИП</w:t>
            </w:r>
          </w:p>
        </w:tc>
      </w:tr>
      <w:tr w:rsidR="000066E9" w:rsidRPr="00B77C66" w14:paraId="560DC68E" w14:textId="77777777" w:rsidTr="009233C8">
        <w:tc>
          <w:tcPr>
            <w:tcW w:w="675" w:type="dxa"/>
          </w:tcPr>
          <w:p w14:paraId="53F441AF" w14:textId="77777777" w:rsidR="000066E9" w:rsidRPr="00B77C66" w:rsidRDefault="000066E9" w:rsidP="00474D2A">
            <w:pPr>
              <w:shd w:val="clear" w:color="auto" w:fill="FFFFFF" w:themeFill="background1"/>
              <w:ind w:right="-31"/>
              <w:jc w:val="center"/>
              <w:rPr>
                <w:sz w:val="24"/>
                <w:szCs w:val="24"/>
              </w:rPr>
            </w:pPr>
            <w:r w:rsidRPr="00B77C66">
              <w:rPr>
                <w:sz w:val="24"/>
                <w:szCs w:val="24"/>
              </w:rPr>
              <w:t>1.2</w:t>
            </w:r>
          </w:p>
        </w:tc>
        <w:tc>
          <w:tcPr>
            <w:tcW w:w="5812" w:type="dxa"/>
          </w:tcPr>
          <w:p w14:paraId="5C88A7DF" w14:textId="77777777" w:rsidR="000066E9" w:rsidRPr="00B77C66" w:rsidRDefault="000066E9" w:rsidP="00474D2A">
            <w:pPr>
              <w:shd w:val="clear" w:color="auto" w:fill="FFFFFF" w:themeFill="background1"/>
              <w:ind w:right="-31"/>
              <w:jc w:val="both"/>
              <w:rPr>
                <w:sz w:val="24"/>
                <w:szCs w:val="24"/>
              </w:rPr>
            </w:pPr>
            <w:r w:rsidRPr="00B77C66">
              <w:rPr>
                <w:sz w:val="24"/>
                <w:szCs w:val="24"/>
                <w:lang w:eastAsia="en-US"/>
              </w:rPr>
              <w:t xml:space="preserve">Участие в публичных обсуждениях результатов правоприменительной практики, проводимых Управлением Федеральной антимонопольной службы по Белгородской области, по вопросам развития конкуренции </w:t>
            </w:r>
          </w:p>
        </w:tc>
        <w:tc>
          <w:tcPr>
            <w:tcW w:w="1701" w:type="dxa"/>
          </w:tcPr>
          <w:p w14:paraId="019CF2ED" w14:textId="77777777" w:rsidR="000066E9" w:rsidRPr="00B77C66" w:rsidRDefault="000066E9" w:rsidP="00474D2A">
            <w:pPr>
              <w:pStyle w:val="ConsPlusNormal"/>
              <w:jc w:val="center"/>
              <w:rPr>
                <w:szCs w:val="24"/>
              </w:rPr>
            </w:pPr>
            <w:r w:rsidRPr="00B77C66">
              <w:rPr>
                <w:szCs w:val="24"/>
              </w:rPr>
              <w:t>2022 – 2025 годы</w:t>
            </w:r>
          </w:p>
        </w:tc>
        <w:tc>
          <w:tcPr>
            <w:tcW w:w="6946" w:type="dxa"/>
          </w:tcPr>
          <w:p w14:paraId="7D202A90" w14:textId="77777777" w:rsidR="000066E9" w:rsidRPr="00B77C66" w:rsidRDefault="0033570F" w:rsidP="004A7E93">
            <w:pPr>
              <w:shd w:val="clear" w:color="auto" w:fill="FFFFFF" w:themeFill="background1"/>
              <w:ind w:right="-31"/>
              <w:jc w:val="both"/>
              <w:rPr>
                <w:sz w:val="24"/>
                <w:szCs w:val="24"/>
              </w:rPr>
            </w:pPr>
            <w:r w:rsidRPr="00B77C66">
              <w:rPr>
                <w:sz w:val="24"/>
                <w:szCs w:val="24"/>
              </w:rPr>
              <w:t>Сотрудники органов местного самоуправления района систематически принимают участие в публичных обсуждениях результатов правоприменительной практики,</w:t>
            </w:r>
            <w:r w:rsidRPr="00B77C66">
              <w:rPr>
                <w:sz w:val="24"/>
                <w:szCs w:val="24"/>
                <w:lang w:eastAsia="en-US"/>
              </w:rPr>
              <w:t xml:space="preserve"> проводимых Управлением Федеральной антимонопольной службы по Белгородской области, по вопросам развития конкуренции.</w:t>
            </w:r>
          </w:p>
        </w:tc>
      </w:tr>
      <w:tr w:rsidR="00E952AC" w:rsidRPr="00B77C66" w14:paraId="3265B808" w14:textId="77777777" w:rsidTr="009233C8">
        <w:tc>
          <w:tcPr>
            <w:tcW w:w="675" w:type="dxa"/>
          </w:tcPr>
          <w:p w14:paraId="69871EB5" w14:textId="77777777" w:rsidR="00E952AC" w:rsidRPr="00B77C66" w:rsidRDefault="00E952AC" w:rsidP="00474D2A">
            <w:pPr>
              <w:spacing w:line="235" w:lineRule="auto"/>
              <w:jc w:val="center"/>
              <w:rPr>
                <w:bCs/>
                <w:sz w:val="24"/>
                <w:szCs w:val="24"/>
              </w:rPr>
            </w:pPr>
            <w:r w:rsidRPr="00B77C66">
              <w:rPr>
                <w:bCs/>
                <w:sz w:val="24"/>
                <w:szCs w:val="24"/>
              </w:rPr>
              <w:t>1.3</w:t>
            </w:r>
          </w:p>
        </w:tc>
        <w:tc>
          <w:tcPr>
            <w:tcW w:w="5812" w:type="dxa"/>
          </w:tcPr>
          <w:p w14:paraId="7FB1FFE2" w14:textId="77777777" w:rsidR="00E952AC" w:rsidRPr="00B77C66" w:rsidRDefault="00E952AC" w:rsidP="008B11D2">
            <w:pPr>
              <w:spacing w:line="235" w:lineRule="auto"/>
              <w:jc w:val="both"/>
              <w:rPr>
                <w:sz w:val="24"/>
                <w:szCs w:val="24"/>
              </w:rPr>
            </w:pPr>
            <w:r w:rsidRPr="00B77C66">
              <w:rPr>
                <w:sz w:val="24"/>
                <w:szCs w:val="24"/>
              </w:rPr>
              <w:t>Внесение изменений в перечень товарных рынков</w:t>
            </w:r>
          </w:p>
          <w:p w14:paraId="6AB28426" w14:textId="77777777" w:rsidR="00E952AC" w:rsidRPr="00B77C66" w:rsidRDefault="00E952AC" w:rsidP="008B11D2">
            <w:pPr>
              <w:spacing w:line="235" w:lineRule="auto"/>
              <w:jc w:val="both"/>
              <w:rPr>
                <w:sz w:val="24"/>
                <w:szCs w:val="24"/>
              </w:rPr>
            </w:pPr>
          </w:p>
          <w:p w14:paraId="5D849A2B" w14:textId="77777777" w:rsidR="00E952AC" w:rsidRPr="00B77C66" w:rsidRDefault="00E952AC" w:rsidP="008B11D2">
            <w:pPr>
              <w:spacing w:line="235" w:lineRule="auto"/>
              <w:jc w:val="both"/>
              <w:rPr>
                <w:sz w:val="24"/>
                <w:szCs w:val="24"/>
              </w:rPr>
            </w:pPr>
          </w:p>
        </w:tc>
        <w:tc>
          <w:tcPr>
            <w:tcW w:w="1701" w:type="dxa"/>
          </w:tcPr>
          <w:p w14:paraId="431B40D5" w14:textId="77777777" w:rsidR="00E952AC" w:rsidRPr="00B77C66" w:rsidRDefault="00E952AC" w:rsidP="008B11D2">
            <w:pPr>
              <w:spacing w:line="235" w:lineRule="auto"/>
              <w:jc w:val="center"/>
              <w:rPr>
                <w:sz w:val="24"/>
                <w:szCs w:val="24"/>
              </w:rPr>
            </w:pPr>
            <w:r w:rsidRPr="00B77C66">
              <w:rPr>
                <w:sz w:val="24"/>
                <w:szCs w:val="24"/>
              </w:rPr>
              <w:t>2022 – 2025 годы</w:t>
            </w:r>
          </w:p>
        </w:tc>
        <w:tc>
          <w:tcPr>
            <w:tcW w:w="6946" w:type="dxa"/>
            <w:vMerge w:val="restart"/>
          </w:tcPr>
          <w:p w14:paraId="079303B9" w14:textId="3B3CD0DD" w:rsidR="00CA0256" w:rsidRPr="00B77C66" w:rsidRDefault="00CA0256" w:rsidP="00CA0256">
            <w:pPr>
              <w:pStyle w:val="4"/>
              <w:shd w:val="clear" w:color="auto" w:fill="FFFFFF"/>
              <w:spacing w:before="0" w:beforeAutospacing="0" w:after="0" w:afterAutospacing="0"/>
              <w:jc w:val="both"/>
              <w:outlineLvl w:val="3"/>
              <w:rPr>
                <w:b w:val="0"/>
                <w:bCs w:val="0"/>
              </w:rPr>
            </w:pPr>
            <w:r w:rsidRPr="00B77C66">
              <w:rPr>
                <w:b w:val="0"/>
                <w:bCs w:val="0"/>
              </w:rPr>
              <w:t xml:space="preserve">Распоряжение администрации Красногвардейского района от 28.02.2022 г. № </w:t>
            </w:r>
            <w:proofErr w:type="gramStart"/>
            <w:r w:rsidRPr="00B77C66">
              <w:rPr>
                <w:b w:val="0"/>
                <w:bCs w:val="0"/>
              </w:rPr>
              <w:t>186  «</w:t>
            </w:r>
            <w:proofErr w:type="gramEnd"/>
            <w:r w:rsidRPr="00B77C66">
              <w:rPr>
                <w:b w:val="0"/>
                <w:bCs w:val="0"/>
              </w:rPr>
              <w:t xml:space="preserve">Об утверждении перечня товарных рынков и плана мероприятий   («дорожной карты») по содействию развитию конкуренции в Красногвардейском районе на 2022-2025 годы»  в редакции от 30.12.2022 года №1413, </w:t>
            </w:r>
            <w:r w:rsidR="00A572BE" w:rsidRPr="00B77C66">
              <w:rPr>
                <w:b w:val="0"/>
                <w:bCs w:val="0"/>
              </w:rPr>
              <w:t xml:space="preserve">от </w:t>
            </w:r>
            <w:r w:rsidRPr="00B77C66">
              <w:rPr>
                <w:b w:val="0"/>
                <w:bCs w:val="0"/>
              </w:rPr>
              <w:t>25.10.2023 года № 901.</w:t>
            </w:r>
          </w:p>
          <w:p w14:paraId="2E02899B" w14:textId="77777777" w:rsidR="00E952AC" w:rsidRPr="00B77C66" w:rsidRDefault="00EB54B9" w:rsidP="00EB54B9">
            <w:pPr>
              <w:jc w:val="both"/>
              <w:rPr>
                <w:sz w:val="24"/>
                <w:szCs w:val="24"/>
              </w:rPr>
            </w:pPr>
            <w:r w:rsidRPr="00B77C66">
              <w:rPr>
                <w:sz w:val="24"/>
                <w:szCs w:val="24"/>
              </w:rPr>
              <w:t>Перечень товарных рынков сформирован с учетом анализа результатов мониторинга состояния и развития конкурентной среды на рынках товаров, работ, услуг района. Перечень включает 36 товарных рынков для содействия развитию конкуренции в субъекте Российской Федерации и 5 дополнительных товарных рынков (рынок нестационарных и мобильных торговых объектов, рынок услуг общественного питания и бытового обслуживания, рынок производства летательных аппаратов, рынок производства кормов для животных, рынок продукции пчеловодства).</w:t>
            </w:r>
          </w:p>
        </w:tc>
      </w:tr>
      <w:tr w:rsidR="00E952AC" w:rsidRPr="00B77C66" w14:paraId="11D7B8C9" w14:textId="77777777" w:rsidTr="009233C8">
        <w:tc>
          <w:tcPr>
            <w:tcW w:w="675" w:type="dxa"/>
          </w:tcPr>
          <w:p w14:paraId="0351D1A5" w14:textId="77777777" w:rsidR="00E952AC" w:rsidRPr="00B77C66" w:rsidRDefault="00E952AC" w:rsidP="00AF3743">
            <w:pPr>
              <w:jc w:val="center"/>
              <w:rPr>
                <w:bCs/>
                <w:sz w:val="24"/>
                <w:szCs w:val="24"/>
              </w:rPr>
            </w:pPr>
            <w:r w:rsidRPr="00B77C66">
              <w:rPr>
                <w:bCs/>
                <w:sz w:val="24"/>
                <w:szCs w:val="24"/>
              </w:rPr>
              <w:t>1.4</w:t>
            </w:r>
          </w:p>
        </w:tc>
        <w:tc>
          <w:tcPr>
            <w:tcW w:w="5812" w:type="dxa"/>
          </w:tcPr>
          <w:p w14:paraId="74E44609" w14:textId="77777777" w:rsidR="00E952AC" w:rsidRPr="00B77C66" w:rsidRDefault="00E952AC" w:rsidP="00AF3743">
            <w:pPr>
              <w:jc w:val="both"/>
              <w:rPr>
                <w:sz w:val="24"/>
                <w:szCs w:val="24"/>
              </w:rPr>
            </w:pPr>
            <w:r w:rsidRPr="00B77C66">
              <w:rPr>
                <w:sz w:val="24"/>
                <w:szCs w:val="24"/>
              </w:rPr>
              <w:t xml:space="preserve">Разработка, корректировка, реализация                            и мониторинг плана мероприятий                             по содействию развитию конкуренции                                </w:t>
            </w:r>
            <w:proofErr w:type="gramStart"/>
            <w:r w:rsidRPr="00B77C66">
              <w:rPr>
                <w:sz w:val="24"/>
                <w:szCs w:val="24"/>
              </w:rPr>
              <w:t xml:space="preserve">   (</w:t>
            </w:r>
            <w:proofErr w:type="gramEnd"/>
            <w:r w:rsidRPr="00B77C66">
              <w:rPr>
                <w:sz w:val="24"/>
                <w:szCs w:val="24"/>
              </w:rPr>
              <w:t>«дорожной карты»)</w:t>
            </w:r>
          </w:p>
        </w:tc>
        <w:tc>
          <w:tcPr>
            <w:tcW w:w="1701" w:type="dxa"/>
          </w:tcPr>
          <w:p w14:paraId="745FAFB8" w14:textId="77777777" w:rsidR="00E952AC" w:rsidRPr="00B77C66" w:rsidRDefault="00E952AC" w:rsidP="00AF3743">
            <w:pPr>
              <w:jc w:val="center"/>
              <w:rPr>
                <w:sz w:val="24"/>
                <w:szCs w:val="24"/>
              </w:rPr>
            </w:pPr>
            <w:r w:rsidRPr="00B77C66">
              <w:rPr>
                <w:sz w:val="24"/>
                <w:szCs w:val="24"/>
              </w:rPr>
              <w:t>2022 – 2025 годы</w:t>
            </w:r>
          </w:p>
        </w:tc>
        <w:tc>
          <w:tcPr>
            <w:tcW w:w="6946" w:type="dxa"/>
            <w:vMerge/>
          </w:tcPr>
          <w:p w14:paraId="15E51EB5" w14:textId="77777777" w:rsidR="00E952AC" w:rsidRPr="00B77C66" w:rsidRDefault="00E952AC" w:rsidP="000056C8">
            <w:pPr>
              <w:pStyle w:val="af2"/>
              <w:jc w:val="both"/>
              <w:rPr>
                <w:rFonts w:ascii="Times New Roman" w:hAnsi="Times New Roman"/>
                <w:sz w:val="24"/>
                <w:szCs w:val="24"/>
              </w:rPr>
            </w:pPr>
          </w:p>
        </w:tc>
      </w:tr>
      <w:tr w:rsidR="000066E9" w:rsidRPr="00B77C66" w14:paraId="07ED02B2" w14:textId="77777777" w:rsidTr="009233C8">
        <w:tc>
          <w:tcPr>
            <w:tcW w:w="675" w:type="dxa"/>
          </w:tcPr>
          <w:p w14:paraId="1BD89EE2" w14:textId="77777777" w:rsidR="000066E9" w:rsidRPr="00B77C66" w:rsidRDefault="000066E9" w:rsidP="00AF3743">
            <w:pPr>
              <w:jc w:val="center"/>
              <w:rPr>
                <w:bCs/>
                <w:sz w:val="24"/>
                <w:szCs w:val="24"/>
              </w:rPr>
            </w:pPr>
            <w:r w:rsidRPr="00B77C66">
              <w:rPr>
                <w:bCs/>
                <w:sz w:val="24"/>
                <w:szCs w:val="24"/>
              </w:rPr>
              <w:t>1.5</w:t>
            </w:r>
          </w:p>
        </w:tc>
        <w:tc>
          <w:tcPr>
            <w:tcW w:w="5812" w:type="dxa"/>
          </w:tcPr>
          <w:p w14:paraId="60540FDA" w14:textId="77777777" w:rsidR="000066E9" w:rsidRPr="00B77C66" w:rsidRDefault="000066E9" w:rsidP="00AF3743">
            <w:pPr>
              <w:jc w:val="both"/>
              <w:rPr>
                <w:b/>
                <w:sz w:val="24"/>
                <w:szCs w:val="24"/>
              </w:rPr>
            </w:pPr>
            <w:r w:rsidRPr="00B77C66">
              <w:rPr>
                <w:sz w:val="24"/>
                <w:szCs w:val="24"/>
              </w:rPr>
              <w:t xml:space="preserve">Участие в семинарах, рабочих совещаниях, круглых столах по вопросам развития конкуренции; участие работников администрации района в обучающих, информационных мероприятиях, организованных уполномоченными подразделениями администрации </w:t>
            </w:r>
            <w:r w:rsidRPr="00B77C66">
              <w:rPr>
                <w:sz w:val="24"/>
                <w:szCs w:val="24"/>
              </w:rPr>
              <w:lastRenderedPageBreak/>
              <w:t>района и/или министерством экономического развития и промышленности Белгородской области.</w:t>
            </w:r>
          </w:p>
        </w:tc>
        <w:tc>
          <w:tcPr>
            <w:tcW w:w="1701" w:type="dxa"/>
          </w:tcPr>
          <w:p w14:paraId="13F1108A" w14:textId="77777777" w:rsidR="000066E9" w:rsidRPr="00B77C66" w:rsidRDefault="000066E9" w:rsidP="00AF3743">
            <w:pPr>
              <w:jc w:val="center"/>
              <w:rPr>
                <w:sz w:val="24"/>
                <w:szCs w:val="24"/>
              </w:rPr>
            </w:pPr>
            <w:r w:rsidRPr="00B77C66">
              <w:rPr>
                <w:sz w:val="24"/>
                <w:szCs w:val="24"/>
              </w:rPr>
              <w:lastRenderedPageBreak/>
              <w:t>2022 – 2025 годы</w:t>
            </w:r>
          </w:p>
        </w:tc>
        <w:tc>
          <w:tcPr>
            <w:tcW w:w="6946" w:type="dxa"/>
          </w:tcPr>
          <w:p w14:paraId="7CCE332F" w14:textId="27257924" w:rsidR="00147B59" w:rsidRPr="00B77C66" w:rsidRDefault="00147B59" w:rsidP="00147B59">
            <w:pPr>
              <w:jc w:val="both"/>
              <w:rPr>
                <w:sz w:val="24"/>
                <w:szCs w:val="24"/>
              </w:rPr>
            </w:pPr>
            <w:r w:rsidRPr="00B77C66">
              <w:rPr>
                <w:sz w:val="24"/>
                <w:szCs w:val="24"/>
              </w:rPr>
              <w:t xml:space="preserve">1) Обучающий семинар в онлайн режиме для администраций муниципальных районов и городских округов при участии управление Федеральной антимонопольной службы по Белгородской области, управления по регулированию контрактной системы в сфере закупок Белгородской области по </w:t>
            </w:r>
            <w:r w:rsidRPr="00B77C66">
              <w:rPr>
                <w:sz w:val="24"/>
                <w:szCs w:val="24"/>
              </w:rPr>
              <w:lastRenderedPageBreak/>
              <w:t>теме «Вопросы применения закона о контрактной системе органами местного самоуправления», Ассоциация «Совет муниципальных образований Белгородской области», 8.06.2023 года – 26 человек;</w:t>
            </w:r>
          </w:p>
          <w:p w14:paraId="30ED86C9" w14:textId="63A51F29" w:rsidR="00147B59" w:rsidRPr="00B77C66" w:rsidRDefault="00147B59" w:rsidP="00147B59">
            <w:pPr>
              <w:jc w:val="both"/>
              <w:rPr>
                <w:sz w:val="24"/>
                <w:szCs w:val="24"/>
              </w:rPr>
            </w:pPr>
            <w:r w:rsidRPr="00B77C66">
              <w:rPr>
                <w:sz w:val="24"/>
                <w:szCs w:val="24"/>
              </w:rPr>
              <w:t>2) Онлайн заседание комитета по финансовым, бюджетным вопросам и комплексному социально-экономическому развитию для администраций муниципальных районов и городских округов при участии министерства экономического развития и промышленности Белгородской области по теме «Реализация национального плана развития конкуренции, стандарта развития конкуренции, организация антимонопольного комплаенса на территории Белгородской области в 2022 году», Ассоциация «Совет муниципальных образований Белгородской области», 28.06.2023 года – 9 человек;</w:t>
            </w:r>
          </w:p>
          <w:p w14:paraId="16576D87" w14:textId="50A953DE" w:rsidR="00147B59" w:rsidRPr="00B77C66" w:rsidRDefault="00147B59" w:rsidP="00147B59">
            <w:pPr>
              <w:jc w:val="both"/>
              <w:rPr>
                <w:sz w:val="24"/>
                <w:szCs w:val="24"/>
              </w:rPr>
            </w:pPr>
            <w:r w:rsidRPr="00B77C66">
              <w:rPr>
                <w:sz w:val="24"/>
                <w:szCs w:val="24"/>
              </w:rPr>
              <w:t>3) Вебинар в онлайн режиме для администраций муниципальных районов, городских округов и поселений с участием Управления Росреестра по Белгородской области и Территориального Управления Федеральной службы по ветеринарному и фитосанитарному надзору по Воронежской, Белгородской и Липецкой областям по теме: «О муниципальном контроле и государственном земельном контроле (надзоре) в условиях моратория до 2023 года», Ассоциация «Совет муниципальных образований Белгородской области», 28.07.2023 года – 17 человек;</w:t>
            </w:r>
          </w:p>
          <w:p w14:paraId="33117F34" w14:textId="40EE3557" w:rsidR="00147B59" w:rsidRPr="00B77C66" w:rsidRDefault="00147B59" w:rsidP="00147B59">
            <w:pPr>
              <w:jc w:val="both"/>
              <w:rPr>
                <w:sz w:val="24"/>
                <w:szCs w:val="24"/>
              </w:rPr>
            </w:pPr>
            <w:r w:rsidRPr="00B77C66">
              <w:rPr>
                <w:sz w:val="24"/>
                <w:szCs w:val="24"/>
              </w:rPr>
              <w:t xml:space="preserve">4) Совещание ФАС России в режиме онлайн по вопросам связанным с тестированием, </w:t>
            </w:r>
            <w:proofErr w:type="gramStart"/>
            <w:r w:rsidRPr="00B77C66">
              <w:rPr>
                <w:sz w:val="24"/>
                <w:szCs w:val="24"/>
              </w:rPr>
              <w:t>совершенствованием  системы</w:t>
            </w:r>
            <w:proofErr w:type="gramEnd"/>
            <w:r w:rsidRPr="00B77C66">
              <w:rPr>
                <w:sz w:val="24"/>
                <w:szCs w:val="24"/>
              </w:rPr>
              <w:t xml:space="preserve"> электронного антимонопольного комплаенса, министерство экономического развития и промышленности области, 19.10.2023 года – 5 человек.</w:t>
            </w:r>
            <w:r w:rsidR="00A572BE" w:rsidRPr="00B77C66">
              <w:rPr>
                <w:sz w:val="24"/>
                <w:szCs w:val="24"/>
              </w:rPr>
              <w:t>;</w:t>
            </w:r>
          </w:p>
          <w:p w14:paraId="44583B70" w14:textId="77777777" w:rsidR="00F3157B" w:rsidRPr="00B77C66" w:rsidRDefault="00147B59" w:rsidP="00147B59">
            <w:pPr>
              <w:ind w:right="-31"/>
              <w:jc w:val="both"/>
              <w:rPr>
                <w:sz w:val="24"/>
                <w:szCs w:val="24"/>
              </w:rPr>
            </w:pPr>
            <w:r w:rsidRPr="00B77C66">
              <w:rPr>
                <w:sz w:val="24"/>
                <w:szCs w:val="24"/>
              </w:rPr>
              <w:t xml:space="preserve">5) Информационно-аналитические материалы по основам антимонопольного законодательства, организации и функционированию антимонопольного комплаенса» доведены до сведения специалистов всех структурных подразделений </w:t>
            </w:r>
            <w:r w:rsidRPr="00B77C66">
              <w:rPr>
                <w:sz w:val="24"/>
                <w:szCs w:val="24"/>
              </w:rPr>
              <w:lastRenderedPageBreak/>
              <w:t xml:space="preserve">администрации района, декабрь 2023 года, отдел экономического развития </w:t>
            </w:r>
            <w:proofErr w:type="gramStart"/>
            <w:r w:rsidRPr="00B77C66">
              <w:rPr>
                <w:sz w:val="24"/>
                <w:szCs w:val="24"/>
              </w:rPr>
              <w:t>и  трудовых</w:t>
            </w:r>
            <w:proofErr w:type="gramEnd"/>
            <w:r w:rsidRPr="00B77C66">
              <w:rPr>
                <w:sz w:val="24"/>
                <w:szCs w:val="24"/>
              </w:rPr>
              <w:t xml:space="preserve"> отношений, отдел муниципальной службы и кадров аппарата администрации района – 122 человека</w:t>
            </w:r>
          </w:p>
        </w:tc>
      </w:tr>
      <w:tr w:rsidR="000066E9" w:rsidRPr="00B77C66" w14:paraId="7E5E9F1F" w14:textId="77777777" w:rsidTr="009233C8">
        <w:tc>
          <w:tcPr>
            <w:tcW w:w="675" w:type="dxa"/>
          </w:tcPr>
          <w:p w14:paraId="2A8D1353" w14:textId="77777777" w:rsidR="000066E9" w:rsidRPr="00B77C66" w:rsidRDefault="000066E9" w:rsidP="00AF3743">
            <w:pPr>
              <w:spacing w:line="233" w:lineRule="auto"/>
              <w:jc w:val="center"/>
              <w:rPr>
                <w:bCs/>
                <w:sz w:val="24"/>
                <w:szCs w:val="24"/>
              </w:rPr>
            </w:pPr>
            <w:r w:rsidRPr="00B77C66">
              <w:rPr>
                <w:bCs/>
                <w:sz w:val="24"/>
                <w:szCs w:val="24"/>
              </w:rPr>
              <w:lastRenderedPageBreak/>
              <w:t>1.6</w:t>
            </w:r>
          </w:p>
        </w:tc>
        <w:tc>
          <w:tcPr>
            <w:tcW w:w="5812" w:type="dxa"/>
          </w:tcPr>
          <w:p w14:paraId="012B1486" w14:textId="77777777" w:rsidR="000066E9" w:rsidRPr="00B77C66" w:rsidRDefault="000066E9" w:rsidP="00AF3743">
            <w:pPr>
              <w:spacing w:line="233" w:lineRule="auto"/>
              <w:jc w:val="both"/>
              <w:rPr>
                <w:sz w:val="24"/>
                <w:szCs w:val="24"/>
              </w:rPr>
            </w:pPr>
            <w:r w:rsidRPr="00B77C66">
              <w:rPr>
                <w:sz w:val="24"/>
                <w:szCs w:val="24"/>
              </w:rPr>
              <w:t>Проведение мониторинга состояния                              и развития конкуренции на товарных рынках Красногвардейского района</w:t>
            </w:r>
          </w:p>
        </w:tc>
        <w:tc>
          <w:tcPr>
            <w:tcW w:w="1701" w:type="dxa"/>
          </w:tcPr>
          <w:p w14:paraId="6CBF0316" w14:textId="77777777" w:rsidR="000066E9" w:rsidRPr="00B77C66" w:rsidRDefault="000066E9" w:rsidP="00AF3743">
            <w:pPr>
              <w:spacing w:line="233" w:lineRule="auto"/>
              <w:jc w:val="center"/>
              <w:rPr>
                <w:sz w:val="24"/>
                <w:szCs w:val="24"/>
              </w:rPr>
            </w:pPr>
            <w:r w:rsidRPr="00B77C66">
              <w:rPr>
                <w:sz w:val="24"/>
                <w:szCs w:val="24"/>
              </w:rPr>
              <w:t>2022 – 2025 годы</w:t>
            </w:r>
          </w:p>
        </w:tc>
        <w:tc>
          <w:tcPr>
            <w:tcW w:w="6946" w:type="dxa"/>
          </w:tcPr>
          <w:p w14:paraId="76E65BDA" w14:textId="77777777" w:rsidR="000066E9" w:rsidRPr="00B77C66" w:rsidRDefault="00EE33BE" w:rsidP="00AF3743">
            <w:pPr>
              <w:spacing w:line="233" w:lineRule="auto"/>
              <w:jc w:val="both"/>
              <w:rPr>
                <w:sz w:val="24"/>
                <w:szCs w:val="24"/>
              </w:rPr>
            </w:pPr>
            <w:r w:rsidRPr="00B77C66">
              <w:rPr>
                <w:sz w:val="24"/>
                <w:szCs w:val="24"/>
              </w:rPr>
              <w:t>Мониторинг состояния и развития конкуренции на товарных рынках Красногвардейского района проводится 2 раза в год.</w:t>
            </w:r>
          </w:p>
        </w:tc>
      </w:tr>
      <w:tr w:rsidR="000066E9" w:rsidRPr="00B77C66" w14:paraId="1BCB7324" w14:textId="77777777" w:rsidTr="009233C8">
        <w:tc>
          <w:tcPr>
            <w:tcW w:w="675" w:type="dxa"/>
          </w:tcPr>
          <w:p w14:paraId="0F0B5BE1" w14:textId="77777777" w:rsidR="000066E9" w:rsidRPr="00B77C66" w:rsidRDefault="000066E9" w:rsidP="00AF3743">
            <w:pPr>
              <w:spacing w:line="233" w:lineRule="auto"/>
              <w:jc w:val="center"/>
              <w:rPr>
                <w:bCs/>
                <w:sz w:val="24"/>
                <w:szCs w:val="24"/>
              </w:rPr>
            </w:pPr>
            <w:r w:rsidRPr="00B77C66">
              <w:rPr>
                <w:bCs/>
                <w:sz w:val="24"/>
                <w:szCs w:val="24"/>
              </w:rPr>
              <w:t>1.7</w:t>
            </w:r>
          </w:p>
        </w:tc>
        <w:tc>
          <w:tcPr>
            <w:tcW w:w="5812" w:type="dxa"/>
          </w:tcPr>
          <w:p w14:paraId="41D084B4" w14:textId="77777777" w:rsidR="000066E9" w:rsidRPr="00B77C66" w:rsidRDefault="000066E9" w:rsidP="00AF3743">
            <w:pPr>
              <w:spacing w:line="233" w:lineRule="auto"/>
              <w:jc w:val="both"/>
              <w:rPr>
                <w:b/>
                <w:sz w:val="24"/>
                <w:szCs w:val="24"/>
              </w:rPr>
            </w:pPr>
            <w:r w:rsidRPr="00B77C66">
              <w:rPr>
                <w:sz w:val="24"/>
                <w:szCs w:val="24"/>
              </w:rPr>
              <w:t xml:space="preserve">Информационное освещение в средствах массовой информации, в том числе в сети Интернет, деятельности по содействию развитию конкуренции </w:t>
            </w:r>
          </w:p>
        </w:tc>
        <w:tc>
          <w:tcPr>
            <w:tcW w:w="1701" w:type="dxa"/>
          </w:tcPr>
          <w:p w14:paraId="777FCF8B" w14:textId="77777777" w:rsidR="000066E9" w:rsidRPr="00B77C66" w:rsidRDefault="000066E9" w:rsidP="00AF3743">
            <w:pPr>
              <w:spacing w:line="233" w:lineRule="auto"/>
              <w:jc w:val="center"/>
              <w:rPr>
                <w:sz w:val="24"/>
                <w:szCs w:val="24"/>
                <w:lang w:val="en-US"/>
              </w:rPr>
            </w:pPr>
            <w:r w:rsidRPr="00B77C66">
              <w:rPr>
                <w:sz w:val="24"/>
                <w:szCs w:val="24"/>
              </w:rPr>
              <w:t>2022 – 2025 годы</w:t>
            </w:r>
          </w:p>
        </w:tc>
        <w:tc>
          <w:tcPr>
            <w:tcW w:w="6946" w:type="dxa"/>
          </w:tcPr>
          <w:p w14:paraId="620CD8FB" w14:textId="5BBE85B5" w:rsidR="00A572BE" w:rsidRPr="00B77C66" w:rsidRDefault="00EE33BE" w:rsidP="00EE33BE">
            <w:pPr>
              <w:spacing w:line="233" w:lineRule="auto"/>
              <w:jc w:val="both"/>
              <w:rPr>
                <w:sz w:val="24"/>
                <w:szCs w:val="24"/>
              </w:rPr>
            </w:pPr>
            <w:r w:rsidRPr="00B77C66">
              <w:rPr>
                <w:sz w:val="24"/>
                <w:szCs w:val="24"/>
              </w:rPr>
              <w:t>Информация по содействию развитию конкуренции размещается на официальном  сайте ОМСУ  Красногвардейского района</w:t>
            </w:r>
            <w:r w:rsidR="00E952AC" w:rsidRPr="00B77C66">
              <w:rPr>
                <w:sz w:val="24"/>
                <w:szCs w:val="24"/>
              </w:rPr>
              <w:t xml:space="preserve"> (</w:t>
            </w:r>
            <w:hyperlink r:id="rId24" w:history="1">
              <w:r w:rsidR="00A572BE" w:rsidRPr="00B77C66">
                <w:rPr>
                  <w:rStyle w:val="a8"/>
                  <w:sz w:val="24"/>
                  <w:szCs w:val="24"/>
                </w:rPr>
                <w:t>https://biryuch-r31.gosweb.gosuslugi.ru/deyatelnost/napravleniya-deyatelnosti/razvitie-konkurentsii/</w:t>
              </w:r>
            </w:hyperlink>
          </w:p>
          <w:p w14:paraId="7D4A05BF" w14:textId="30C71F69" w:rsidR="000066E9" w:rsidRPr="00B77C66" w:rsidRDefault="006E1A63" w:rsidP="00EE33BE">
            <w:pPr>
              <w:spacing w:line="233" w:lineRule="auto"/>
              <w:jc w:val="both"/>
              <w:rPr>
                <w:sz w:val="24"/>
                <w:szCs w:val="24"/>
              </w:rPr>
            </w:pPr>
            <w:r w:rsidRPr="00B77C66">
              <w:rPr>
                <w:sz w:val="24"/>
                <w:szCs w:val="24"/>
              </w:rPr>
              <w:t>)</w:t>
            </w:r>
          </w:p>
        </w:tc>
      </w:tr>
      <w:tr w:rsidR="000066E9" w:rsidRPr="00B77C66" w14:paraId="013CAEDC" w14:textId="77777777" w:rsidTr="009233C8">
        <w:tc>
          <w:tcPr>
            <w:tcW w:w="675" w:type="dxa"/>
          </w:tcPr>
          <w:p w14:paraId="670CDE34" w14:textId="77777777" w:rsidR="000066E9" w:rsidRPr="00B77C66" w:rsidRDefault="000066E9" w:rsidP="00AF3743">
            <w:pPr>
              <w:shd w:val="clear" w:color="auto" w:fill="FFFFFF" w:themeFill="background1"/>
              <w:ind w:right="-31"/>
              <w:jc w:val="center"/>
              <w:rPr>
                <w:sz w:val="24"/>
                <w:szCs w:val="24"/>
              </w:rPr>
            </w:pPr>
            <w:r w:rsidRPr="00B77C66">
              <w:rPr>
                <w:sz w:val="24"/>
                <w:szCs w:val="24"/>
              </w:rPr>
              <w:t>1.8</w:t>
            </w:r>
          </w:p>
        </w:tc>
        <w:tc>
          <w:tcPr>
            <w:tcW w:w="5812" w:type="dxa"/>
          </w:tcPr>
          <w:p w14:paraId="73B55E95" w14:textId="77777777" w:rsidR="000066E9" w:rsidRPr="00B77C66" w:rsidRDefault="000066E9" w:rsidP="00AF3743">
            <w:pPr>
              <w:shd w:val="clear" w:color="auto" w:fill="FFFFFF" w:themeFill="background1"/>
              <w:ind w:right="-31"/>
              <w:jc w:val="both"/>
              <w:rPr>
                <w:sz w:val="24"/>
                <w:szCs w:val="24"/>
                <w:lang w:eastAsia="en-US"/>
              </w:rPr>
            </w:pPr>
            <w:r w:rsidRPr="00B77C66">
              <w:rPr>
                <w:sz w:val="24"/>
                <w:szCs w:val="24"/>
                <w:lang w:eastAsia="en-US"/>
              </w:rPr>
              <w:t xml:space="preserve">Подготовка и направление в министерство экономического развития и промышленности области информации для формирования </w:t>
            </w:r>
            <w:proofErr w:type="gramStart"/>
            <w:r w:rsidRPr="00B77C66">
              <w:rPr>
                <w:sz w:val="24"/>
                <w:szCs w:val="24"/>
                <w:lang w:eastAsia="en-US"/>
              </w:rPr>
              <w:t>рейтинга  администраций</w:t>
            </w:r>
            <w:proofErr w:type="gramEnd"/>
            <w:r w:rsidRPr="00B77C66">
              <w:rPr>
                <w:sz w:val="24"/>
                <w:szCs w:val="24"/>
                <w:lang w:eastAsia="en-US"/>
              </w:rPr>
              <w:t xml:space="preserve"> муниципальных районов и городских округов в части их деятельности </w:t>
            </w:r>
            <w:r w:rsidRPr="00B77C66">
              <w:rPr>
                <w:sz w:val="24"/>
                <w:szCs w:val="24"/>
                <w:lang w:eastAsia="en-US"/>
              </w:rPr>
              <w:br/>
              <w:t>по содействию развитию конкуренции</w:t>
            </w:r>
          </w:p>
        </w:tc>
        <w:tc>
          <w:tcPr>
            <w:tcW w:w="1701" w:type="dxa"/>
          </w:tcPr>
          <w:p w14:paraId="0FFA7756" w14:textId="77777777" w:rsidR="000066E9" w:rsidRPr="00B77C66" w:rsidRDefault="000066E9" w:rsidP="00AF3743">
            <w:pPr>
              <w:pStyle w:val="ConsPlusNormal"/>
              <w:jc w:val="center"/>
              <w:rPr>
                <w:szCs w:val="24"/>
              </w:rPr>
            </w:pPr>
            <w:r w:rsidRPr="00B77C66">
              <w:rPr>
                <w:szCs w:val="24"/>
              </w:rPr>
              <w:t>2022 – 2025 годы</w:t>
            </w:r>
          </w:p>
        </w:tc>
        <w:tc>
          <w:tcPr>
            <w:tcW w:w="6946" w:type="dxa"/>
          </w:tcPr>
          <w:p w14:paraId="16C0E5CD" w14:textId="77777777" w:rsidR="000066E9" w:rsidRPr="00B77C66" w:rsidRDefault="00EE33BE" w:rsidP="00EE33BE">
            <w:pPr>
              <w:shd w:val="clear" w:color="auto" w:fill="FFFFFF" w:themeFill="background1"/>
              <w:ind w:right="-31"/>
              <w:jc w:val="both"/>
              <w:rPr>
                <w:sz w:val="24"/>
                <w:szCs w:val="24"/>
                <w:lang w:eastAsia="en-US"/>
              </w:rPr>
            </w:pPr>
            <w:r w:rsidRPr="00B77C66">
              <w:rPr>
                <w:color w:val="000000" w:themeColor="text1"/>
                <w:sz w:val="24"/>
                <w:szCs w:val="24"/>
              </w:rPr>
              <w:t>Администрация Красногвардейского района ежегодно на постоянной основе участвует в рейтинге деятельности муниципальных образований по содействию развитию конкуренции</w:t>
            </w:r>
          </w:p>
        </w:tc>
      </w:tr>
      <w:tr w:rsidR="000066E9" w:rsidRPr="00B77C66" w14:paraId="2BE22B09" w14:textId="77777777" w:rsidTr="009233C8">
        <w:tc>
          <w:tcPr>
            <w:tcW w:w="675" w:type="dxa"/>
          </w:tcPr>
          <w:p w14:paraId="100CE90B" w14:textId="77777777" w:rsidR="000066E9" w:rsidRPr="00B77C66" w:rsidRDefault="000066E9" w:rsidP="00AF3743">
            <w:pPr>
              <w:jc w:val="center"/>
              <w:rPr>
                <w:rFonts w:eastAsiaTheme="minorHAnsi"/>
                <w:bCs/>
                <w:sz w:val="24"/>
                <w:szCs w:val="24"/>
                <w:lang w:eastAsia="en-US"/>
              </w:rPr>
            </w:pPr>
            <w:r w:rsidRPr="00B77C66">
              <w:rPr>
                <w:rFonts w:eastAsiaTheme="minorHAnsi"/>
                <w:bCs/>
                <w:sz w:val="24"/>
                <w:szCs w:val="24"/>
                <w:lang w:eastAsia="en-US"/>
              </w:rPr>
              <w:t>1.9</w:t>
            </w:r>
          </w:p>
        </w:tc>
        <w:tc>
          <w:tcPr>
            <w:tcW w:w="5812" w:type="dxa"/>
          </w:tcPr>
          <w:p w14:paraId="5A550A89" w14:textId="77777777" w:rsidR="000066E9" w:rsidRPr="00B77C66" w:rsidRDefault="000066E9" w:rsidP="00AF3743">
            <w:pPr>
              <w:ind w:right="-31"/>
              <w:jc w:val="both"/>
              <w:rPr>
                <w:rFonts w:eastAsiaTheme="minorHAnsi"/>
                <w:b/>
                <w:sz w:val="24"/>
                <w:szCs w:val="24"/>
                <w:lang w:eastAsia="en-US"/>
              </w:rPr>
            </w:pPr>
            <w:r w:rsidRPr="00B77C66">
              <w:rPr>
                <w:rFonts w:eastAsiaTheme="minorHAnsi"/>
                <w:sz w:val="24"/>
                <w:szCs w:val="24"/>
                <w:lang w:eastAsia="en-US"/>
              </w:rPr>
              <w:t>Участие в обучении муниципальных служащих основам государственной политики в области развития конкуренции и антимонопольного законодательства Российской Федерации</w:t>
            </w:r>
          </w:p>
        </w:tc>
        <w:tc>
          <w:tcPr>
            <w:tcW w:w="1701" w:type="dxa"/>
          </w:tcPr>
          <w:p w14:paraId="0B821050" w14:textId="77777777" w:rsidR="000066E9" w:rsidRPr="00B77C66" w:rsidRDefault="000066E9" w:rsidP="00AF3743">
            <w:pPr>
              <w:ind w:right="-31"/>
              <w:jc w:val="center"/>
              <w:rPr>
                <w:rFonts w:eastAsiaTheme="minorHAnsi"/>
                <w:sz w:val="24"/>
                <w:szCs w:val="24"/>
                <w:lang w:eastAsia="en-US"/>
              </w:rPr>
            </w:pPr>
            <w:r w:rsidRPr="00B77C66">
              <w:rPr>
                <w:rFonts w:eastAsiaTheme="minorHAnsi"/>
                <w:sz w:val="24"/>
                <w:szCs w:val="24"/>
                <w:lang w:eastAsia="en-US"/>
              </w:rPr>
              <w:t>2022 – 2025 годы</w:t>
            </w:r>
          </w:p>
        </w:tc>
        <w:tc>
          <w:tcPr>
            <w:tcW w:w="6946" w:type="dxa"/>
          </w:tcPr>
          <w:p w14:paraId="1C981AC3" w14:textId="66F848B7" w:rsidR="00F84C9A" w:rsidRPr="00B77C66" w:rsidRDefault="00F84C9A" w:rsidP="00F84C9A">
            <w:pPr>
              <w:jc w:val="both"/>
              <w:rPr>
                <w:sz w:val="24"/>
                <w:szCs w:val="24"/>
              </w:rPr>
            </w:pPr>
            <w:r w:rsidRPr="00B77C66">
              <w:rPr>
                <w:sz w:val="24"/>
                <w:szCs w:val="24"/>
              </w:rPr>
              <w:t>1) Обучающий семинар в онлайн режиме для администраций муниципальных районов и городских округов при участии управление Федеральной антимонопольной службы по Белгородской области, управления по регулированию контрактной системы в сфере закупок Белгородской области по теме «Вопросы применения закона о контрактной системе органами местного самоуправления», Ассоциация «Совет муниципальных образований Белгородской области», 8.06.2023 года – 26 человек;</w:t>
            </w:r>
          </w:p>
          <w:p w14:paraId="5B91C634" w14:textId="5E0A9249" w:rsidR="00F84C9A" w:rsidRPr="00B77C66" w:rsidRDefault="00F84C9A" w:rsidP="00F84C9A">
            <w:pPr>
              <w:jc w:val="both"/>
              <w:rPr>
                <w:sz w:val="24"/>
                <w:szCs w:val="24"/>
              </w:rPr>
            </w:pPr>
            <w:r w:rsidRPr="00B77C66">
              <w:rPr>
                <w:sz w:val="24"/>
                <w:szCs w:val="24"/>
              </w:rPr>
              <w:t xml:space="preserve">2) Онлайн заседание комитета по финансовым, бюджетным вопросам и комплексному социально-экономическому развитию для администраций муниципальных районов и городских округов при участии министерства экономического развития и промышленности Белгородской области по теме «Реализация национального плана развития конкуренции, стандарта развития конкуренции, организация антимонопольного комплаенса на </w:t>
            </w:r>
            <w:r w:rsidRPr="00B77C66">
              <w:rPr>
                <w:sz w:val="24"/>
                <w:szCs w:val="24"/>
              </w:rPr>
              <w:lastRenderedPageBreak/>
              <w:t>территории Белгородской области в 2022 году», Ассоциация «Совет муниципальных образований Белгородской области», 28.06.2023 года – 9 человек;</w:t>
            </w:r>
          </w:p>
          <w:p w14:paraId="40F07E1D" w14:textId="569AD362" w:rsidR="00F84C9A" w:rsidRPr="00B77C66" w:rsidRDefault="00F84C9A" w:rsidP="00F84C9A">
            <w:pPr>
              <w:jc w:val="both"/>
              <w:rPr>
                <w:sz w:val="24"/>
                <w:szCs w:val="24"/>
              </w:rPr>
            </w:pPr>
            <w:r w:rsidRPr="00B77C66">
              <w:rPr>
                <w:sz w:val="24"/>
                <w:szCs w:val="24"/>
              </w:rPr>
              <w:t>3) Вебинар в онлайн режиме для администраций муниципальных районов, городских округов и поселений с участием Управления Росреестра по Белгородской области и Территориального Управления Федеральной службы по ветеринарному и фитосанитарному надзору по Воронежской, Белгородской и Липецкой областям по теме: «О муниципальном контроле и государственном земельном контроле (надзоре) в условиях моратория до 2023 года», Ассоциация «Совет муниципальных образований Белгородской области», 28.07.2023 года – 17 человек;</w:t>
            </w:r>
          </w:p>
          <w:p w14:paraId="0A20BDBC" w14:textId="0CAC40C7" w:rsidR="00F84C9A" w:rsidRPr="00B77C66" w:rsidRDefault="00F84C9A" w:rsidP="00F84C9A">
            <w:pPr>
              <w:jc w:val="both"/>
              <w:rPr>
                <w:sz w:val="24"/>
                <w:szCs w:val="24"/>
              </w:rPr>
            </w:pPr>
            <w:r w:rsidRPr="00B77C66">
              <w:rPr>
                <w:sz w:val="24"/>
                <w:szCs w:val="24"/>
              </w:rPr>
              <w:t xml:space="preserve">4) Совещание ФАС России в режиме онлайн по вопросам связанным с тестированием, </w:t>
            </w:r>
            <w:proofErr w:type="gramStart"/>
            <w:r w:rsidRPr="00B77C66">
              <w:rPr>
                <w:sz w:val="24"/>
                <w:szCs w:val="24"/>
              </w:rPr>
              <w:t>совершенствованием  системы</w:t>
            </w:r>
            <w:proofErr w:type="gramEnd"/>
            <w:r w:rsidRPr="00B77C66">
              <w:rPr>
                <w:sz w:val="24"/>
                <w:szCs w:val="24"/>
              </w:rPr>
              <w:t xml:space="preserve"> электронного антимонопольного комплаенса, министерство экономического развития и промышленности области, 19.10.2023 года – 5 человек. </w:t>
            </w:r>
          </w:p>
          <w:p w14:paraId="251B85A1" w14:textId="77777777" w:rsidR="000066E9" w:rsidRPr="00B77C66" w:rsidRDefault="00F84C9A" w:rsidP="00F84C9A">
            <w:pPr>
              <w:ind w:right="-31"/>
              <w:jc w:val="both"/>
              <w:rPr>
                <w:rFonts w:eastAsiaTheme="minorHAnsi"/>
                <w:sz w:val="24"/>
                <w:szCs w:val="24"/>
                <w:lang w:eastAsia="en-US"/>
              </w:rPr>
            </w:pPr>
            <w:r w:rsidRPr="00B77C66">
              <w:rPr>
                <w:sz w:val="24"/>
                <w:szCs w:val="24"/>
              </w:rPr>
              <w:t xml:space="preserve">5) Информационно-аналитические материалы по основам антимонопольного законодательства, организации и функционированию антимонопольного комплаенса» доведены до сведения специалистов всех структурных подразделений администрации района, декабрь 2023 года, отдел экономического развития </w:t>
            </w:r>
            <w:proofErr w:type="gramStart"/>
            <w:r w:rsidRPr="00B77C66">
              <w:rPr>
                <w:sz w:val="24"/>
                <w:szCs w:val="24"/>
              </w:rPr>
              <w:t>и  трудовых</w:t>
            </w:r>
            <w:proofErr w:type="gramEnd"/>
            <w:r w:rsidRPr="00B77C66">
              <w:rPr>
                <w:sz w:val="24"/>
                <w:szCs w:val="24"/>
              </w:rPr>
              <w:t xml:space="preserve"> отношений, отдел муниципальной службы и кадров аппарата администрации района – 122 человека</w:t>
            </w:r>
          </w:p>
        </w:tc>
      </w:tr>
      <w:tr w:rsidR="000066E9" w:rsidRPr="00B77C66" w14:paraId="501ABD18" w14:textId="77777777" w:rsidTr="009233C8">
        <w:tc>
          <w:tcPr>
            <w:tcW w:w="675" w:type="dxa"/>
          </w:tcPr>
          <w:p w14:paraId="1E99BEEE" w14:textId="77777777" w:rsidR="000066E9" w:rsidRPr="00B77C66" w:rsidRDefault="000066E9" w:rsidP="00AF3743">
            <w:pPr>
              <w:ind w:right="-31"/>
              <w:jc w:val="center"/>
              <w:rPr>
                <w:sz w:val="24"/>
                <w:szCs w:val="24"/>
              </w:rPr>
            </w:pPr>
            <w:r w:rsidRPr="00B77C66">
              <w:rPr>
                <w:sz w:val="24"/>
                <w:szCs w:val="24"/>
              </w:rPr>
              <w:lastRenderedPageBreak/>
              <w:t>1.10</w:t>
            </w:r>
          </w:p>
        </w:tc>
        <w:tc>
          <w:tcPr>
            <w:tcW w:w="5812" w:type="dxa"/>
          </w:tcPr>
          <w:p w14:paraId="0B3E6EF4" w14:textId="77777777" w:rsidR="000066E9" w:rsidRPr="00B77C66" w:rsidRDefault="000066E9" w:rsidP="00AF3743">
            <w:pPr>
              <w:ind w:right="-31"/>
              <w:jc w:val="both"/>
              <w:rPr>
                <w:sz w:val="24"/>
                <w:szCs w:val="24"/>
                <w:lang w:eastAsia="en-US"/>
              </w:rPr>
            </w:pPr>
            <w:r w:rsidRPr="00B77C66">
              <w:rPr>
                <w:sz w:val="24"/>
                <w:szCs w:val="24"/>
              </w:rPr>
              <w:t xml:space="preserve">Внесение изменений в постановление администрации Красногвардейского района «Об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Красногвардейского района» и/или принятие /актуализация иных правовых актов, обеспечивающих его исполнение </w:t>
            </w:r>
          </w:p>
        </w:tc>
        <w:tc>
          <w:tcPr>
            <w:tcW w:w="1701" w:type="dxa"/>
          </w:tcPr>
          <w:p w14:paraId="75334CD8" w14:textId="77777777" w:rsidR="000066E9" w:rsidRPr="00B77C66" w:rsidRDefault="000066E9" w:rsidP="00AF3743">
            <w:pPr>
              <w:ind w:right="-31"/>
              <w:jc w:val="center"/>
              <w:rPr>
                <w:sz w:val="24"/>
                <w:szCs w:val="24"/>
                <w:lang w:eastAsia="en-US"/>
              </w:rPr>
            </w:pPr>
            <w:r w:rsidRPr="00B77C66">
              <w:rPr>
                <w:sz w:val="24"/>
                <w:szCs w:val="24"/>
                <w:lang w:eastAsia="en-US"/>
              </w:rPr>
              <w:t>2022 – 2025 годы</w:t>
            </w:r>
          </w:p>
        </w:tc>
        <w:tc>
          <w:tcPr>
            <w:tcW w:w="6946" w:type="dxa"/>
          </w:tcPr>
          <w:p w14:paraId="4C18023D" w14:textId="77777777" w:rsidR="00AB33D5" w:rsidRPr="00B77C66" w:rsidRDefault="007C427D" w:rsidP="00A55EDE">
            <w:pPr>
              <w:pStyle w:val="af2"/>
              <w:jc w:val="both"/>
              <w:rPr>
                <w:rFonts w:ascii="Times New Roman" w:hAnsi="Times New Roman"/>
                <w:sz w:val="24"/>
                <w:szCs w:val="24"/>
              </w:rPr>
            </w:pPr>
            <w:r w:rsidRPr="00B77C66">
              <w:rPr>
                <w:rFonts w:ascii="Times New Roman" w:hAnsi="Times New Roman"/>
                <w:sz w:val="24"/>
                <w:szCs w:val="24"/>
              </w:rPr>
              <w:t>В 2023 году внесение изменений в постановление администрации Красногвардейского района от 27 июня 2019 года № 74 «Об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Красногвардейского района» не требовалось.</w:t>
            </w:r>
          </w:p>
        </w:tc>
      </w:tr>
      <w:tr w:rsidR="000066E9" w:rsidRPr="00B77C66" w14:paraId="706212A4" w14:textId="77777777" w:rsidTr="009233C8">
        <w:tc>
          <w:tcPr>
            <w:tcW w:w="675" w:type="dxa"/>
          </w:tcPr>
          <w:p w14:paraId="2CD520E1" w14:textId="77777777" w:rsidR="000066E9" w:rsidRPr="00B77C66" w:rsidRDefault="000066E9" w:rsidP="00AF3743">
            <w:pPr>
              <w:ind w:right="-31"/>
              <w:jc w:val="center"/>
              <w:rPr>
                <w:sz w:val="24"/>
                <w:szCs w:val="24"/>
              </w:rPr>
            </w:pPr>
            <w:r w:rsidRPr="00B77C66">
              <w:rPr>
                <w:sz w:val="24"/>
                <w:szCs w:val="24"/>
              </w:rPr>
              <w:lastRenderedPageBreak/>
              <w:t>1.11</w:t>
            </w:r>
          </w:p>
        </w:tc>
        <w:tc>
          <w:tcPr>
            <w:tcW w:w="5812" w:type="dxa"/>
          </w:tcPr>
          <w:p w14:paraId="075B2571" w14:textId="77777777" w:rsidR="000066E9" w:rsidRPr="00B77C66" w:rsidRDefault="000066E9" w:rsidP="00AF3743">
            <w:pPr>
              <w:ind w:right="-31"/>
              <w:jc w:val="both"/>
              <w:rPr>
                <w:sz w:val="24"/>
                <w:szCs w:val="24"/>
                <w:lang w:eastAsia="en-US"/>
              </w:rPr>
            </w:pPr>
            <w:r w:rsidRPr="00B77C66">
              <w:rPr>
                <w:sz w:val="24"/>
                <w:szCs w:val="24"/>
              </w:rPr>
              <w:t>Составление перечня и п</w:t>
            </w:r>
            <w:r w:rsidRPr="00B77C66">
              <w:rPr>
                <w:sz w:val="24"/>
                <w:szCs w:val="24"/>
                <w:lang w:eastAsia="en-US"/>
              </w:rPr>
              <w:t>роведение анализа выявленных нарушений антимонопольного законодательства в деятельности администрации района</w:t>
            </w:r>
            <w:r w:rsidRPr="00B77C66">
              <w:rPr>
                <w:sz w:val="24"/>
                <w:szCs w:val="24"/>
              </w:rPr>
              <w:t xml:space="preserve"> за 3 предыдущих календарных года </w:t>
            </w:r>
          </w:p>
        </w:tc>
        <w:tc>
          <w:tcPr>
            <w:tcW w:w="1701" w:type="dxa"/>
          </w:tcPr>
          <w:p w14:paraId="4EB82163" w14:textId="77777777" w:rsidR="000066E9" w:rsidRPr="00B77C66" w:rsidRDefault="000066E9" w:rsidP="00AF3743">
            <w:pPr>
              <w:ind w:right="-31"/>
              <w:jc w:val="center"/>
              <w:rPr>
                <w:sz w:val="24"/>
                <w:szCs w:val="24"/>
                <w:lang w:eastAsia="en-US"/>
              </w:rPr>
            </w:pPr>
            <w:r w:rsidRPr="00B77C66">
              <w:rPr>
                <w:sz w:val="24"/>
                <w:szCs w:val="24"/>
                <w:lang w:eastAsia="en-US"/>
              </w:rPr>
              <w:t>Ежегодно                        до 1 февраля</w:t>
            </w:r>
          </w:p>
        </w:tc>
        <w:tc>
          <w:tcPr>
            <w:tcW w:w="6946" w:type="dxa"/>
          </w:tcPr>
          <w:p w14:paraId="08E5BBCB" w14:textId="77777777" w:rsidR="000066E9" w:rsidRPr="00B77C66" w:rsidRDefault="00BF0851" w:rsidP="00BF0851">
            <w:pPr>
              <w:ind w:right="-31"/>
              <w:jc w:val="both"/>
              <w:rPr>
                <w:sz w:val="24"/>
                <w:szCs w:val="24"/>
                <w:lang w:eastAsia="en-US"/>
              </w:rPr>
            </w:pPr>
            <w:r w:rsidRPr="00B77C66">
              <w:rPr>
                <w:sz w:val="24"/>
                <w:szCs w:val="24"/>
              </w:rPr>
              <w:t xml:space="preserve">Сформирован и проанализирован перечень </w:t>
            </w:r>
            <w:r w:rsidRPr="00B77C66">
              <w:rPr>
                <w:sz w:val="24"/>
                <w:szCs w:val="24"/>
                <w:lang w:eastAsia="en-US"/>
              </w:rPr>
              <w:t>выявленных нарушений антимонопольного законодательства в деятельности администрации Красногвардейского района</w:t>
            </w:r>
            <w:r w:rsidRPr="00B77C66">
              <w:rPr>
                <w:sz w:val="24"/>
                <w:szCs w:val="24"/>
              </w:rPr>
              <w:t xml:space="preserve"> за 3 предыдущих календарных года.</w:t>
            </w:r>
          </w:p>
        </w:tc>
      </w:tr>
      <w:tr w:rsidR="00BF0851" w:rsidRPr="00B77C66" w14:paraId="08472C80" w14:textId="77777777" w:rsidTr="009233C8">
        <w:tc>
          <w:tcPr>
            <w:tcW w:w="675" w:type="dxa"/>
          </w:tcPr>
          <w:p w14:paraId="7D720ABF" w14:textId="77777777" w:rsidR="00BF0851" w:rsidRPr="00B77C66" w:rsidRDefault="00BF0851" w:rsidP="00AF3743">
            <w:pPr>
              <w:ind w:right="-31"/>
              <w:jc w:val="center"/>
              <w:rPr>
                <w:sz w:val="24"/>
                <w:szCs w:val="24"/>
              </w:rPr>
            </w:pPr>
            <w:r w:rsidRPr="00B77C66">
              <w:rPr>
                <w:sz w:val="24"/>
                <w:szCs w:val="24"/>
              </w:rPr>
              <w:t>1.12</w:t>
            </w:r>
          </w:p>
        </w:tc>
        <w:tc>
          <w:tcPr>
            <w:tcW w:w="5812" w:type="dxa"/>
          </w:tcPr>
          <w:p w14:paraId="1B133441" w14:textId="77777777" w:rsidR="00BF0851" w:rsidRPr="00B77C66" w:rsidRDefault="00BF0851" w:rsidP="00AF3743">
            <w:pPr>
              <w:ind w:right="-31"/>
              <w:jc w:val="both"/>
              <w:rPr>
                <w:sz w:val="24"/>
                <w:szCs w:val="24"/>
              </w:rPr>
            </w:pPr>
            <w:r w:rsidRPr="00B77C66">
              <w:rPr>
                <w:sz w:val="24"/>
                <w:szCs w:val="24"/>
              </w:rPr>
              <w:t>Разработка и утверждение карты комплаенс-рисков, плана мероприятий по снижению комплаенс-рисков, ключевых показателей эффективности функционирования антимонопольного комплаенса</w:t>
            </w:r>
            <w:r w:rsidRPr="00B77C66">
              <w:rPr>
                <w:sz w:val="24"/>
                <w:szCs w:val="24"/>
                <w:lang w:eastAsia="en-US"/>
              </w:rPr>
              <w:t xml:space="preserve"> администрации района</w:t>
            </w:r>
          </w:p>
        </w:tc>
        <w:tc>
          <w:tcPr>
            <w:tcW w:w="1701" w:type="dxa"/>
          </w:tcPr>
          <w:p w14:paraId="4AC8669F" w14:textId="77777777" w:rsidR="00BF0851" w:rsidRPr="00B77C66" w:rsidRDefault="00BF0851" w:rsidP="00AF3743">
            <w:pPr>
              <w:ind w:right="-31"/>
              <w:jc w:val="center"/>
              <w:rPr>
                <w:sz w:val="24"/>
                <w:szCs w:val="24"/>
                <w:lang w:eastAsia="en-US"/>
              </w:rPr>
            </w:pPr>
            <w:r w:rsidRPr="00B77C66">
              <w:rPr>
                <w:sz w:val="24"/>
                <w:szCs w:val="24"/>
                <w:lang w:eastAsia="en-US"/>
              </w:rPr>
              <w:t>Ежегодно                            до 1 мая</w:t>
            </w:r>
          </w:p>
        </w:tc>
        <w:tc>
          <w:tcPr>
            <w:tcW w:w="6946" w:type="dxa"/>
          </w:tcPr>
          <w:p w14:paraId="0515C6C5" w14:textId="77777777" w:rsidR="007C427D" w:rsidRPr="00B77C66" w:rsidRDefault="007C427D" w:rsidP="00174B5A">
            <w:pPr>
              <w:jc w:val="both"/>
              <w:rPr>
                <w:sz w:val="24"/>
                <w:szCs w:val="24"/>
              </w:rPr>
            </w:pPr>
            <w:r w:rsidRPr="00B77C66">
              <w:rPr>
                <w:sz w:val="24"/>
                <w:szCs w:val="24"/>
              </w:rPr>
              <w:t xml:space="preserve">В 1 полугодии 2023 года разработано и утверждено </w:t>
            </w:r>
            <w:proofErr w:type="gramStart"/>
            <w:r w:rsidRPr="00B77C66">
              <w:rPr>
                <w:sz w:val="24"/>
                <w:szCs w:val="24"/>
              </w:rPr>
              <w:t>распоряжение  администрации</w:t>
            </w:r>
            <w:proofErr w:type="gramEnd"/>
            <w:r w:rsidRPr="00B77C66">
              <w:rPr>
                <w:sz w:val="24"/>
                <w:szCs w:val="24"/>
              </w:rPr>
              <w:t xml:space="preserve"> Красногвардейского района №372 «Об утверждении внутренних документов администрации Красногвардейского района, обеспечивающих управление рисками нарушения антимонопольного законодательства в 2023 году»                                                                        </w:t>
            </w:r>
          </w:p>
          <w:p w14:paraId="219E684B" w14:textId="4085DE40" w:rsidR="0017158A" w:rsidRPr="00B77C66" w:rsidRDefault="007C427D" w:rsidP="00174B5A">
            <w:pPr>
              <w:jc w:val="both"/>
              <w:rPr>
                <w:sz w:val="24"/>
                <w:szCs w:val="24"/>
              </w:rPr>
            </w:pPr>
            <w:r w:rsidRPr="00B77C66">
              <w:rPr>
                <w:sz w:val="24"/>
                <w:szCs w:val="24"/>
              </w:rPr>
              <w:t>(</w:t>
            </w:r>
            <w:hyperlink r:id="rId25" w:history="1">
              <w:r w:rsidR="0017158A" w:rsidRPr="00B77C66">
                <w:rPr>
                  <w:rStyle w:val="a8"/>
                  <w:sz w:val="24"/>
                  <w:szCs w:val="24"/>
                </w:rPr>
                <w:t>https://biryuch-r31.gosweb.gosuslugi.ru/deyatelnost/napravleniya-deyatelnosti/antimonopolnyy-komplaens/dokumenty-1_7093.html</w:t>
              </w:r>
            </w:hyperlink>
          </w:p>
          <w:p w14:paraId="2F772159" w14:textId="5AE86CAF" w:rsidR="00BF0851" w:rsidRPr="00B77C66" w:rsidRDefault="007C427D" w:rsidP="00174B5A">
            <w:pPr>
              <w:jc w:val="both"/>
              <w:rPr>
                <w:sz w:val="24"/>
                <w:szCs w:val="24"/>
              </w:rPr>
            </w:pPr>
            <w:r w:rsidRPr="00B77C66">
              <w:rPr>
                <w:sz w:val="24"/>
                <w:szCs w:val="24"/>
              </w:rPr>
              <w:t>)</w:t>
            </w:r>
          </w:p>
        </w:tc>
      </w:tr>
      <w:tr w:rsidR="001357A2" w:rsidRPr="00B77C66" w14:paraId="370D3492" w14:textId="77777777" w:rsidTr="009233C8">
        <w:tc>
          <w:tcPr>
            <w:tcW w:w="675" w:type="dxa"/>
          </w:tcPr>
          <w:p w14:paraId="2D82E3D2" w14:textId="77777777" w:rsidR="001357A2" w:rsidRPr="00B77C66" w:rsidRDefault="001357A2" w:rsidP="00AF3743">
            <w:pPr>
              <w:ind w:right="-31"/>
              <w:jc w:val="center"/>
              <w:rPr>
                <w:sz w:val="24"/>
                <w:szCs w:val="24"/>
              </w:rPr>
            </w:pPr>
            <w:r w:rsidRPr="00B77C66">
              <w:rPr>
                <w:sz w:val="24"/>
                <w:szCs w:val="24"/>
              </w:rPr>
              <w:t>1.13</w:t>
            </w:r>
          </w:p>
        </w:tc>
        <w:tc>
          <w:tcPr>
            <w:tcW w:w="5812" w:type="dxa"/>
          </w:tcPr>
          <w:p w14:paraId="116AC768" w14:textId="77777777" w:rsidR="001357A2" w:rsidRPr="00B77C66" w:rsidRDefault="001357A2" w:rsidP="00AF3743">
            <w:pPr>
              <w:ind w:right="-31"/>
              <w:jc w:val="both"/>
              <w:rPr>
                <w:sz w:val="24"/>
                <w:szCs w:val="24"/>
              </w:rPr>
            </w:pPr>
            <w:r w:rsidRPr="00B77C66">
              <w:rPr>
                <w:sz w:val="24"/>
                <w:szCs w:val="24"/>
              </w:rPr>
              <w:t>Проведение анализа нормативных правовых актов</w:t>
            </w:r>
            <w:r w:rsidRPr="00B77C66">
              <w:rPr>
                <w:sz w:val="24"/>
                <w:szCs w:val="24"/>
                <w:lang w:eastAsia="en-US"/>
              </w:rPr>
              <w:t xml:space="preserve"> администрации района,</w:t>
            </w:r>
            <w:r w:rsidRPr="00B77C66">
              <w:rPr>
                <w:sz w:val="24"/>
                <w:szCs w:val="24"/>
              </w:rPr>
              <w:t xml:space="preserve"> проектов нормативных правовых актов на предмет выявления рисков нарушения антимонопольного законодательства                               при участии организаций и граждан</w:t>
            </w:r>
          </w:p>
          <w:p w14:paraId="4870ABA2" w14:textId="77777777" w:rsidR="001357A2" w:rsidRPr="00B77C66" w:rsidRDefault="001357A2" w:rsidP="00AF3743">
            <w:pPr>
              <w:ind w:right="-31"/>
              <w:jc w:val="both"/>
              <w:rPr>
                <w:sz w:val="24"/>
                <w:szCs w:val="24"/>
              </w:rPr>
            </w:pPr>
          </w:p>
        </w:tc>
        <w:tc>
          <w:tcPr>
            <w:tcW w:w="1701" w:type="dxa"/>
          </w:tcPr>
          <w:p w14:paraId="2575514D" w14:textId="77777777" w:rsidR="001357A2" w:rsidRPr="00B77C66" w:rsidRDefault="001357A2" w:rsidP="00AF3743">
            <w:pPr>
              <w:ind w:right="-31"/>
              <w:jc w:val="center"/>
              <w:rPr>
                <w:sz w:val="24"/>
                <w:szCs w:val="24"/>
                <w:lang w:eastAsia="en-US"/>
              </w:rPr>
            </w:pPr>
            <w:r w:rsidRPr="00B77C66">
              <w:rPr>
                <w:sz w:val="24"/>
                <w:szCs w:val="24"/>
                <w:lang w:eastAsia="en-US"/>
              </w:rPr>
              <w:t>2022 – 2025 годы</w:t>
            </w:r>
          </w:p>
        </w:tc>
        <w:tc>
          <w:tcPr>
            <w:tcW w:w="6946" w:type="dxa"/>
          </w:tcPr>
          <w:p w14:paraId="20BCBC95" w14:textId="77777777" w:rsidR="001357A2" w:rsidRPr="00B77C66" w:rsidRDefault="001357A2" w:rsidP="006429E9">
            <w:pPr>
              <w:pStyle w:val="ConsPlusNormal"/>
              <w:jc w:val="both"/>
              <w:rPr>
                <w:szCs w:val="24"/>
              </w:rPr>
            </w:pPr>
            <w:r w:rsidRPr="00B77C66">
              <w:rPr>
                <w:szCs w:val="24"/>
              </w:rPr>
              <w:t>В соответствии с распоряжением администрации Красногвардейского района от 26 июля  2019 года  № 521 «Об определении уполномоченного подразделения, ответственного за функционирование системы внутреннего обеспечения соответствия требованиям антимонопольного законодательства деятельности администрации Красногвардейского района»</w:t>
            </w:r>
            <w:r w:rsidRPr="00B77C66">
              <w:rPr>
                <w:i/>
                <w:iCs/>
                <w:szCs w:val="24"/>
              </w:rPr>
              <w:t xml:space="preserve">  </w:t>
            </w:r>
            <w:r w:rsidRPr="00B77C66">
              <w:rPr>
                <w:szCs w:val="24"/>
              </w:rPr>
              <w:t>правовым отделом</w:t>
            </w:r>
            <w:r w:rsidRPr="00B77C66">
              <w:rPr>
                <w:i/>
                <w:iCs/>
                <w:szCs w:val="24"/>
              </w:rPr>
              <w:t xml:space="preserve"> </w:t>
            </w:r>
            <w:r w:rsidRPr="00B77C66">
              <w:rPr>
                <w:szCs w:val="24"/>
              </w:rPr>
              <w:t>аппарата администрации района сформирован перечень из 103 действующих муниципальных нормативных правовых актов  с приложением к нему текстов актов в актуальной редакции, уведомления о публичных консультациях и анкеты участника публичных консультаций.</w:t>
            </w:r>
          </w:p>
          <w:p w14:paraId="039B7028" w14:textId="77777777" w:rsidR="001357A2" w:rsidRPr="00B77C66" w:rsidRDefault="001357A2" w:rsidP="006429E9">
            <w:pPr>
              <w:pStyle w:val="ConsPlusNormal"/>
              <w:jc w:val="both"/>
              <w:rPr>
                <w:szCs w:val="24"/>
              </w:rPr>
            </w:pPr>
            <w:r w:rsidRPr="00B77C66">
              <w:rPr>
                <w:szCs w:val="24"/>
              </w:rPr>
              <w:t xml:space="preserve">Данный перечень и прилагаемые к </w:t>
            </w:r>
            <w:proofErr w:type="gramStart"/>
            <w:r w:rsidRPr="00B77C66">
              <w:rPr>
                <w:szCs w:val="24"/>
              </w:rPr>
              <w:t>нему  документы</w:t>
            </w:r>
            <w:proofErr w:type="gramEnd"/>
            <w:r w:rsidRPr="00B77C66">
              <w:rPr>
                <w:szCs w:val="24"/>
              </w:rPr>
              <w:t xml:space="preserve"> размещены на официальном сайте в разделе «Антимонопольный комплаенс». Уведомление о проведении публичных консультаций с </w:t>
            </w:r>
            <w:proofErr w:type="gramStart"/>
            <w:r w:rsidRPr="00B77C66">
              <w:rPr>
                <w:szCs w:val="24"/>
              </w:rPr>
              <w:t>указанием  начала</w:t>
            </w:r>
            <w:proofErr w:type="gramEnd"/>
            <w:r w:rsidRPr="00B77C66">
              <w:rPr>
                <w:szCs w:val="24"/>
              </w:rPr>
              <w:t xml:space="preserve"> сбора замечаний и предложений организаций и граждан также размещено в разделе «Новости». Уведомление о публичных консультациях с прилагаемыми к нему документами направлено в Коллегиальный орган, осуществляющий оценку эффективности функционирования антимонопольного комплаенса </w:t>
            </w:r>
            <w:r w:rsidRPr="00B77C66">
              <w:rPr>
                <w:szCs w:val="24"/>
              </w:rPr>
              <w:lastRenderedPageBreak/>
              <w:t>администрации Красногвардейского района.</w:t>
            </w:r>
          </w:p>
          <w:p w14:paraId="7D2A61B4" w14:textId="77777777" w:rsidR="001357A2" w:rsidRPr="00B77C66" w:rsidRDefault="001357A2" w:rsidP="006429E9">
            <w:pPr>
              <w:pStyle w:val="ConsPlusNormal"/>
              <w:jc w:val="both"/>
              <w:rPr>
                <w:szCs w:val="24"/>
              </w:rPr>
            </w:pPr>
            <w:r w:rsidRPr="00B77C66">
              <w:rPr>
                <w:szCs w:val="24"/>
              </w:rPr>
              <w:t xml:space="preserve">Кроме того, главами администраций городского и сельских поселений </w:t>
            </w:r>
            <w:proofErr w:type="gramStart"/>
            <w:r w:rsidRPr="00B77C66">
              <w:rPr>
                <w:szCs w:val="24"/>
              </w:rPr>
              <w:t>района  доведена</w:t>
            </w:r>
            <w:proofErr w:type="gramEnd"/>
            <w:r w:rsidRPr="00B77C66">
              <w:rPr>
                <w:szCs w:val="24"/>
              </w:rPr>
              <w:t xml:space="preserve">  до хозяйствующих субъектов и населения информация о возможности участия в публичных консультациях, в рамках проведения анализа действующих муниципальных нормативно правовых актов и  проектов муниципальных нормативно правовых актов администрации Красногвардейского района.</w:t>
            </w:r>
          </w:p>
          <w:p w14:paraId="5DF338EA" w14:textId="77777777" w:rsidR="001357A2" w:rsidRPr="00B77C66" w:rsidRDefault="001357A2" w:rsidP="006429E9">
            <w:pPr>
              <w:pStyle w:val="ConsPlusNormal"/>
              <w:jc w:val="both"/>
              <w:rPr>
                <w:szCs w:val="24"/>
              </w:rPr>
            </w:pPr>
            <w:r w:rsidRPr="00B77C66">
              <w:rPr>
                <w:szCs w:val="24"/>
              </w:rPr>
              <w:t xml:space="preserve">В ходе проведения публичных консультаций замечаний и предложений организаций и граждан не поступило. </w:t>
            </w:r>
          </w:p>
          <w:p w14:paraId="56DB5308" w14:textId="77777777" w:rsidR="001357A2" w:rsidRPr="00B77C66" w:rsidRDefault="001357A2" w:rsidP="006429E9">
            <w:pPr>
              <w:jc w:val="both"/>
              <w:rPr>
                <w:sz w:val="24"/>
                <w:szCs w:val="24"/>
              </w:rPr>
            </w:pPr>
            <w:r w:rsidRPr="00B77C66">
              <w:rPr>
                <w:sz w:val="24"/>
                <w:szCs w:val="24"/>
              </w:rPr>
              <w:t xml:space="preserve">В ходе анализа действующих муниципальных нормативно правовых актов на предмет их влияния на конкуренцию сформирован сводный доклад об отсутствии нарушений антимонопольного законодательства в деятельности администрации Красногвардейского района.  Вышеописанная процедура проводилась </w:t>
            </w:r>
            <w:proofErr w:type="gramStart"/>
            <w:r w:rsidRPr="00B77C66">
              <w:rPr>
                <w:sz w:val="24"/>
                <w:szCs w:val="24"/>
              </w:rPr>
              <w:t>и  в</w:t>
            </w:r>
            <w:proofErr w:type="gramEnd"/>
            <w:r w:rsidRPr="00B77C66">
              <w:rPr>
                <w:sz w:val="24"/>
                <w:szCs w:val="24"/>
              </w:rPr>
              <w:t xml:space="preserve"> отношении 63 проектов муниципальных нормативно правовых актов подготовленных структурными подразделениями  администрации  района. Срок проведения публичных консультаций на проекты муниципальных нормативно правовых актов составил не менее 10 рабочих дней. В ходе проведения публичных консультаций замечаний и предложений </w:t>
            </w:r>
            <w:proofErr w:type="gramStart"/>
            <w:r w:rsidRPr="00B77C66">
              <w:rPr>
                <w:sz w:val="24"/>
                <w:szCs w:val="24"/>
              </w:rPr>
              <w:t>от  организаций</w:t>
            </w:r>
            <w:proofErr w:type="gramEnd"/>
            <w:r w:rsidRPr="00B77C66">
              <w:rPr>
                <w:sz w:val="24"/>
                <w:szCs w:val="24"/>
              </w:rPr>
              <w:t xml:space="preserve"> и граждан не поступило.</w:t>
            </w:r>
          </w:p>
        </w:tc>
      </w:tr>
      <w:tr w:rsidR="00265D9B" w:rsidRPr="00B77C66" w14:paraId="264D4757" w14:textId="77777777" w:rsidTr="009233C8">
        <w:tc>
          <w:tcPr>
            <w:tcW w:w="675" w:type="dxa"/>
          </w:tcPr>
          <w:p w14:paraId="10A696A4" w14:textId="77777777" w:rsidR="00265D9B" w:rsidRPr="00B77C66" w:rsidRDefault="00265D9B" w:rsidP="00AF3743">
            <w:pPr>
              <w:ind w:right="-31"/>
              <w:jc w:val="center"/>
              <w:rPr>
                <w:rFonts w:eastAsiaTheme="minorHAnsi"/>
                <w:sz w:val="24"/>
                <w:szCs w:val="24"/>
                <w:lang w:eastAsia="en-US"/>
              </w:rPr>
            </w:pPr>
            <w:r w:rsidRPr="00B77C66">
              <w:rPr>
                <w:rFonts w:eastAsiaTheme="minorHAnsi"/>
                <w:sz w:val="24"/>
                <w:szCs w:val="24"/>
                <w:lang w:eastAsia="en-US"/>
              </w:rPr>
              <w:lastRenderedPageBreak/>
              <w:t>1.14</w:t>
            </w:r>
          </w:p>
        </w:tc>
        <w:tc>
          <w:tcPr>
            <w:tcW w:w="5812" w:type="dxa"/>
          </w:tcPr>
          <w:p w14:paraId="4FDFE144" w14:textId="77777777" w:rsidR="00265D9B" w:rsidRPr="00B77C66" w:rsidRDefault="00265D9B" w:rsidP="00AF3743">
            <w:pPr>
              <w:ind w:right="-31"/>
              <w:jc w:val="both"/>
              <w:rPr>
                <w:rFonts w:eastAsiaTheme="minorHAnsi"/>
                <w:sz w:val="24"/>
                <w:szCs w:val="24"/>
                <w:lang w:eastAsia="en-US"/>
              </w:rPr>
            </w:pPr>
            <w:r w:rsidRPr="00B77C66">
              <w:rPr>
                <w:rFonts w:eastAsiaTheme="minorHAnsi"/>
                <w:sz w:val="24"/>
                <w:szCs w:val="24"/>
                <w:lang w:eastAsia="en-US"/>
              </w:rPr>
              <w:t xml:space="preserve">Проведение анализа практики применения муниципальных нормативных правовых актов, определяющих порядок                                    и условия получения муниципальных преференций, </w:t>
            </w:r>
            <w:proofErr w:type="gramStart"/>
            <w:r w:rsidRPr="00B77C66">
              <w:rPr>
                <w:rFonts w:eastAsiaTheme="minorHAnsi"/>
                <w:sz w:val="24"/>
                <w:szCs w:val="24"/>
                <w:lang w:eastAsia="en-US"/>
              </w:rPr>
              <w:t>согласование  муниципальных</w:t>
            </w:r>
            <w:proofErr w:type="gramEnd"/>
            <w:r w:rsidRPr="00B77C66">
              <w:rPr>
                <w:rFonts w:eastAsiaTheme="minorHAnsi"/>
                <w:sz w:val="24"/>
                <w:szCs w:val="24"/>
                <w:lang w:eastAsia="en-US"/>
              </w:rPr>
              <w:t xml:space="preserve"> преференций   с антимонопольным органом в случаях, установленных антимонопольным законодательством</w:t>
            </w:r>
          </w:p>
          <w:p w14:paraId="61EDBDA2" w14:textId="0AFABAE0" w:rsidR="001077F1" w:rsidRPr="00B77C66" w:rsidRDefault="001077F1" w:rsidP="00AF3743">
            <w:pPr>
              <w:ind w:right="-31"/>
              <w:jc w:val="both"/>
              <w:rPr>
                <w:rFonts w:eastAsiaTheme="minorHAnsi"/>
                <w:sz w:val="24"/>
                <w:szCs w:val="24"/>
                <w:lang w:eastAsia="en-US"/>
              </w:rPr>
            </w:pPr>
          </w:p>
        </w:tc>
        <w:tc>
          <w:tcPr>
            <w:tcW w:w="1701" w:type="dxa"/>
          </w:tcPr>
          <w:p w14:paraId="7890E88F" w14:textId="77777777" w:rsidR="00265D9B" w:rsidRPr="00B77C66" w:rsidRDefault="00265D9B" w:rsidP="00AF3743">
            <w:pPr>
              <w:ind w:right="-31"/>
              <w:jc w:val="center"/>
              <w:rPr>
                <w:rFonts w:eastAsiaTheme="minorHAnsi"/>
                <w:sz w:val="24"/>
                <w:szCs w:val="24"/>
                <w:lang w:eastAsia="en-US"/>
              </w:rPr>
            </w:pPr>
            <w:r w:rsidRPr="00B77C66">
              <w:rPr>
                <w:rFonts w:eastAsiaTheme="minorHAnsi"/>
                <w:sz w:val="24"/>
                <w:szCs w:val="24"/>
                <w:lang w:eastAsia="en-US"/>
              </w:rPr>
              <w:t>2022 – 2025 годы</w:t>
            </w:r>
          </w:p>
        </w:tc>
        <w:tc>
          <w:tcPr>
            <w:tcW w:w="6946" w:type="dxa"/>
          </w:tcPr>
          <w:p w14:paraId="6A36A7B0" w14:textId="77777777" w:rsidR="00265D9B" w:rsidRPr="00B77C66" w:rsidRDefault="00265D9B" w:rsidP="001E608C">
            <w:pPr>
              <w:pStyle w:val="ConsPlusNormal"/>
              <w:jc w:val="both"/>
              <w:rPr>
                <w:szCs w:val="24"/>
              </w:rPr>
            </w:pPr>
            <w:r w:rsidRPr="00B77C66">
              <w:rPr>
                <w:szCs w:val="24"/>
              </w:rPr>
              <w:t>Муниципальные нормативные правовые акты, определяющие порядок и условия получения муниципальных преференций, в 202</w:t>
            </w:r>
            <w:r w:rsidR="00EC76C1" w:rsidRPr="00B77C66">
              <w:rPr>
                <w:szCs w:val="24"/>
              </w:rPr>
              <w:t>3</w:t>
            </w:r>
            <w:r w:rsidRPr="00B77C66">
              <w:rPr>
                <w:szCs w:val="24"/>
              </w:rPr>
              <w:t xml:space="preserve"> году не принимались. </w:t>
            </w:r>
            <w:proofErr w:type="gramStart"/>
            <w:r w:rsidRPr="00B77C66">
              <w:rPr>
                <w:szCs w:val="24"/>
              </w:rPr>
              <w:t>Согласование  муниципальных</w:t>
            </w:r>
            <w:proofErr w:type="gramEnd"/>
            <w:r w:rsidRPr="00B77C66">
              <w:rPr>
                <w:szCs w:val="24"/>
              </w:rPr>
              <w:t xml:space="preserve"> преференций с антимонопольным органом в случаях, установленных антимонопольным законодательством, не проводилось.</w:t>
            </w:r>
          </w:p>
          <w:p w14:paraId="4DCC00F3" w14:textId="77777777" w:rsidR="00265D9B" w:rsidRPr="00B77C66" w:rsidRDefault="00265D9B" w:rsidP="001E608C">
            <w:pPr>
              <w:ind w:right="-31"/>
              <w:jc w:val="center"/>
              <w:rPr>
                <w:rFonts w:eastAsiaTheme="minorHAnsi"/>
                <w:sz w:val="24"/>
                <w:szCs w:val="24"/>
                <w:lang w:eastAsia="en-US"/>
              </w:rPr>
            </w:pPr>
          </w:p>
        </w:tc>
      </w:tr>
      <w:tr w:rsidR="00265D9B" w:rsidRPr="00B77C66" w14:paraId="247B49C2" w14:textId="77777777" w:rsidTr="009233C8">
        <w:tc>
          <w:tcPr>
            <w:tcW w:w="675" w:type="dxa"/>
          </w:tcPr>
          <w:p w14:paraId="7DB69F01" w14:textId="77777777" w:rsidR="00265D9B" w:rsidRPr="00B77C66" w:rsidRDefault="00265D9B" w:rsidP="00F22A14">
            <w:pPr>
              <w:ind w:right="-31"/>
              <w:jc w:val="center"/>
              <w:rPr>
                <w:sz w:val="24"/>
                <w:szCs w:val="24"/>
              </w:rPr>
            </w:pPr>
            <w:r w:rsidRPr="00B77C66">
              <w:rPr>
                <w:sz w:val="24"/>
                <w:szCs w:val="24"/>
              </w:rPr>
              <w:t>1.1</w:t>
            </w:r>
            <w:r w:rsidR="00F22A14" w:rsidRPr="00B77C66">
              <w:rPr>
                <w:sz w:val="24"/>
                <w:szCs w:val="24"/>
              </w:rPr>
              <w:t>5</w:t>
            </w:r>
          </w:p>
        </w:tc>
        <w:tc>
          <w:tcPr>
            <w:tcW w:w="5812" w:type="dxa"/>
          </w:tcPr>
          <w:p w14:paraId="61FEF7BA" w14:textId="77777777" w:rsidR="00265D9B" w:rsidRPr="00B77C66" w:rsidRDefault="00265D9B" w:rsidP="00AF3743">
            <w:pPr>
              <w:ind w:right="-31"/>
              <w:jc w:val="both"/>
              <w:rPr>
                <w:sz w:val="24"/>
                <w:szCs w:val="24"/>
              </w:rPr>
            </w:pPr>
            <w:r w:rsidRPr="00B77C66">
              <w:rPr>
                <w:sz w:val="24"/>
                <w:szCs w:val="24"/>
              </w:rPr>
              <w:t xml:space="preserve"> Подготовка ежегодного доклада                                              об антимонопольном комплаенсе администрации </w:t>
            </w:r>
            <w:r w:rsidRPr="00B77C66">
              <w:rPr>
                <w:sz w:val="24"/>
                <w:szCs w:val="24"/>
              </w:rPr>
              <w:lastRenderedPageBreak/>
              <w:t>Красногвардейского района и его размещение                                               на официальном сайте ОМСУ района в разделе «Антимонопольный комплаенс»</w:t>
            </w:r>
          </w:p>
        </w:tc>
        <w:tc>
          <w:tcPr>
            <w:tcW w:w="1701" w:type="dxa"/>
          </w:tcPr>
          <w:p w14:paraId="0D7278E9" w14:textId="77777777" w:rsidR="00265D9B" w:rsidRPr="00B77C66" w:rsidRDefault="00265D9B" w:rsidP="00AF3743">
            <w:pPr>
              <w:jc w:val="center"/>
              <w:rPr>
                <w:sz w:val="24"/>
                <w:szCs w:val="24"/>
              </w:rPr>
            </w:pPr>
            <w:r w:rsidRPr="00B77C66">
              <w:rPr>
                <w:sz w:val="24"/>
                <w:szCs w:val="24"/>
              </w:rPr>
              <w:lastRenderedPageBreak/>
              <w:t>Ежегодно до 10 февраля</w:t>
            </w:r>
          </w:p>
        </w:tc>
        <w:tc>
          <w:tcPr>
            <w:tcW w:w="6946" w:type="dxa"/>
          </w:tcPr>
          <w:p w14:paraId="7B952A0E" w14:textId="77777777" w:rsidR="00265D9B" w:rsidRPr="00B77C66" w:rsidRDefault="00265D9B" w:rsidP="00EC76C1">
            <w:pPr>
              <w:ind w:right="-31"/>
              <w:jc w:val="both"/>
              <w:rPr>
                <w:sz w:val="24"/>
                <w:szCs w:val="24"/>
              </w:rPr>
            </w:pPr>
            <w:r w:rsidRPr="00B77C66">
              <w:rPr>
                <w:sz w:val="24"/>
                <w:szCs w:val="24"/>
              </w:rPr>
              <w:t xml:space="preserve">Доклад об антимонопольном комплаенсе администрации Красногвардейского </w:t>
            </w:r>
            <w:proofErr w:type="gramStart"/>
            <w:r w:rsidRPr="00B77C66">
              <w:rPr>
                <w:sz w:val="24"/>
                <w:szCs w:val="24"/>
              </w:rPr>
              <w:t>района</w:t>
            </w:r>
            <w:r w:rsidR="003B0FC6" w:rsidRPr="00B77C66">
              <w:rPr>
                <w:sz w:val="24"/>
                <w:szCs w:val="24"/>
              </w:rPr>
              <w:t xml:space="preserve">  за</w:t>
            </w:r>
            <w:proofErr w:type="gramEnd"/>
            <w:r w:rsidR="003B0FC6" w:rsidRPr="00B77C66">
              <w:rPr>
                <w:sz w:val="24"/>
                <w:szCs w:val="24"/>
              </w:rPr>
              <w:t xml:space="preserve"> 202</w:t>
            </w:r>
            <w:r w:rsidR="00EC76C1" w:rsidRPr="00B77C66">
              <w:rPr>
                <w:sz w:val="24"/>
                <w:szCs w:val="24"/>
              </w:rPr>
              <w:t>3</w:t>
            </w:r>
            <w:r w:rsidR="003B0FC6" w:rsidRPr="00B77C66">
              <w:rPr>
                <w:sz w:val="24"/>
                <w:szCs w:val="24"/>
              </w:rPr>
              <w:t xml:space="preserve"> год</w:t>
            </w:r>
            <w:r w:rsidRPr="00B77C66">
              <w:rPr>
                <w:sz w:val="24"/>
                <w:szCs w:val="24"/>
              </w:rPr>
              <w:t xml:space="preserve"> </w:t>
            </w:r>
            <w:r w:rsidR="003B0FC6" w:rsidRPr="00B77C66">
              <w:rPr>
                <w:sz w:val="24"/>
                <w:szCs w:val="24"/>
              </w:rPr>
              <w:t>размещен</w:t>
            </w:r>
            <w:r w:rsidRPr="00B77C66">
              <w:rPr>
                <w:sz w:val="24"/>
                <w:szCs w:val="24"/>
              </w:rPr>
              <w:t xml:space="preserve"> на </w:t>
            </w:r>
            <w:r w:rsidRPr="00B77C66">
              <w:rPr>
                <w:sz w:val="24"/>
                <w:szCs w:val="24"/>
              </w:rPr>
              <w:lastRenderedPageBreak/>
              <w:t xml:space="preserve">официальном сайте ОМСУ района в разделе «Антимонопольный </w:t>
            </w:r>
            <w:r w:rsidR="003B0FC6" w:rsidRPr="00B77C66">
              <w:rPr>
                <w:sz w:val="24"/>
                <w:szCs w:val="24"/>
              </w:rPr>
              <w:t>комплаенс» (</w:t>
            </w:r>
            <w:r w:rsidR="00EC76C1" w:rsidRPr="00B77C66">
              <w:rPr>
                <w:sz w:val="24"/>
                <w:szCs w:val="24"/>
              </w:rPr>
              <w:t>https://biryuch-r31.gosweb.gosuslugi.ru/deyatelnost/napravleniya-deyatelnosti/antimonopolnyy-komplaens/doklady-1_7822.html)</w:t>
            </w:r>
          </w:p>
        </w:tc>
      </w:tr>
      <w:tr w:rsidR="00265D9B" w:rsidRPr="00B77C66" w14:paraId="4EF0F16E" w14:textId="77777777" w:rsidTr="008C6C76">
        <w:tc>
          <w:tcPr>
            <w:tcW w:w="15134" w:type="dxa"/>
            <w:gridSpan w:val="4"/>
            <w:vAlign w:val="center"/>
          </w:tcPr>
          <w:p w14:paraId="28C955E5" w14:textId="77777777" w:rsidR="00265D9B" w:rsidRPr="00B77C66" w:rsidRDefault="00265D9B" w:rsidP="00AF3743">
            <w:pPr>
              <w:ind w:right="-31"/>
              <w:jc w:val="center"/>
              <w:rPr>
                <w:b/>
                <w:sz w:val="24"/>
                <w:szCs w:val="24"/>
              </w:rPr>
            </w:pPr>
            <w:r w:rsidRPr="00B77C66">
              <w:rPr>
                <w:b/>
                <w:sz w:val="24"/>
                <w:szCs w:val="24"/>
              </w:rPr>
              <w:lastRenderedPageBreak/>
              <w:t>2. Развитие малого и среднего предпринимательства</w:t>
            </w:r>
          </w:p>
        </w:tc>
      </w:tr>
      <w:tr w:rsidR="00265D9B" w:rsidRPr="00B77C66" w14:paraId="7B3DFD25" w14:textId="77777777" w:rsidTr="009233C8">
        <w:tc>
          <w:tcPr>
            <w:tcW w:w="675" w:type="dxa"/>
          </w:tcPr>
          <w:p w14:paraId="0C6AEE7E" w14:textId="77777777" w:rsidR="00265D9B" w:rsidRPr="00B77C66" w:rsidRDefault="00265D9B" w:rsidP="00BB604C">
            <w:pPr>
              <w:ind w:right="-31"/>
              <w:jc w:val="center"/>
              <w:rPr>
                <w:sz w:val="24"/>
                <w:szCs w:val="24"/>
              </w:rPr>
            </w:pPr>
            <w:r w:rsidRPr="00B77C66">
              <w:rPr>
                <w:sz w:val="24"/>
                <w:szCs w:val="24"/>
              </w:rPr>
              <w:t>2.1</w:t>
            </w:r>
          </w:p>
        </w:tc>
        <w:tc>
          <w:tcPr>
            <w:tcW w:w="5812" w:type="dxa"/>
          </w:tcPr>
          <w:p w14:paraId="7D4C0FF7" w14:textId="77777777" w:rsidR="00265D9B" w:rsidRPr="00B77C66" w:rsidRDefault="00265D9B" w:rsidP="00BB604C">
            <w:pPr>
              <w:shd w:val="clear" w:color="auto" w:fill="FFFFFF" w:themeFill="background1"/>
              <w:ind w:right="-31"/>
              <w:jc w:val="both"/>
              <w:rPr>
                <w:sz w:val="24"/>
                <w:szCs w:val="24"/>
                <w:lang w:eastAsia="en-US"/>
              </w:rPr>
            </w:pPr>
            <w:r w:rsidRPr="00B77C66">
              <w:rPr>
                <w:sz w:val="24"/>
                <w:szCs w:val="24"/>
                <w:lang w:eastAsia="en-US"/>
              </w:rPr>
              <w:t xml:space="preserve">Содействие развитию индустриальных (промышленных) парков на территории района </w:t>
            </w:r>
          </w:p>
        </w:tc>
        <w:tc>
          <w:tcPr>
            <w:tcW w:w="1701" w:type="dxa"/>
          </w:tcPr>
          <w:p w14:paraId="6A0D7FC6" w14:textId="77777777" w:rsidR="00265D9B" w:rsidRPr="00B77C66" w:rsidRDefault="00265D9B" w:rsidP="00BB604C">
            <w:pPr>
              <w:pStyle w:val="ConsPlusNormal"/>
              <w:jc w:val="center"/>
              <w:rPr>
                <w:szCs w:val="24"/>
              </w:rPr>
            </w:pPr>
            <w:r w:rsidRPr="00B77C66">
              <w:rPr>
                <w:szCs w:val="24"/>
              </w:rPr>
              <w:t>2022 – 2025 годы</w:t>
            </w:r>
          </w:p>
        </w:tc>
        <w:tc>
          <w:tcPr>
            <w:tcW w:w="6946" w:type="dxa"/>
          </w:tcPr>
          <w:p w14:paraId="22EBB150" w14:textId="77777777" w:rsidR="00CA0AF0" w:rsidRPr="00B77C66" w:rsidRDefault="009B5C2F" w:rsidP="00CA0AF0">
            <w:pPr>
              <w:pStyle w:val="af4"/>
              <w:spacing w:before="0" w:beforeAutospacing="0" w:after="0" w:afterAutospacing="0"/>
              <w:jc w:val="both"/>
              <w:rPr>
                <w:color w:val="000000" w:themeColor="text1"/>
              </w:rPr>
            </w:pPr>
            <w:r w:rsidRPr="00B77C66">
              <w:rPr>
                <w:color w:val="000000" w:themeColor="text1"/>
              </w:rPr>
              <w:t xml:space="preserve">В январе 2020 </w:t>
            </w:r>
            <w:proofErr w:type="gramStart"/>
            <w:r w:rsidRPr="00B77C66">
              <w:rPr>
                <w:color w:val="000000" w:themeColor="text1"/>
              </w:rPr>
              <w:t>года  в</w:t>
            </w:r>
            <w:proofErr w:type="gramEnd"/>
            <w:r w:rsidRPr="00B77C66">
              <w:rPr>
                <w:color w:val="000000" w:themeColor="text1"/>
              </w:rPr>
              <w:t xml:space="preserve"> реестр индустриальных  парков Белгородской области внесен Промышленный парк «Комбинат», общей площадью</w:t>
            </w:r>
            <w:r w:rsidR="00CA0AF0" w:rsidRPr="00B77C66">
              <w:rPr>
                <w:color w:val="000000" w:themeColor="text1"/>
              </w:rPr>
              <w:t xml:space="preserve"> </w:t>
            </w:r>
            <w:r w:rsidRPr="00B77C66">
              <w:rPr>
                <w:color w:val="000000" w:themeColor="text1"/>
              </w:rPr>
              <w:t xml:space="preserve">67,5 га, в том числе 44 га для размещения резидентов. </w:t>
            </w:r>
            <w:proofErr w:type="gramStart"/>
            <w:r w:rsidRPr="00B77C66">
              <w:rPr>
                <w:color w:val="000000" w:themeColor="text1"/>
              </w:rPr>
              <w:t>Промпарк  обеспечен</w:t>
            </w:r>
            <w:proofErr w:type="gramEnd"/>
            <w:r w:rsidRPr="00B77C66">
              <w:rPr>
                <w:color w:val="000000" w:themeColor="text1"/>
              </w:rPr>
              <w:t xml:space="preserve"> телефонной связью, интернетом, административным зданием, имеет собственные источники электро- и теплоснабжения, водоснабжения и водоотведения.      </w:t>
            </w:r>
          </w:p>
          <w:p w14:paraId="46FE107F" w14:textId="77777777" w:rsidR="00CA0AF0" w:rsidRPr="00B77C66" w:rsidRDefault="009B5C2F" w:rsidP="00CA0AF0">
            <w:pPr>
              <w:pStyle w:val="af4"/>
              <w:spacing w:before="0" w:beforeAutospacing="0" w:after="0" w:afterAutospacing="0"/>
              <w:jc w:val="both"/>
              <w:rPr>
                <w:color w:val="000000" w:themeColor="text1"/>
              </w:rPr>
            </w:pPr>
            <w:r w:rsidRPr="00B77C66">
              <w:rPr>
                <w:color w:val="000000" w:themeColor="text1"/>
              </w:rPr>
              <w:t xml:space="preserve">Свободные мощности: газообеспечение -152 тыс. м3/час.; электрическая мощность – 6,7 МВт; </w:t>
            </w:r>
          </w:p>
          <w:p w14:paraId="1BCBA816" w14:textId="77777777" w:rsidR="00CA0AF0" w:rsidRPr="00B77C66" w:rsidRDefault="009B5C2F" w:rsidP="00CA0AF0">
            <w:pPr>
              <w:pStyle w:val="af4"/>
              <w:spacing w:before="0" w:beforeAutospacing="0" w:after="0" w:afterAutospacing="0"/>
              <w:jc w:val="both"/>
              <w:rPr>
                <w:color w:val="000000" w:themeColor="text1"/>
              </w:rPr>
            </w:pPr>
            <w:r w:rsidRPr="00B77C66">
              <w:rPr>
                <w:color w:val="000000" w:themeColor="text1"/>
              </w:rPr>
              <w:t>тепловая энергия– 6,8 МВт.;</w:t>
            </w:r>
          </w:p>
          <w:p w14:paraId="6EFC2690" w14:textId="77777777" w:rsidR="00CA0AF0" w:rsidRPr="00B77C66" w:rsidRDefault="009B5C2F" w:rsidP="00CA0AF0">
            <w:pPr>
              <w:pStyle w:val="af4"/>
              <w:spacing w:before="0" w:beforeAutospacing="0" w:after="0" w:afterAutospacing="0"/>
              <w:jc w:val="both"/>
              <w:rPr>
                <w:color w:val="000000" w:themeColor="text1"/>
              </w:rPr>
            </w:pPr>
            <w:r w:rsidRPr="00B77C66">
              <w:rPr>
                <w:color w:val="000000" w:themeColor="text1"/>
              </w:rPr>
              <w:t xml:space="preserve"> собственный водозабор - мощность 5200 м3/</w:t>
            </w:r>
            <w:proofErr w:type="spellStart"/>
            <w:r w:rsidRPr="00B77C66">
              <w:rPr>
                <w:color w:val="000000" w:themeColor="text1"/>
              </w:rPr>
              <w:t>сут</w:t>
            </w:r>
            <w:proofErr w:type="spellEnd"/>
            <w:r w:rsidRPr="00B77C66">
              <w:rPr>
                <w:color w:val="000000" w:themeColor="text1"/>
              </w:rPr>
              <w:t>.;</w:t>
            </w:r>
          </w:p>
          <w:p w14:paraId="5A604298" w14:textId="77777777" w:rsidR="009B5C2F" w:rsidRPr="00B77C66" w:rsidRDefault="009B5C2F" w:rsidP="00CA0AF0">
            <w:pPr>
              <w:pStyle w:val="af4"/>
              <w:spacing w:before="0" w:beforeAutospacing="0" w:after="0" w:afterAutospacing="0"/>
              <w:jc w:val="both"/>
              <w:rPr>
                <w:color w:val="000000" w:themeColor="text1"/>
              </w:rPr>
            </w:pPr>
            <w:r w:rsidRPr="00B77C66">
              <w:rPr>
                <w:color w:val="000000" w:themeColor="text1"/>
              </w:rPr>
              <w:t xml:space="preserve">Водоотведение: собственные очистные и канализационные сооружения. В наличии 2 погрузочно-разгрузочных площадки, с примыканием 2 железнодорожных тупиков, в том числе повышенный путь. Предоставляется широкий спектр услуг, включая </w:t>
            </w:r>
            <w:proofErr w:type="gramStart"/>
            <w:r w:rsidRPr="00B77C66">
              <w:rPr>
                <w:color w:val="000000" w:themeColor="text1"/>
              </w:rPr>
              <w:t>строительство  готовых</w:t>
            </w:r>
            <w:proofErr w:type="gramEnd"/>
            <w:r w:rsidRPr="00B77C66">
              <w:rPr>
                <w:color w:val="000000" w:themeColor="text1"/>
              </w:rPr>
              <w:t xml:space="preserve"> производственных зданий «под ключ».</w:t>
            </w:r>
          </w:p>
          <w:p w14:paraId="39E7AACB" w14:textId="77777777" w:rsidR="009B5C2F" w:rsidRPr="00B77C66" w:rsidRDefault="009B5C2F" w:rsidP="00CA0AF0">
            <w:pPr>
              <w:ind w:firstLine="34"/>
              <w:jc w:val="both"/>
              <w:rPr>
                <w:color w:val="000000" w:themeColor="text1"/>
                <w:sz w:val="24"/>
                <w:szCs w:val="24"/>
                <w:u w:val="single"/>
              </w:rPr>
            </w:pPr>
            <w:proofErr w:type="gramStart"/>
            <w:r w:rsidRPr="00B77C66">
              <w:rPr>
                <w:color w:val="000000" w:themeColor="text1"/>
                <w:sz w:val="24"/>
                <w:szCs w:val="24"/>
              </w:rPr>
              <w:t>Действующие  резиденты</w:t>
            </w:r>
            <w:proofErr w:type="gramEnd"/>
            <w:r w:rsidRPr="00B77C66">
              <w:rPr>
                <w:color w:val="000000" w:themeColor="text1"/>
                <w:sz w:val="24"/>
                <w:szCs w:val="24"/>
              </w:rPr>
              <w:t xml:space="preserve"> промпарка: </w:t>
            </w:r>
          </w:p>
          <w:p w14:paraId="079004F7" w14:textId="77777777" w:rsidR="009B5C2F" w:rsidRPr="00B77C66" w:rsidRDefault="00886A62" w:rsidP="00CA0AF0">
            <w:pPr>
              <w:ind w:firstLine="34"/>
              <w:jc w:val="both"/>
              <w:rPr>
                <w:color w:val="000000" w:themeColor="text1"/>
                <w:sz w:val="24"/>
                <w:szCs w:val="24"/>
                <w:u w:val="single"/>
              </w:rPr>
            </w:pPr>
            <w:r w:rsidRPr="00B77C66">
              <w:rPr>
                <w:color w:val="000000" w:themeColor="text1"/>
                <w:sz w:val="24"/>
                <w:szCs w:val="24"/>
              </w:rPr>
              <w:t xml:space="preserve">- </w:t>
            </w:r>
            <w:r w:rsidR="009B5C2F" w:rsidRPr="00B77C66">
              <w:rPr>
                <w:color w:val="000000" w:themeColor="text1"/>
                <w:sz w:val="24"/>
                <w:szCs w:val="24"/>
              </w:rPr>
              <w:t>ООО «</w:t>
            </w:r>
            <w:proofErr w:type="spellStart"/>
            <w:r w:rsidR="009B5C2F" w:rsidRPr="00B77C66">
              <w:rPr>
                <w:color w:val="000000" w:themeColor="text1"/>
                <w:sz w:val="24"/>
                <w:szCs w:val="24"/>
              </w:rPr>
              <w:t>ГенподрядГрупп</w:t>
            </w:r>
            <w:proofErr w:type="spellEnd"/>
            <w:r w:rsidR="009B5C2F" w:rsidRPr="00B77C66">
              <w:rPr>
                <w:color w:val="000000" w:themeColor="text1"/>
                <w:sz w:val="24"/>
                <w:szCs w:val="24"/>
              </w:rPr>
              <w:t xml:space="preserve">» </w:t>
            </w:r>
          </w:p>
          <w:p w14:paraId="3B1B3BB1" w14:textId="77777777" w:rsidR="009B5C2F" w:rsidRPr="00B77C66" w:rsidRDefault="009B5C2F" w:rsidP="00667B18">
            <w:pPr>
              <w:ind w:left="34"/>
              <w:jc w:val="both"/>
              <w:rPr>
                <w:sz w:val="24"/>
                <w:szCs w:val="24"/>
              </w:rPr>
            </w:pPr>
            <w:r w:rsidRPr="00B77C66">
              <w:rPr>
                <w:sz w:val="24"/>
                <w:szCs w:val="24"/>
              </w:rPr>
              <w:t>Бетонный завод производительностью до 500 м</w:t>
            </w:r>
            <w:r w:rsidRPr="00B77C66">
              <w:rPr>
                <w:sz w:val="24"/>
                <w:szCs w:val="24"/>
                <w:vertAlign w:val="superscript"/>
              </w:rPr>
              <w:t>3</w:t>
            </w:r>
            <w:r w:rsidRPr="00B77C66">
              <w:rPr>
                <w:sz w:val="24"/>
                <w:szCs w:val="24"/>
              </w:rPr>
              <w:t>/сутки</w:t>
            </w:r>
            <w:r w:rsidR="00667B18" w:rsidRPr="00B77C66">
              <w:rPr>
                <w:sz w:val="24"/>
                <w:szCs w:val="24"/>
              </w:rPr>
              <w:t xml:space="preserve">, с </w:t>
            </w:r>
            <w:r w:rsidRPr="00B77C66">
              <w:rPr>
                <w:sz w:val="24"/>
                <w:szCs w:val="24"/>
              </w:rPr>
              <w:t xml:space="preserve">многоступенчатой подачей присадок, с возможностью производства всех марок бетона с фракцией до 40; </w:t>
            </w:r>
          </w:p>
          <w:p w14:paraId="1ECDC57A" w14:textId="77777777" w:rsidR="009B5C2F" w:rsidRPr="00B77C66" w:rsidRDefault="00886A62" w:rsidP="00667B18">
            <w:pPr>
              <w:ind w:firstLine="34"/>
              <w:jc w:val="both"/>
              <w:rPr>
                <w:sz w:val="24"/>
                <w:szCs w:val="24"/>
              </w:rPr>
            </w:pPr>
            <w:r w:rsidRPr="00B77C66">
              <w:rPr>
                <w:color w:val="000000" w:themeColor="text1"/>
                <w:sz w:val="24"/>
                <w:szCs w:val="24"/>
              </w:rPr>
              <w:t xml:space="preserve">- </w:t>
            </w:r>
            <w:r w:rsidR="009B5C2F" w:rsidRPr="00B77C66">
              <w:rPr>
                <w:color w:val="000000" w:themeColor="text1"/>
                <w:sz w:val="24"/>
                <w:szCs w:val="24"/>
              </w:rPr>
              <w:t>ООО «Деревообработка»,</w:t>
            </w:r>
            <w:r w:rsidR="009B5C2F" w:rsidRPr="00B77C66">
              <w:rPr>
                <w:b/>
                <w:sz w:val="24"/>
                <w:szCs w:val="24"/>
              </w:rPr>
              <w:t xml:space="preserve"> </w:t>
            </w:r>
            <w:proofErr w:type="gramStart"/>
            <w:r w:rsidR="009B5C2F" w:rsidRPr="00B77C66">
              <w:rPr>
                <w:bCs/>
                <w:sz w:val="24"/>
                <w:szCs w:val="24"/>
              </w:rPr>
              <w:t>пока  занимается</w:t>
            </w:r>
            <w:proofErr w:type="gramEnd"/>
            <w:r w:rsidR="009B5C2F" w:rsidRPr="00B77C66">
              <w:rPr>
                <w:bCs/>
                <w:sz w:val="24"/>
                <w:szCs w:val="24"/>
              </w:rPr>
              <w:t xml:space="preserve"> распиловкой древесины</w:t>
            </w:r>
            <w:r w:rsidR="00667B18" w:rsidRPr="00B77C66">
              <w:rPr>
                <w:bCs/>
                <w:sz w:val="24"/>
                <w:szCs w:val="24"/>
              </w:rPr>
              <w:t xml:space="preserve">. </w:t>
            </w:r>
            <w:r w:rsidR="009B5C2F" w:rsidRPr="00B77C66">
              <w:rPr>
                <w:sz w:val="24"/>
                <w:szCs w:val="24"/>
              </w:rPr>
              <w:t xml:space="preserve">В </w:t>
            </w:r>
            <w:r w:rsidR="00667B18" w:rsidRPr="00B77C66">
              <w:rPr>
                <w:sz w:val="24"/>
                <w:szCs w:val="24"/>
              </w:rPr>
              <w:t xml:space="preserve">дальнейшем </w:t>
            </w:r>
            <w:r w:rsidR="009B5C2F" w:rsidRPr="00B77C66">
              <w:rPr>
                <w:sz w:val="24"/>
                <w:szCs w:val="24"/>
              </w:rPr>
              <w:t>план</w:t>
            </w:r>
            <w:r w:rsidR="00667B18" w:rsidRPr="00B77C66">
              <w:rPr>
                <w:sz w:val="24"/>
                <w:szCs w:val="24"/>
              </w:rPr>
              <w:t>ируется</w:t>
            </w:r>
            <w:r w:rsidR="009B5C2F" w:rsidRPr="00B77C66">
              <w:rPr>
                <w:sz w:val="24"/>
                <w:szCs w:val="24"/>
              </w:rPr>
              <w:t xml:space="preserve"> строительство Завода переработки древесины</w:t>
            </w:r>
            <w:r w:rsidR="00667B18" w:rsidRPr="00B77C66">
              <w:rPr>
                <w:sz w:val="24"/>
                <w:szCs w:val="24"/>
              </w:rPr>
              <w:t>.</w:t>
            </w:r>
          </w:p>
          <w:p w14:paraId="571D9A6F" w14:textId="77777777" w:rsidR="009B5C2F" w:rsidRPr="00B77C66" w:rsidRDefault="009B5C2F" w:rsidP="00667B18">
            <w:pPr>
              <w:ind w:firstLine="34"/>
              <w:jc w:val="both"/>
              <w:rPr>
                <w:sz w:val="24"/>
                <w:szCs w:val="24"/>
              </w:rPr>
            </w:pPr>
            <w:r w:rsidRPr="00B77C66">
              <w:rPr>
                <w:sz w:val="24"/>
                <w:szCs w:val="24"/>
              </w:rPr>
              <w:t xml:space="preserve">В рамках проекта предполагается выпуск 2-х типов продукции: мебельный щит (мощность 1500 </w:t>
            </w:r>
            <w:proofErr w:type="spellStart"/>
            <w:r w:rsidRPr="00B77C66">
              <w:rPr>
                <w:sz w:val="24"/>
                <w:szCs w:val="24"/>
              </w:rPr>
              <w:t>куб.м</w:t>
            </w:r>
            <w:proofErr w:type="spellEnd"/>
            <w:r w:rsidRPr="00B77C66">
              <w:rPr>
                <w:sz w:val="24"/>
                <w:szCs w:val="24"/>
              </w:rPr>
              <w:t xml:space="preserve">. в год) и инженерная доска </w:t>
            </w:r>
            <w:proofErr w:type="gramStart"/>
            <w:r w:rsidRPr="00B77C66">
              <w:rPr>
                <w:sz w:val="24"/>
                <w:szCs w:val="24"/>
              </w:rPr>
              <w:t>( 60</w:t>
            </w:r>
            <w:proofErr w:type="gramEnd"/>
            <w:r w:rsidRPr="00B77C66">
              <w:rPr>
                <w:sz w:val="24"/>
                <w:szCs w:val="24"/>
              </w:rPr>
              <w:t xml:space="preserve"> 000 </w:t>
            </w:r>
            <w:proofErr w:type="spellStart"/>
            <w:r w:rsidRPr="00B77C66">
              <w:rPr>
                <w:sz w:val="24"/>
                <w:szCs w:val="24"/>
              </w:rPr>
              <w:t>куб.м.в</w:t>
            </w:r>
            <w:proofErr w:type="spellEnd"/>
            <w:r w:rsidRPr="00B77C66">
              <w:rPr>
                <w:sz w:val="24"/>
                <w:szCs w:val="24"/>
              </w:rPr>
              <w:t xml:space="preserve"> год).</w:t>
            </w:r>
          </w:p>
          <w:p w14:paraId="25BA683F" w14:textId="77777777" w:rsidR="00265D9B" w:rsidRPr="00B77C66" w:rsidRDefault="009B5C2F" w:rsidP="00BB604C">
            <w:pPr>
              <w:shd w:val="clear" w:color="auto" w:fill="FFFFFF" w:themeFill="background1"/>
              <w:ind w:right="-31"/>
              <w:jc w:val="both"/>
              <w:rPr>
                <w:color w:val="000000" w:themeColor="text1"/>
                <w:sz w:val="24"/>
                <w:szCs w:val="24"/>
                <w:lang w:eastAsia="en-US"/>
              </w:rPr>
            </w:pPr>
            <w:r w:rsidRPr="00B77C66">
              <w:rPr>
                <w:color w:val="000000" w:themeColor="text1"/>
                <w:sz w:val="24"/>
                <w:szCs w:val="24"/>
              </w:rPr>
              <w:lastRenderedPageBreak/>
              <w:t>В настоящее время ведется подготовка предварительного договора (соглашения о намерениях) с потенциальным якорным резидентом - АО «</w:t>
            </w:r>
            <w:proofErr w:type="spellStart"/>
            <w:r w:rsidRPr="00B77C66">
              <w:rPr>
                <w:color w:val="000000" w:themeColor="text1"/>
                <w:sz w:val="24"/>
                <w:szCs w:val="24"/>
              </w:rPr>
              <w:t>СтандартЦемент</w:t>
            </w:r>
            <w:proofErr w:type="spellEnd"/>
            <w:r w:rsidRPr="00B77C66">
              <w:rPr>
                <w:color w:val="000000" w:themeColor="text1"/>
                <w:sz w:val="24"/>
                <w:szCs w:val="24"/>
              </w:rPr>
              <w:t>» с проектом «Строительство Горно-цементного комбината в Красногвардейском районе Белгородской области»</w:t>
            </w:r>
          </w:p>
        </w:tc>
      </w:tr>
      <w:tr w:rsidR="00265D9B" w:rsidRPr="00B77C66" w14:paraId="09325273" w14:textId="77777777" w:rsidTr="009233C8">
        <w:tc>
          <w:tcPr>
            <w:tcW w:w="675" w:type="dxa"/>
          </w:tcPr>
          <w:p w14:paraId="1425607E" w14:textId="77777777" w:rsidR="00265D9B" w:rsidRPr="00B77C66" w:rsidRDefault="00265D9B" w:rsidP="00BB604C">
            <w:pPr>
              <w:ind w:right="-31"/>
              <w:jc w:val="center"/>
              <w:rPr>
                <w:sz w:val="24"/>
                <w:szCs w:val="24"/>
              </w:rPr>
            </w:pPr>
            <w:r w:rsidRPr="00B77C66">
              <w:rPr>
                <w:sz w:val="24"/>
                <w:szCs w:val="24"/>
              </w:rPr>
              <w:lastRenderedPageBreak/>
              <w:t>2.2</w:t>
            </w:r>
          </w:p>
        </w:tc>
        <w:tc>
          <w:tcPr>
            <w:tcW w:w="5812" w:type="dxa"/>
          </w:tcPr>
          <w:p w14:paraId="78F3728C" w14:textId="77777777" w:rsidR="00265D9B" w:rsidRPr="00B77C66" w:rsidRDefault="00265D9B" w:rsidP="00196E5E">
            <w:pPr>
              <w:ind w:right="-31"/>
              <w:jc w:val="both"/>
              <w:rPr>
                <w:sz w:val="24"/>
                <w:szCs w:val="24"/>
              </w:rPr>
            </w:pPr>
            <w:r w:rsidRPr="00B77C66">
              <w:rPr>
                <w:sz w:val="24"/>
                <w:szCs w:val="24"/>
              </w:rPr>
              <w:t>Информирование потенциальных</w:t>
            </w:r>
            <w:r w:rsidR="00196E5E" w:rsidRPr="00B77C66">
              <w:rPr>
                <w:sz w:val="24"/>
                <w:szCs w:val="24"/>
              </w:rPr>
              <w:t xml:space="preserve"> </w:t>
            </w:r>
            <w:r w:rsidRPr="00B77C66">
              <w:rPr>
                <w:sz w:val="24"/>
                <w:szCs w:val="24"/>
              </w:rPr>
              <w:t>и действующих предпринимателей</w:t>
            </w:r>
            <w:r w:rsidR="00196E5E" w:rsidRPr="00B77C66">
              <w:rPr>
                <w:sz w:val="24"/>
                <w:szCs w:val="24"/>
              </w:rPr>
              <w:t xml:space="preserve"> </w:t>
            </w:r>
            <w:r w:rsidRPr="00B77C66">
              <w:rPr>
                <w:sz w:val="24"/>
                <w:szCs w:val="24"/>
              </w:rPr>
              <w:t>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1701" w:type="dxa"/>
          </w:tcPr>
          <w:p w14:paraId="2E7E6E94" w14:textId="77777777" w:rsidR="00265D9B" w:rsidRPr="00B77C66" w:rsidRDefault="00265D9B" w:rsidP="00BB604C">
            <w:pPr>
              <w:jc w:val="center"/>
              <w:rPr>
                <w:sz w:val="24"/>
                <w:szCs w:val="24"/>
              </w:rPr>
            </w:pPr>
            <w:r w:rsidRPr="00B77C66">
              <w:rPr>
                <w:sz w:val="24"/>
                <w:szCs w:val="24"/>
              </w:rPr>
              <w:t>2022 – 2025 годы</w:t>
            </w:r>
          </w:p>
        </w:tc>
        <w:tc>
          <w:tcPr>
            <w:tcW w:w="6946" w:type="dxa"/>
          </w:tcPr>
          <w:p w14:paraId="4364F836" w14:textId="77777777" w:rsidR="00265D9B" w:rsidRPr="00B77C66" w:rsidRDefault="00A446BA" w:rsidP="00054050">
            <w:pPr>
              <w:ind w:right="-31"/>
              <w:jc w:val="both"/>
              <w:rPr>
                <w:sz w:val="24"/>
                <w:szCs w:val="24"/>
                <w:lang w:eastAsia="en-US"/>
              </w:rPr>
            </w:pPr>
            <w:r w:rsidRPr="00B77C66">
              <w:rPr>
                <w:rStyle w:val="a8"/>
                <w:rFonts w:eastAsia="Calibri"/>
                <w:color w:val="auto"/>
                <w:sz w:val="24"/>
                <w:szCs w:val="24"/>
                <w:u w:val="none"/>
                <w:lang w:eastAsia="en-US"/>
              </w:rPr>
              <w:t xml:space="preserve">Актуализированная информация о возможности получения мер государственной поддержки субъектов предпринимательства, размещена на </w:t>
            </w:r>
            <w:r w:rsidRPr="00B77C66">
              <w:rPr>
                <w:sz w:val="24"/>
                <w:szCs w:val="24"/>
                <w:lang w:eastAsia="en-US"/>
              </w:rPr>
              <w:t>официальном сайте ОМСУ района (https://biryuch-r31.gosweb.gosuslugi.ru/dlya-zhiteley/novosti-i-reportazhi/?filter%5B115%5D%5BName%5D=&amp;filter%5B115%5D%5BCategory%5D=5) и рассылается в мессенджерах.</w:t>
            </w:r>
          </w:p>
          <w:p w14:paraId="1392FE4C" w14:textId="6F3C2355" w:rsidR="00196E5E" w:rsidRPr="00B77C66" w:rsidRDefault="00196E5E" w:rsidP="00054050">
            <w:pPr>
              <w:ind w:right="-31"/>
              <w:jc w:val="both"/>
              <w:rPr>
                <w:sz w:val="24"/>
                <w:szCs w:val="24"/>
              </w:rPr>
            </w:pPr>
            <w:r w:rsidRPr="00B77C66">
              <w:rPr>
                <w:sz w:val="24"/>
                <w:szCs w:val="24"/>
                <w:lang w:eastAsia="en-US"/>
              </w:rPr>
              <w:t>Также на официальном сайте ОМСУ района есть вкладка «Меры поддержк</w:t>
            </w:r>
            <w:r w:rsidR="001077F1" w:rsidRPr="00B77C66">
              <w:rPr>
                <w:sz w:val="24"/>
                <w:szCs w:val="24"/>
                <w:lang w:eastAsia="en-US"/>
              </w:rPr>
              <w:t xml:space="preserve">и: </w:t>
            </w:r>
            <w:r w:rsidRPr="00B77C66">
              <w:rPr>
                <w:sz w:val="24"/>
                <w:szCs w:val="24"/>
                <w:lang w:eastAsia="en-US"/>
              </w:rPr>
              <w:t>https://biryuch-r31.gosweb.gosuslugi.ru/deyatelnost/mery-podderzhki/</w:t>
            </w:r>
          </w:p>
        </w:tc>
      </w:tr>
      <w:tr w:rsidR="00265D9B" w:rsidRPr="00B77C66" w14:paraId="49AFC03D" w14:textId="77777777" w:rsidTr="008C6C76">
        <w:tc>
          <w:tcPr>
            <w:tcW w:w="675" w:type="dxa"/>
            <w:vAlign w:val="center"/>
          </w:tcPr>
          <w:p w14:paraId="6A91B907" w14:textId="77777777" w:rsidR="00265D9B" w:rsidRPr="00B77C66" w:rsidRDefault="00265D9B" w:rsidP="00BB604C">
            <w:pPr>
              <w:ind w:right="-31"/>
              <w:jc w:val="center"/>
              <w:rPr>
                <w:b/>
                <w:sz w:val="24"/>
                <w:szCs w:val="24"/>
              </w:rPr>
            </w:pPr>
          </w:p>
        </w:tc>
        <w:tc>
          <w:tcPr>
            <w:tcW w:w="14459" w:type="dxa"/>
            <w:gridSpan w:val="3"/>
            <w:vAlign w:val="center"/>
          </w:tcPr>
          <w:p w14:paraId="737424AC" w14:textId="77777777" w:rsidR="00265D9B" w:rsidRPr="00B77C66" w:rsidRDefault="00265D9B" w:rsidP="00BB604C">
            <w:pPr>
              <w:ind w:right="-31"/>
              <w:jc w:val="center"/>
              <w:rPr>
                <w:b/>
                <w:sz w:val="24"/>
                <w:szCs w:val="24"/>
              </w:rPr>
            </w:pPr>
            <w:r w:rsidRPr="00B77C66">
              <w:rPr>
                <w:b/>
                <w:sz w:val="24"/>
                <w:szCs w:val="24"/>
              </w:rPr>
              <w:t>3. Снижение административных барьеров</w:t>
            </w:r>
          </w:p>
        </w:tc>
      </w:tr>
      <w:tr w:rsidR="00265D9B" w:rsidRPr="00B77C66" w14:paraId="222EEAA4" w14:textId="77777777" w:rsidTr="009233C8">
        <w:tc>
          <w:tcPr>
            <w:tcW w:w="675" w:type="dxa"/>
          </w:tcPr>
          <w:p w14:paraId="766EB169" w14:textId="77777777" w:rsidR="00265D9B" w:rsidRPr="00B77C66" w:rsidRDefault="00265D9B" w:rsidP="00BB604C">
            <w:pPr>
              <w:spacing w:line="235" w:lineRule="auto"/>
              <w:ind w:right="-31"/>
              <w:jc w:val="center"/>
              <w:rPr>
                <w:sz w:val="24"/>
                <w:szCs w:val="24"/>
              </w:rPr>
            </w:pPr>
            <w:r w:rsidRPr="00B77C66">
              <w:rPr>
                <w:sz w:val="24"/>
                <w:szCs w:val="24"/>
              </w:rPr>
              <w:t>3.1</w:t>
            </w:r>
          </w:p>
        </w:tc>
        <w:tc>
          <w:tcPr>
            <w:tcW w:w="5812" w:type="dxa"/>
          </w:tcPr>
          <w:p w14:paraId="0F98ED67" w14:textId="77777777" w:rsidR="00265D9B" w:rsidRPr="00B77C66" w:rsidRDefault="00265D9B" w:rsidP="00BB604C">
            <w:pPr>
              <w:spacing w:line="235" w:lineRule="auto"/>
              <w:ind w:right="-31"/>
              <w:jc w:val="both"/>
              <w:rPr>
                <w:sz w:val="24"/>
                <w:szCs w:val="24"/>
              </w:rPr>
            </w:pPr>
            <w:r w:rsidRPr="00B77C66">
              <w:rPr>
                <w:sz w:val="24"/>
                <w:szCs w:val="24"/>
              </w:rPr>
              <w:t>Проведение оценки регулирующего воздействия проектов нормативных правовых актов и экспертизы действующих нормативных правовых актов администрации района</w:t>
            </w:r>
          </w:p>
        </w:tc>
        <w:tc>
          <w:tcPr>
            <w:tcW w:w="1701" w:type="dxa"/>
          </w:tcPr>
          <w:p w14:paraId="78D83D64" w14:textId="77777777" w:rsidR="00265D9B" w:rsidRPr="00B77C66" w:rsidRDefault="00265D9B" w:rsidP="00BB604C">
            <w:pPr>
              <w:spacing w:line="235" w:lineRule="auto"/>
              <w:ind w:right="-31"/>
              <w:jc w:val="center"/>
              <w:rPr>
                <w:sz w:val="24"/>
                <w:szCs w:val="24"/>
              </w:rPr>
            </w:pPr>
            <w:r w:rsidRPr="00B77C66">
              <w:rPr>
                <w:sz w:val="24"/>
                <w:szCs w:val="24"/>
              </w:rPr>
              <w:t>2022 – 2025 годы</w:t>
            </w:r>
          </w:p>
        </w:tc>
        <w:tc>
          <w:tcPr>
            <w:tcW w:w="6946" w:type="dxa"/>
          </w:tcPr>
          <w:p w14:paraId="1AB80F48" w14:textId="77777777" w:rsidR="00265D9B" w:rsidRPr="00B77C66" w:rsidRDefault="00AE517C" w:rsidP="00AE517C">
            <w:pPr>
              <w:spacing w:line="235" w:lineRule="auto"/>
              <w:ind w:right="-31"/>
              <w:jc w:val="both"/>
              <w:rPr>
                <w:sz w:val="24"/>
                <w:szCs w:val="24"/>
              </w:rPr>
            </w:pPr>
            <w:r w:rsidRPr="00B77C66">
              <w:rPr>
                <w:sz w:val="24"/>
                <w:szCs w:val="24"/>
              </w:rPr>
              <w:t>В 2023 году проведено 2 экспертизы действующих нормативных правовых актов и 3 процедуры оценки регулирующего воздействия</w:t>
            </w:r>
            <w:r w:rsidR="00D55C34" w:rsidRPr="00B77C66">
              <w:rPr>
                <w:sz w:val="24"/>
                <w:szCs w:val="24"/>
              </w:rPr>
              <w:t xml:space="preserve"> </w:t>
            </w:r>
            <w:r w:rsidRPr="00B77C66">
              <w:rPr>
                <w:sz w:val="24"/>
                <w:szCs w:val="24"/>
              </w:rPr>
              <w:t>проектов нормативных правовых актов.</w:t>
            </w:r>
          </w:p>
        </w:tc>
      </w:tr>
      <w:tr w:rsidR="00265D9B" w:rsidRPr="00B77C66" w14:paraId="68928725" w14:textId="77777777" w:rsidTr="009233C8">
        <w:tc>
          <w:tcPr>
            <w:tcW w:w="675" w:type="dxa"/>
          </w:tcPr>
          <w:p w14:paraId="7CEC52DE" w14:textId="77777777" w:rsidR="00265D9B" w:rsidRPr="00B77C66" w:rsidRDefault="00265D9B" w:rsidP="0003294F">
            <w:pPr>
              <w:spacing w:line="235" w:lineRule="auto"/>
              <w:ind w:right="-31"/>
              <w:jc w:val="center"/>
              <w:rPr>
                <w:sz w:val="24"/>
                <w:szCs w:val="24"/>
              </w:rPr>
            </w:pPr>
            <w:r w:rsidRPr="00B77C66">
              <w:rPr>
                <w:sz w:val="24"/>
                <w:szCs w:val="24"/>
              </w:rPr>
              <w:t>3.2</w:t>
            </w:r>
          </w:p>
        </w:tc>
        <w:tc>
          <w:tcPr>
            <w:tcW w:w="5812" w:type="dxa"/>
          </w:tcPr>
          <w:p w14:paraId="1133FED2" w14:textId="77777777" w:rsidR="00265D9B" w:rsidRPr="00B77C66" w:rsidRDefault="00265D9B" w:rsidP="0003294F">
            <w:pPr>
              <w:shd w:val="clear" w:color="auto" w:fill="FFFFFF" w:themeFill="background1"/>
              <w:ind w:right="-31"/>
              <w:jc w:val="both"/>
              <w:rPr>
                <w:sz w:val="24"/>
                <w:szCs w:val="24"/>
                <w:lang w:eastAsia="en-US"/>
              </w:rPr>
            </w:pPr>
            <w:r w:rsidRPr="00B77C66">
              <w:rPr>
                <w:sz w:val="24"/>
                <w:szCs w:val="24"/>
                <w:lang w:eastAsia="en-US"/>
              </w:rPr>
              <w:t xml:space="preserve">Определение состава имущества, находящегося в муниципальной собственности, не соответствующего </w:t>
            </w:r>
            <w:proofErr w:type="gramStart"/>
            <w:r w:rsidRPr="00B77C66">
              <w:rPr>
                <w:sz w:val="24"/>
                <w:szCs w:val="24"/>
                <w:lang w:eastAsia="en-US"/>
              </w:rPr>
              <w:t>требованиям  отнесения</w:t>
            </w:r>
            <w:proofErr w:type="gramEnd"/>
            <w:r w:rsidRPr="00B77C66">
              <w:rPr>
                <w:sz w:val="24"/>
                <w:szCs w:val="24"/>
                <w:lang w:eastAsia="en-US"/>
              </w:rPr>
              <w:t xml:space="preserve"> к категории имущества, предназначенного </w:t>
            </w:r>
            <w:r w:rsidRPr="00B77C66">
              <w:rPr>
                <w:sz w:val="24"/>
                <w:szCs w:val="24"/>
                <w:lang w:eastAsia="en-US"/>
              </w:rPr>
              <w:br/>
              <w:t xml:space="preserve">для реализации  функций и полномочий  органов местного самоуправления, </w:t>
            </w:r>
            <w:r w:rsidRPr="00B77C66">
              <w:rPr>
                <w:sz w:val="24"/>
                <w:szCs w:val="24"/>
                <w:lang w:eastAsia="en-US"/>
              </w:rPr>
              <w:br/>
              <w:t>в указанных  целях:</w:t>
            </w:r>
          </w:p>
          <w:p w14:paraId="12C36E9F" w14:textId="77777777" w:rsidR="00265D9B" w:rsidRPr="00B77C66" w:rsidRDefault="00265D9B" w:rsidP="0003294F">
            <w:pPr>
              <w:shd w:val="clear" w:color="auto" w:fill="FFFFFF" w:themeFill="background1"/>
              <w:ind w:right="-31"/>
              <w:jc w:val="both"/>
              <w:rPr>
                <w:sz w:val="24"/>
                <w:szCs w:val="24"/>
                <w:lang w:eastAsia="en-US"/>
              </w:rPr>
            </w:pPr>
            <w:r w:rsidRPr="00B77C66">
              <w:rPr>
                <w:sz w:val="24"/>
                <w:szCs w:val="24"/>
                <w:lang w:eastAsia="en-US"/>
              </w:rPr>
              <w:t xml:space="preserve">- составление планов-графиков полной инвентаризации муниципального имущества, в том числе закрепленного </w:t>
            </w:r>
            <w:r w:rsidRPr="00B77C66">
              <w:rPr>
                <w:sz w:val="24"/>
                <w:szCs w:val="24"/>
                <w:lang w:eastAsia="en-US"/>
              </w:rPr>
              <w:br/>
              <w:t>за муниципальными предприятиями, учреждениями;</w:t>
            </w:r>
          </w:p>
          <w:p w14:paraId="6E77834E" w14:textId="77777777" w:rsidR="00265D9B" w:rsidRPr="00B77C66" w:rsidRDefault="00265D9B" w:rsidP="0003294F">
            <w:pPr>
              <w:shd w:val="clear" w:color="auto" w:fill="FFFFFF" w:themeFill="background1"/>
              <w:ind w:right="-31"/>
              <w:jc w:val="both"/>
              <w:rPr>
                <w:sz w:val="24"/>
                <w:szCs w:val="24"/>
                <w:lang w:eastAsia="en-US"/>
              </w:rPr>
            </w:pPr>
            <w:r w:rsidRPr="00B77C66">
              <w:rPr>
                <w:sz w:val="24"/>
                <w:szCs w:val="24"/>
                <w:lang w:eastAsia="en-US"/>
              </w:rPr>
              <w:t xml:space="preserve">- проведение инвентаризации муниципального </w:t>
            </w:r>
            <w:proofErr w:type="gramStart"/>
            <w:r w:rsidRPr="00B77C66">
              <w:rPr>
                <w:sz w:val="24"/>
                <w:szCs w:val="24"/>
                <w:lang w:eastAsia="en-US"/>
              </w:rPr>
              <w:t>имущества,  определение</w:t>
            </w:r>
            <w:proofErr w:type="gramEnd"/>
            <w:r w:rsidRPr="00B77C66">
              <w:rPr>
                <w:sz w:val="24"/>
                <w:szCs w:val="24"/>
                <w:lang w:eastAsia="en-US"/>
              </w:rPr>
              <w:t xml:space="preserve"> имущества, не соответствующего требованиям отнесения к </w:t>
            </w:r>
            <w:r w:rsidRPr="00B77C66">
              <w:rPr>
                <w:sz w:val="24"/>
                <w:szCs w:val="24"/>
                <w:lang w:eastAsia="en-US"/>
              </w:rPr>
              <w:lastRenderedPageBreak/>
              <w:t xml:space="preserve">категории имущества, предназначенного </w:t>
            </w:r>
            <w:r w:rsidRPr="00B77C66">
              <w:rPr>
                <w:sz w:val="24"/>
                <w:szCs w:val="24"/>
                <w:lang w:eastAsia="en-US"/>
              </w:rPr>
              <w:br/>
              <w:t>для реализации  функций и полномочий  органов местного самоуправления;</w:t>
            </w:r>
          </w:p>
          <w:p w14:paraId="79F5345A" w14:textId="77777777" w:rsidR="00265D9B" w:rsidRPr="00B77C66" w:rsidRDefault="00265D9B" w:rsidP="004406B3">
            <w:pPr>
              <w:shd w:val="clear" w:color="auto" w:fill="FFFFFF" w:themeFill="background1"/>
              <w:ind w:right="-31"/>
              <w:jc w:val="both"/>
              <w:rPr>
                <w:sz w:val="24"/>
                <w:szCs w:val="24"/>
                <w:lang w:eastAsia="en-US"/>
              </w:rPr>
            </w:pPr>
            <w:r w:rsidRPr="00B77C66">
              <w:rPr>
                <w:sz w:val="24"/>
                <w:szCs w:val="24"/>
                <w:lang w:eastAsia="en-US"/>
              </w:rPr>
              <w:t xml:space="preserve">- включение указанного имущества </w:t>
            </w:r>
            <w:r w:rsidRPr="00B77C66">
              <w:rPr>
                <w:sz w:val="24"/>
                <w:szCs w:val="24"/>
                <w:lang w:eastAsia="en-US"/>
              </w:rPr>
              <w:br/>
              <w:t xml:space="preserve">в программу приватизации, утверждение плана по </w:t>
            </w:r>
            <w:proofErr w:type="gramStart"/>
            <w:r w:rsidRPr="00B77C66">
              <w:rPr>
                <w:sz w:val="24"/>
                <w:szCs w:val="24"/>
                <w:lang w:eastAsia="en-US"/>
              </w:rPr>
              <w:t>перепрофилированию  имущества</w:t>
            </w:r>
            <w:proofErr w:type="gramEnd"/>
          </w:p>
        </w:tc>
        <w:tc>
          <w:tcPr>
            <w:tcW w:w="1701" w:type="dxa"/>
          </w:tcPr>
          <w:p w14:paraId="4EE66BFD" w14:textId="77777777" w:rsidR="00265D9B" w:rsidRPr="00B77C66" w:rsidRDefault="00265D9B" w:rsidP="0003294F">
            <w:pPr>
              <w:contextualSpacing/>
              <w:jc w:val="center"/>
              <w:rPr>
                <w:sz w:val="24"/>
                <w:szCs w:val="24"/>
                <w:lang w:eastAsia="en-US"/>
              </w:rPr>
            </w:pPr>
            <w:r w:rsidRPr="00B77C66">
              <w:rPr>
                <w:sz w:val="24"/>
                <w:szCs w:val="24"/>
                <w:lang w:eastAsia="en-US"/>
              </w:rPr>
              <w:lastRenderedPageBreak/>
              <w:t>2022 – 2023 годы</w:t>
            </w:r>
          </w:p>
        </w:tc>
        <w:tc>
          <w:tcPr>
            <w:tcW w:w="6946" w:type="dxa"/>
          </w:tcPr>
          <w:p w14:paraId="78C99628" w14:textId="4DC838C8" w:rsidR="00265D9B" w:rsidRPr="00B77C66" w:rsidRDefault="002903E1" w:rsidP="006F3B5E">
            <w:pPr>
              <w:jc w:val="both"/>
              <w:rPr>
                <w:sz w:val="24"/>
                <w:szCs w:val="24"/>
              </w:rPr>
            </w:pPr>
            <w:r w:rsidRPr="00B77C66">
              <w:rPr>
                <w:sz w:val="24"/>
                <w:szCs w:val="24"/>
              </w:rPr>
              <w:t xml:space="preserve">По состоянию на 01.01.2024 утвержден Реестр муниципальной собственности. Сформирован перечень имущества, подлежащего списанию и снятию с кадастрового учета, который доведен до сведения балансодержателей. Утверждено </w:t>
            </w:r>
            <w:r w:rsidRPr="00B77C66">
              <w:rPr>
                <w:sz w:val="24"/>
                <w:szCs w:val="24"/>
                <w:shd w:val="clear" w:color="auto" w:fill="FFFFFF"/>
              </w:rPr>
              <w:t>решением Муниципального совета Красногвардейского района от 26 декабря 2022 года № 8 "О внесении изменений в решение Муниципального совета муниципального района «Красногвардейский район» Белгородской области от 24 декабря 2021 года № 11 «Об утверждении прогнозного плана (программы) приватизации имущества, находящегося в муниципальной собственности муниципального района «Красногвардейский район» Белгородской области, на 2022-2024 годы"</w:t>
            </w:r>
            <w:r w:rsidRPr="00B77C66">
              <w:rPr>
                <w:sz w:val="24"/>
                <w:szCs w:val="24"/>
                <w:lang w:eastAsia="en-US"/>
              </w:rPr>
              <w:t>.</w:t>
            </w:r>
          </w:p>
        </w:tc>
      </w:tr>
      <w:tr w:rsidR="002903E1" w:rsidRPr="00B77C66" w14:paraId="6A36D1E3" w14:textId="77777777" w:rsidTr="009233C8">
        <w:tc>
          <w:tcPr>
            <w:tcW w:w="675" w:type="dxa"/>
          </w:tcPr>
          <w:p w14:paraId="58579824" w14:textId="77777777" w:rsidR="002903E1" w:rsidRPr="00B77C66" w:rsidRDefault="002903E1" w:rsidP="002903E1">
            <w:pPr>
              <w:spacing w:line="235" w:lineRule="auto"/>
              <w:ind w:right="-31"/>
              <w:jc w:val="center"/>
              <w:rPr>
                <w:sz w:val="24"/>
                <w:szCs w:val="24"/>
              </w:rPr>
            </w:pPr>
            <w:r w:rsidRPr="00B77C66">
              <w:rPr>
                <w:sz w:val="24"/>
                <w:szCs w:val="24"/>
              </w:rPr>
              <w:t>3.3</w:t>
            </w:r>
          </w:p>
        </w:tc>
        <w:tc>
          <w:tcPr>
            <w:tcW w:w="5812" w:type="dxa"/>
          </w:tcPr>
          <w:p w14:paraId="33748707" w14:textId="77777777" w:rsidR="002903E1" w:rsidRPr="00B77C66" w:rsidRDefault="002903E1" w:rsidP="002903E1">
            <w:pPr>
              <w:shd w:val="clear" w:color="auto" w:fill="FFFFFF" w:themeFill="background1"/>
              <w:ind w:right="-31"/>
              <w:jc w:val="both"/>
              <w:rPr>
                <w:sz w:val="24"/>
                <w:szCs w:val="24"/>
                <w:lang w:eastAsia="en-US"/>
              </w:rPr>
            </w:pPr>
            <w:r w:rsidRPr="00B77C66">
              <w:rPr>
                <w:sz w:val="24"/>
                <w:szCs w:val="24"/>
                <w:lang w:eastAsia="en-US"/>
              </w:rPr>
              <w:t xml:space="preserve">Приватизация либо </w:t>
            </w:r>
            <w:proofErr w:type="gramStart"/>
            <w:r w:rsidRPr="00B77C66">
              <w:rPr>
                <w:sz w:val="24"/>
                <w:szCs w:val="24"/>
                <w:lang w:eastAsia="en-US"/>
              </w:rPr>
              <w:t>перепрофилирование  (</w:t>
            </w:r>
            <w:proofErr w:type="gramEnd"/>
            <w:r w:rsidRPr="00B77C66">
              <w:rPr>
                <w:sz w:val="24"/>
                <w:szCs w:val="24"/>
                <w:lang w:eastAsia="en-US"/>
              </w:rPr>
              <w:t xml:space="preserve">изменение целевого назначения)  имущества, находящегося в муниципальной собственности, не соответствующего требованиям  отнесения к категории имущества, предназначенного </w:t>
            </w:r>
            <w:r w:rsidRPr="00B77C66">
              <w:rPr>
                <w:sz w:val="24"/>
                <w:szCs w:val="24"/>
                <w:lang w:eastAsia="en-US"/>
              </w:rPr>
              <w:br/>
              <w:t>для реализации  функций и полномочий  органов местного самоуправления:</w:t>
            </w:r>
          </w:p>
          <w:p w14:paraId="186CEB3E" w14:textId="77777777" w:rsidR="002903E1" w:rsidRPr="00B77C66" w:rsidRDefault="002903E1" w:rsidP="002903E1">
            <w:pPr>
              <w:shd w:val="clear" w:color="auto" w:fill="FFFFFF" w:themeFill="background1"/>
              <w:ind w:right="-31"/>
              <w:jc w:val="both"/>
              <w:rPr>
                <w:sz w:val="24"/>
                <w:szCs w:val="24"/>
                <w:lang w:eastAsia="en-US"/>
              </w:rPr>
            </w:pPr>
            <w:r w:rsidRPr="00B77C66">
              <w:rPr>
                <w:sz w:val="24"/>
                <w:szCs w:val="24"/>
                <w:lang w:eastAsia="en-US"/>
              </w:rPr>
              <w:t>- организация и проведение публичных торгов по реализации указанного имущества (изменение целевого назначения имущества</w:t>
            </w:r>
          </w:p>
        </w:tc>
        <w:tc>
          <w:tcPr>
            <w:tcW w:w="1701" w:type="dxa"/>
          </w:tcPr>
          <w:p w14:paraId="258958E1" w14:textId="77777777" w:rsidR="002903E1" w:rsidRPr="00B77C66" w:rsidRDefault="002903E1" w:rsidP="002903E1">
            <w:pPr>
              <w:contextualSpacing/>
              <w:jc w:val="center"/>
              <w:rPr>
                <w:sz w:val="24"/>
                <w:szCs w:val="24"/>
                <w:lang w:eastAsia="en-US"/>
              </w:rPr>
            </w:pPr>
            <w:r w:rsidRPr="00B77C66">
              <w:rPr>
                <w:sz w:val="24"/>
                <w:szCs w:val="24"/>
                <w:lang w:eastAsia="en-US"/>
              </w:rPr>
              <w:t>2022 – 2025 годы</w:t>
            </w:r>
          </w:p>
        </w:tc>
        <w:tc>
          <w:tcPr>
            <w:tcW w:w="6946" w:type="dxa"/>
          </w:tcPr>
          <w:p w14:paraId="212381C9" w14:textId="03B547C9" w:rsidR="002903E1" w:rsidRPr="00B77C66" w:rsidRDefault="002903E1" w:rsidP="002903E1">
            <w:pPr>
              <w:jc w:val="both"/>
              <w:rPr>
                <w:sz w:val="24"/>
                <w:szCs w:val="24"/>
              </w:rPr>
            </w:pPr>
            <w:r w:rsidRPr="00B77C66">
              <w:rPr>
                <w:sz w:val="24"/>
                <w:szCs w:val="24"/>
                <w:shd w:val="clear" w:color="auto" w:fill="FFFFFF"/>
              </w:rPr>
              <w:t xml:space="preserve">Решением Муниципального совета Красногвардейского района от 26 декабря 2022 года № 8 "О внесении изменений в решение Муниципального совета муниципального района «Красногвардейский район» Белгородской области от 24 декабря 2021 года № 11 «Об утверждении прогнозного плана (программы) приватизации имущества, находящегося в муниципальной собственности муниципального района «Красногвардейский район» Белгородской области, на 2022-2024 годы", </w:t>
            </w:r>
            <w:r w:rsidRPr="00B77C66">
              <w:rPr>
                <w:sz w:val="24"/>
                <w:szCs w:val="24"/>
              </w:rPr>
              <w:t xml:space="preserve"> в План приватизации внесено имущество, находящееся в муниципальной собственности, не соответствующее требованиям  отнесения к категории имущества, предназначенного для реализации  функций и полномочий  органов местного самоуправления. На официальном сайте торгов публикуются сведения о проводимых аукционах</w:t>
            </w:r>
          </w:p>
        </w:tc>
      </w:tr>
      <w:tr w:rsidR="002903E1" w:rsidRPr="00B77C66" w14:paraId="3189A7A3" w14:textId="77777777" w:rsidTr="009233C8">
        <w:tc>
          <w:tcPr>
            <w:tcW w:w="675" w:type="dxa"/>
          </w:tcPr>
          <w:p w14:paraId="541ED172" w14:textId="77777777" w:rsidR="002903E1" w:rsidRPr="00B77C66" w:rsidRDefault="002903E1" w:rsidP="002903E1">
            <w:pPr>
              <w:spacing w:line="235" w:lineRule="auto"/>
              <w:ind w:right="-31"/>
              <w:jc w:val="center"/>
              <w:rPr>
                <w:sz w:val="24"/>
                <w:szCs w:val="24"/>
              </w:rPr>
            </w:pPr>
            <w:r w:rsidRPr="00B77C66">
              <w:rPr>
                <w:sz w:val="24"/>
                <w:szCs w:val="24"/>
              </w:rPr>
              <w:t>3.4</w:t>
            </w:r>
          </w:p>
        </w:tc>
        <w:tc>
          <w:tcPr>
            <w:tcW w:w="5812" w:type="dxa"/>
          </w:tcPr>
          <w:p w14:paraId="3D55F667" w14:textId="77777777" w:rsidR="002903E1" w:rsidRPr="00B77C66" w:rsidRDefault="002903E1" w:rsidP="002903E1">
            <w:pPr>
              <w:shd w:val="clear" w:color="auto" w:fill="FFFFFF" w:themeFill="background1"/>
              <w:ind w:right="-31"/>
              <w:jc w:val="both"/>
              <w:rPr>
                <w:sz w:val="24"/>
                <w:szCs w:val="24"/>
                <w:lang w:eastAsia="en-US"/>
              </w:rPr>
            </w:pPr>
            <w:r w:rsidRPr="00B77C66">
              <w:rPr>
                <w:sz w:val="24"/>
                <w:szCs w:val="24"/>
                <w:lang w:eastAsia="en-US"/>
              </w:rPr>
              <w:t xml:space="preserve">Реализация плана мероприятий </w:t>
            </w:r>
            <w:r w:rsidRPr="00B77C66">
              <w:rPr>
                <w:sz w:val="24"/>
                <w:szCs w:val="24"/>
                <w:lang w:eastAsia="en-US"/>
              </w:rPr>
              <w:br/>
              <w:t>по реформированию муниципальных унитарных предприятий, зарегистрированных на территории района</w:t>
            </w:r>
          </w:p>
        </w:tc>
        <w:tc>
          <w:tcPr>
            <w:tcW w:w="1701" w:type="dxa"/>
          </w:tcPr>
          <w:p w14:paraId="25DAAE27" w14:textId="77777777" w:rsidR="002903E1" w:rsidRPr="00B77C66" w:rsidRDefault="002903E1" w:rsidP="002903E1">
            <w:pPr>
              <w:contextualSpacing/>
              <w:jc w:val="center"/>
              <w:rPr>
                <w:sz w:val="24"/>
                <w:szCs w:val="24"/>
                <w:lang w:eastAsia="en-US"/>
              </w:rPr>
            </w:pPr>
            <w:r w:rsidRPr="00B77C66">
              <w:rPr>
                <w:sz w:val="24"/>
                <w:szCs w:val="24"/>
                <w:lang w:eastAsia="en-US"/>
              </w:rPr>
              <w:t>2022 – 2024 годы</w:t>
            </w:r>
          </w:p>
        </w:tc>
        <w:tc>
          <w:tcPr>
            <w:tcW w:w="6946" w:type="dxa"/>
          </w:tcPr>
          <w:p w14:paraId="5157D4C0" w14:textId="1A462B93" w:rsidR="002903E1" w:rsidRPr="00B77C66" w:rsidRDefault="002903E1" w:rsidP="002903E1">
            <w:pPr>
              <w:jc w:val="both"/>
              <w:rPr>
                <w:sz w:val="24"/>
                <w:szCs w:val="24"/>
              </w:rPr>
            </w:pPr>
            <w:r w:rsidRPr="00B77C66">
              <w:rPr>
                <w:sz w:val="24"/>
                <w:szCs w:val="24"/>
              </w:rPr>
              <w:t xml:space="preserve"> </w:t>
            </w:r>
            <w:r w:rsidR="006303D3" w:rsidRPr="00B77C66">
              <w:rPr>
                <w:sz w:val="24"/>
                <w:szCs w:val="24"/>
              </w:rPr>
              <w:t>1</w:t>
            </w:r>
            <w:r w:rsidRPr="00B77C66">
              <w:rPr>
                <w:sz w:val="24"/>
                <w:szCs w:val="24"/>
              </w:rPr>
              <w:t>1.0</w:t>
            </w:r>
            <w:r w:rsidR="006303D3" w:rsidRPr="00B77C66">
              <w:rPr>
                <w:sz w:val="24"/>
                <w:szCs w:val="24"/>
              </w:rPr>
              <w:t>8</w:t>
            </w:r>
            <w:r w:rsidRPr="00B77C66">
              <w:rPr>
                <w:sz w:val="24"/>
                <w:szCs w:val="24"/>
              </w:rPr>
              <w:t>.202</w:t>
            </w:r>
            <w:r w:rsidR="006303D3" w:rsidRPr="00B77C66">
              <w:rPr>
                <w:sz w:val="24"/>
                <w:szCs w:val="24"/>
              </w:rPr>
              <w:t>3</w:t>
            </w:r>
            <w:r w:rsidRPr="00B77C66">
              <w:rPr>
                <w:sz w:val="24"/>
                <w:szCs w:val="24"/>
              </w:rPr>
              <w:t xml:space="preserve"> г МУП «</w:t>
            </w:r>
            <w:proofErr w:type="spellStart"/>
            <w:r w:rsidRPr="00B77C66">
              <w:rPr>
                <w:sz w:val="24"/>
                <w:szCs w:val="24"/>
              </w:rPr>
              <w:t>Гостинично</w:t>
            </w:r>
            <w:proofErr w:type="spellEnd"/>
            <w:r w:rsidRPr="00B77C66">
              <w:rPr>
                <w:sz w:val="24"/>
                <w:szCs w:val="24"/>
              </w:rPr>
              <w:t>-банный комплекс «Бирюч»</w:t>
            </w:r>
            <w:r w:rsidR="006303D3" w:rsidRPr="00B77C66">
              <w:rPr>
                <w:sz w:val="24"/>
                <w:szCs w:val="24"/>
              </w:rPr>
              <w:t xml:space="preserve"> ликвидирован.</w:t>
            </w:r>
          </w:p>
        </w:tc>
      </w:tr>
      <w:tr w:rsidR="006303D3" w:rsidRPr="00B77C66" w14:paraId="1B1F68D3" w14:textId="77777777" w:rsidTr="009233C8">
        <w:tc>
          <w:tcPr>
            <w:tcW w:w="675" w:type="dxa"/>
          </w:tcPr>
          <w:p w14:paraId="08F0E28C" w14:textId="77777777" w:rsidR="006303D3" w:rsidRPr="00B77C66" w:rsidRDefault="006303D3" w:rsidP="006303D3">
            <w:pPr>
              <w:spacing w:line="235" w:lineRule="auto"/>
              <w:ind w:right="-31"/>
              <w:jc w:val="center"/>
              <w:rPr>
                <w:sz w:val="24"/>
                <w:szCs w:val="24"/>
              </w:rPr>
            </w:pPr>
            <w:r w:rsidRPr="00B77C66">
              <w:rPr>
                <w:sz w:val="24"/>
                <w:szCs w:val="24"/>
              </w:rPr>
              <w:t>3.5</w:t>
            </w:r>
          </w:p>
        </w:tc>
        <w:tc>
          <w:tcPr>
            <w:tcW w:w="5812" w:type="dxa"/>
          </w:tcPr>
          <w:p w14:paraId="1C2FCF88" w14:textId="77777777" w:rsidR="006303D3" w:rsidRPr="00B77C66" w:rsidRDefault="006303D3" w:rsidP="006303D3">
            <w:pPr>
              <w:shd w:val="clear" w:color="auto" w:fill="FFFFFF" w:themeFill="background1"/>
              <w:ind w:right="-31"/>
              <w:jc w:val="both"/>
              <w:rPr>
                <w:sz w:val="24"/>
                <w:szCs w:val="24"/>
                <w:lang w:eastAsia="en-US"/>
              </w:rPr>
            </w:pPr>
            <w:r w:rsidRPr="00B77C66">
              <w:rPr>
                <w:sz w:val="24"/>
                <w:szCs w:val="24"/>
                <w:lang w:eastAsia="en-US"/>
              </w:rPr>
              <w:t xml:space="preserve">Обеспечение проведения конкурентных процедур, предусмотренных законодательством, муниципальными унитарными предприятиями, муниципальными учреждениями </w:t>
            </w:r>
            <w:r w:rsidRPr="00B77C66">
              <w:rPr>
                <w:sz w:val="24"/>
                <w:szCs w:val="24"/>
                <w:lang w:eastAsia="en-US"/>
              </w:rPr>
              <w:br/>
              <w:t xml:space="preserve">при реализации ими и предоставлении </w:t>
            </w:r>
            <w:r w:rsidRPr="00B77C66">
              <w:rPr>
                <w:sz w:val="24"/>
                <w:szCs w:val="24"/>
                <w:lang w:eastAsia="en-US"/>
              </w:rPr>
              <w:br/>
              <w:t>в пользование муниципального имущества</w:t>
            </w:r>
          </w:p>
        </w:tc>
        <w:tc>
          <w:tcPr>
            <w:tcW w:w="1701" w:type="dxa"/>
          </w:tcPr>
          <w:p w14:paraId="7139507F" w14:textId="77777777" w:rsidR="006303D3" w:rsidRPr="00B77C66" w:rsidRDefault="006303D3" w:rsidP="006303D3">
            <w:pPr>
              <w:contextualSpacing/>
              <w:jc w:val="center"/>
              <w:rPr>
                <w:sz w:val="24"/>
                <w:szCs w:val="24"/>
                <w:lang w:eastAsia="en-US"/>
              </w:rPr>
            </w:pPr>
            <w:r w:rsidRPr="00B77C66">
              <w:rPr>
                <w:sz w:val="24"/>
                <w:szCs w:val="24"/>
                <w:lang w:eastAsia="en-US"/>
              </w:rPr>
              <w:t>2022 – 2025 годы</w:t>
            </w:r>
          </w:p>
        </w:tc>
        <w:tc>
          <w:tcPr>
            <w:tcW w:w="6946" w:type="dxa"/>
          </w:tcPr>
          <w:p w14:paraId="3ED20BE7" w14:textId="1D174EA3" w:rsidR="006303D3" w:rsidRPr="00B77C66" w:rsidRDefault="006303D3" w:rsidP="006303D3">
            <w:pPr>
              <w:jc w:val="both"/>
              <w:rPr>
                <w:sz w:val="24"/>
                <w:szCs w:val="24"/>
              </w:rPr>
            </w:pPr>
            <w:r w:rsidRPr="00B77C66">
              <w:rPr>
                <w:sz w:val="24"/>
                <w:szCs w:val="24"/>
              </w:rPr>
              <w:t>Предоставление муниципального имущества в аренду производится по результатам аукционов (конкурсов), за исключением случаев, предусмотренных законодательством о защите конкуренции</w:t>
            </w:r>
          </w:p>
        </w:tc>
      </w:tr>
      <w:tr w:rsidR="006303D3" w:rsidRPr="00B77C66" w14:paraId="7442C201" w14:textId="77777777" w:rsidTr="00CA0AF0">
        <w:trPr>
          <w:trHeight w:val="1858"/>
        </w:trPr>
        <w:tc>
          <w:tcPr>
            <w:tcW w:w="675" w:type="dxa"/>
          </w:tcPr>
          <w:p w14:paraId="1F051A35" w14:textId="77777777" w:rsidR="006303D3" w:rsidRPr="00B77C66" w:rsidRDefault="006303D3" w:rsidP="006303D3">
            <w:pPr>
              <w:ind w:right="-31"/>
              <w:jc w:val="center"/>
              <w:rPr>
                <w:sz w:val="24"/>
                <w:szCs w:val="24"/>
              </w:rPr>
            </w:pPr>
            <w:r w:rsidRPr="00B77C66">
              <w:rPr>
                <w:sz w:val="24"/>
                <w:szCs w:val="24"/>
              </w:rPr>
              <w:lastRenderedPageBreak/>
              <w:t>3.6</w:t>
            </w:r>
          </w:p>
        </w:tc>
        <w:tc>
          <w:tcPr>
            <w:tcW w:w="5812" w:type="dxa"/>
          </w:tcPr>
          <w:p w14:paraId="21CB1588" w14:textId="77777777" w:rsidR="006303D3" w:rsidRPr="00B77C66" w:rsidRDefault="006303D3" w:rsidP="006303D3">
            <w:pPr>
              <w:jc w:val="both"/>
              <w:rPr>
                <w:sz w:val="24"/>
                <w:szCs w:val="24"/>
              </w:rPr>
            </w:pPr>
            <w:r w:rsidRPr="00B77C66">
              <w:rPr>
                <w:sz w:val="24"/>
                <w:szCs w:val="24"/>
              </w:rPr>
              <w:t>Размещение и поддержание в актуальном состоянии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 а также о реализации имущества, находящегося                                            в муниципальной собственности района</w:t>
            </w:r>
          </w:p>
        </w:tc>
        <w:tc>
          <w:tcPr>
            <w:tcW w:w="1701" w:type="dxa"/>
          </w:tcPr>
          <w:p w14:paraId="0705D7AE" w14:textId="77777777" w:rsidR="006303D3" w:rsidRPr="00B77C66" w:rsidRDefault="006303D3" w:rsidP="006303D3">
            <w:pPr>
              <w:jc w:val="center"/>
              <w:rPr>
                <w:sz w:val="24"/>
                <w:szCs w:val="24"/>
              </w:rPr>
            </w:pPr>
            <w:r w:rsidRPr="00B77C66">
              <w:rPr>
                <w:sz w:val="24"/>
                <w:szCs w:val="24"/>
              </w:rPr>
              <w:t>2022 – 2025 годы</w:t>
            </w:r>
          </w:p>
        </w:tc>
        <w:tc>
          <w:tcPr>
            <w:tcW w:w="6946" w:type="dxa"/>
          </w:tcPr>
          <w:p w14:paraId="3C960450" w14:textId="53D45549" w:rsidR="006303D3" w:rsidRPr="00B77C66" w:rsidRDefault="006303D3" w:rsidP="006303D3">
            <w:pPr>
              <w:spacing w:line="235" w:lineRule="auto"/>
              <w:jc w:val="both"/>
              <w:rPr>
                <w:sz w:val="24"/>
                <w:szCs w:val="24"/>
              </w:rPr>
            </w:pPr>
            <w:r w:rsidRPr="00B77C66">
              <w:rPr>
                <w:sz w:val="24"/>
                <w:szCs w:val="24"/>
              </w:rPr>
              <w:t>Утвержденный реестр муниципальной собственности опубликован  на официальном сайте ОМСУ района</w:t>
            </w:r>
            <w:r w:rsidRPr="00B77C66">
              <w:t>(</w:t>
            </w:r>
            <w:hyperlink r:id="rId26" w:history="1">
              <w:r w:rsidRPr="00B77C66">
                <w:rPr>
                  <w:rStyle w:val="a8"/>
                  <w:color w:val="auto"/>
                  <w:sz w:val="24"/>
                  <w:szCs w:val="24"/>
                  <w:u w:val="none"/>
                </w:rPr>
                <w:t>https://biryuch-r31.gosweb.gosuslugi.ru/deyatelnost/napravleniya-deyatelnosti/zemelnye-otnosheniya/</w:t>
              </w:r>
            </w:hyperlink>
            <w:r w:rsidRPr="00B77C66">
              <w:rPr>
                <w:sz w:val="24"/>
                <w:szCs w:val="24"/>
              </w:rPr>
              <w:t>)</w:t>
            </w:r>
          </w:p>
          <w:p w14:paraId="13D8C450" w14:textId="77777777" w:rsidR="006303D3" w:rsidRPr="00B77C66" w:rsidRDefault="006303D3" w:rsidP="006303D3">
            <w:pPr>
              <w:spacing w:line="235" w:lineRule="auto"/>
              <w:jc w:val="both"/>
              <w:rPr>
                <w:sz w:val="24"/>
                <w:szCs w:val="24"/>
              </w:rPr>
            </w:pPr>
          </w:p>
          <w:p w14:paraId="062FD674" w14:textId="22309377" w:rsidR="006303D3" w:rsidRPr="00B77C66" w:rsidRDefault="006303D3" w:rsidP="006303D3">
            <w:pPr>
              <w:spacing w:line="235" w:lineRule="auto"/>
              <w:jc w:val="both"/>
              <w:rPr>
                <w:sz w:val="24"/>
                <w:szCs w:val="24"/>
              </w:rPr>
            </w:pPr>
          </w:p>
        </w:tc>
      </w:tr>
      <w:tr w:rsidR="002903E1" w:rsidRPr="00B77C66" w14:paraId="1372CB78" w14:textId="77777777" w:rsidTr="009233C8">
        <w:tc>
          <w:tcPr>
            <w:tcW w:w="675" w:type="dxa"/>
          </w:tcPr>
          <w:p w14:paraId="4019A476" w14:textId="77777777" w:rsidR="002903E1" w:rsidRPr="00B77C66" w:rsidRDefault="002903E1" w:rsidP="002903E1">
            <w:pPr>
              <w:ind w:right="-31"/>
              <w:jc w:val="center"/>
              <w:rPr>
                <w:sz w:val="24"/>
                <w:szCs w:val="24"/>
              </w:rPr>
            </w:pPr>
            <w:r w:rsidRPr="00B77C66">
              <w:rPr>
                <w:sz w:val="24"/>
                <w:szCs w:val="24"/>
              </w:rPr>
              <w:t>3.7</w:t>
            </w:r>
          </w:p>
        </w:tc>
        <w:tc>
          <w:tcPr>
            <w:tcW w:w="5812" w:type="dxa"/>
          </w:tcPr>
          <w:p w14:paraId="32C725B3" w14:textId="77777777" w:rsidR="002903E1" w:rsidRPr="00B77C66" w:rsidRDefault="002903E1" w:rsidP="002903E1">
            <w:pPr>
              <w:ind w:right="-31"/>
              <w:jc w:val="both"/>
              <w:rPr>
                <w:sz w:val="24"/>
                <w:szCs w:val="24"/>
                <w:lang w:eastAsia="en-US"/>
              </w:rPr>
            </w:pPr>
            <w:r w:rsidRPr="00B77C66">
              <w:rPr>
                <w:sz w:val="24"/>
                <w:szCs w:val="24"/>
                <w:lang w:eastAsia="en-US"/>
              </w:rPr>
              <w:t>Работа в рамках реализации целевой модели «Получение разрешения на строительство                                               и территориальное планирование»</w:t>
            </w:r>
          </w:p>
        </w:tc>
        <w:tc>
          <w:tcPr>
            <w:tcW w:w="1701" w:type="dxa"/>
          </w:tcPr>
          <w:p w14:paraId="1CFE0DE9" w14:textId="77777777" w:rsidR="002903E1" w:rsidRPr="00B77C66" w:rsidRDefault="002903E1" w:rsidP="002903E1">
            <w:pPr>
              <w:ind w:right="-31"/>
              <w:jc w:val="center"/>
              <w:rPr>
                <w:sz w:val="24"/>
                <w:szCs w:val="24"/>
                <w:lang w:eastAsia="en-US"/>
              </w:rPr>
            </w:pPr>
            <w:r w:rsidRPr="00B77C66">
              <w:rPr>
                <w:sz w:val="24"/>
                <w:szCs w:val="24"/>
                <w:lang w:eastAsia="en-US"/>
              </w:rPr>
              <w:t>2022 – 2025 годы</w:t>
            </w:r>
          </w:p>
        </w:tc>
        <w:tc>
          <w:tcPr>
            <w:tcW w:w="6946" w:type="dxa"/>
          </w:tcPr>
          <w:p w14:paraId="59685ADE" w14:textId="77777777" w:rsidR="002903E1" w:rsidRPr="00B77C66" w:rsidRDefault="002903E1" w:rsidP="002903E1">
            <w:pPr>
              <w:ind w:right="-31"/>
              <w:jc w:val="both"/>
              <w:rPr>
                <w:sz w:val="24"/>
                <w:szCs w:val="24"/>
                <w:lang w:eastAsia="en-US"/>
              </w:rPr>
            </w:pPr>
            <w:r w:rsidRPr="00B77C66">
              <w:rPr>
                <w:sz w:val="24"/>
                <w:szCs w:val="24"/>
              </w:rPr>
              <w:t xml:space="preserve">Для реализации целевой модели "Получение разрешения на строительство и территориальное планирование" на территории района разработаны документы территориального планирования (генеральные планы) и градостроительного зонирования (правила землепользования и застройки) сельских(городского) поселений. Все документы   размещены в федеральной государственной информационной системе </w:t>
            </w:r>
            <w:proofErr w:type="gramStart"/>
            <w:r w:rsidRPr="00B77C66">
              <w:rPr>
                <w:sz w:val="24"/>
                <w:szCs w:val="24"/>
              </w:rPr>
              <w:t>территориального  планирования</w:t>
            </w:r>
            <w:proofErr w:type="gramEnd"/>
            <w:r w:rsidRPr="00B77C66">
              <w:rPr>
                <w:sz w:val="24"/>
                <w:szCs w:val="24"/>
              </w:rPr>
              <w:t xml:space="preserve"> (ФГИС ТП). Сокращен срок предоставления услуги по получению разрешения на строительство с 7 </w:t>
            </w:r>
            <w:proofErr w:type="gramStart"/>
            <w:r w:rsidRPr="00B77C66">
              <w:rPr>
                <w:sz w:val="24"/>
                <w:szCs w:val="24"/>
              </w:rPr>
              <w:t>до 5 рабочих дней</w:t>
            </w:r>
            <w:proofErr w:type="gramEnd"/>
            <w:r w:rsidRPr="00B77C66">
              <w:rPr>
                <w:sz w:val="24"/>
                <w:szCs w:val="24"/>
              </w:rPr>
              <w:t xml:space="preserve"> и услуга переведена в электронный вид.</w:t>
            </w:r>
          </w:p>
        </w:tc>
      </w:tr>
      <w:tr w:rsidR="002903E1" w:rsidRPr="00B77C66" w14:paraId="405AF875" w14:textId="77777777" w:rsidTr="008C6C76">
        <w:tc>
          <w:tcPr>
            <w:tcW w:w="15134" w:type="dxa"/>
            <w:gridSpan w:val="4"/>
            <w:vAlign w:val="center"/>
          </w:tcPr>
          <w:p w14:paraId="35F485BF" w14:textId="77777777" w:rsidR="002903E1" w:rsidRPr="00B77C66" w:rsidRDefault="002903E1" w:rsidP="002903E1">
            <w:pPr>
              <w:widowControl w:val="0"/>
              <w:autoSpaceDE w:val="0"/>
              <w:autoSpaceDN w:val="0"/>
              <w:jc w:val="center"/>
              <w:rPr>
                <w:b/>
                <w:sz w:val="24"/>
                <w:szCs w:val="24"/>
              </w:rPr>
            </w:pPr>
            <w:r w:rsidRPr="00B77C66">
              <w:rPr>
                <w:b/>
                <w:sz w:val="24"/>
                <w:szCs w:val="24"/>
              </w:rPr>
              <w:t xml:space="preserve">4. Развитие конкуренции при осуществлении процедур государственных, муниципальных закупок и закупок, </w:t>
            </w:r>
          </w:p>
          <w:p w14:paraId="00BBD159" w14:textId="77777777" w:rsidR="002903E1" w:rsidRPr="00B77C66" w:rsidRDefault="002903E1" w:rsidP="002903E1">
            <w:pPr>
              <w:ind w:right="-31"/>
              <w:jc w:val="center"/>
              <w:rPr>
                <w:b/>
                <w:sz w:val="24"/>
                <w:szCs w:val="24"/>
                <w:lang w:eastAsia="en-US"/>
              </w:rPr>
            </w:pPr>
            <w:r w:rsidRPr="00B77C66">
              <w:rPr>
                <w:b/>
                <w:sz w:val="24"/>
                <w:szCs w:val="24"/>
              </w:rPr>
              <w:t>осуществляемых отдельными видами юридических лиц</w:t>
            </w:r>
          </w:p>
        </w:tc>
      </w:tr>
      <w:tr w:rsidR="002903E1" w:rsidRPr="00B77C66" w14:paraId="3FEA259B" w14:textId="77777777" w:rsidTr="004C4AD4">
        <w:tc>
          <w:tcPr>
            <w:tcW w:w="675" w:type="dxa"/>
          </w:tcPr>
          <w:p w14:paraId="7CFA7206" w14:textId="77777777" w:rsidR="002903E1" w:rsidRPr="00B77C66" w:rsidRDefault="002903E1" w:rsidP="002903E1">
            <w:pPr>
              <w:ind w:right="-31"/>
              <w:jc w:val="center"/>
              <w:rPr>
                <w:sz w:val="24"/>
                <w:szCs w:val="24"/>
              </w:rPr>
            </w:pPr>
            <w:r w:rsidRPr="00B77C66">
              <w:rPr>
                <w:sz w:val="24"/>
                <w:szCs w:val="24"/>
              </w:rPr>
              <w:t>4.1</w:t>
            </w:r>
          </w:p>
        </w:tc>
        <w:tc>
          <w:tcPr>
            <w:tcW w:w="5812" w:type="dxa"/>
          </w:tcPr>
          <w:p w14:paraId="2EF54D76" w14:textId="77777777" w:rsidR="002903E1" w:rsidRPr="00B77C66" w:rsidRDefault="002903E1" w:rsidP="002903E1">
            <w:pPr>
              <w:jc w:val="both"/>
              <w:rPr>
                <w:sz w:val="24"/>
                <w:szCs w:val="24"/>
              </w:rPr>
            </w:pPr>
            <w:r w:rsidRPr="00B77C66">
              <w:rPr>
                <w:sz w:val="24"/>
                <w:szCs w:val="24"/>
              </w:rPr>
              <w:t>Проведение мероприятий, направленных                                   на преимущественное проведение конкурентных закупок</w:t>
            </w:r>
          </w:p>
        </w:tc>
        <w:tc>
          <w:tcPr>
            <w:tcW w:w="1701" w:type="dxa"/>
          </w:tcPr>
          <w:p w14:paraId="13A97652" w14:textId="77777777" w:rsidR="002903E1" w:rsidRPr="00B77C66" w:rsidRDefault="002903E1" w:rsidP="002903E1">
            <w:pPr>
              <w:jc w:val="center"/>
              <w:rPr>
                <w:sz w:val="24"/>
                <w:szCs w:val="24"/>
              </w:rPr>
            </w:pPr>
            <w:r w:rsidRPr="00B77C66">
              <w:rPr>
                <w:sz w:val="24"/>
                <w:szCs w:val="24"/>
              </w:rPr>
              <w:t>2022 – 2025 годы</w:t>
            </w:r>
          </w:p>
        </w:tc>
        <w:tc>
          <w:tcPr>
            <w:tcW w:w="6946" w:type="dxa"/>
            <w:vAlign w:val="center"/>
          </w:tcPr>
          <w:p w14:paraId="672CE215" w14:textId="77777777" w:rsidR="002903E1" w:rsidRPr="00B77C66" w:rsidRDefault="002903E1" w:rsidP="002903E1">
            <w:pPr>
              <w:widowControl w:val="0"/>
              <w:autoSpaceDE w:val="0"/>
              <w:autoSpaceDN w:val="0"/>
              <w:spacing w:line="235" w:lineRule="auto"/>
              <w:jc w:val="both"/>
              <w:rPr>
                <w:sz w:val="24"/>
                <w:szCs w:val="24"/>
              </w:rPr>
            </w:pPr>
            <w:r w:rsidRPr="00B77C66">
              <w:rPr>
                <w:sz w:val="24"/>
                <w:szCs w:val="24"/>
              </w:rPr>
              <w:t>В 2023 году проведено 207 закупок конкурентным способом. Цена заключенных контрактов по итогам данных процедур составила 339 401 тыс. руб. Проведены обучающие вебинары по конкурентным закупкам, организовано обучение контрактных управляющих.</w:t>
            </w:r>
          </w:p>
        </w:tc>
      </w:tr>
      <w:tr w:rsidR="002903E1" w:rsidRPr="00B77C66" w14:paraId="396771C5" w14:textId="77777777" w:rsidTr="00BA5F59">
        <w:tc>
          <w:tcPr>
            <w:tcW w:w="675" w:type="dxa"/>
          </w:tcPr>
          <w:p w14:paraId="14B18D51" w14:textId="77777777" w:rsidR="002903E1" w:rsidRPr="00B77C66" w:rsidRDefault="002903E1" w:rsidP="002903E1">
            <w:pPr>
              <w:ind w:right="-31"/>
              <w:jc w:val="center"/>
              <w:rPr>
                <w:sz w:val="24"/>
                <w:szCs w:val="24"/>
              </w:rPr>
            </w:pPr>
            <w:r w:rsidRPr="00B77C66">
              <w:rPr>
                <w:sz w:val="24"/>
                <w:szCs w:val="24"/>
              </w:rPr>
              <w:t>4.2</w:t>
            </w:r>
          </w:p>
        </w:tc>
        <w:tc>
          <w:tcPr>
            <w:tcW w:w="5812" w:type="dxa"/>
          </w:tcPr>
          <w:p w14:paraId="7A872660" w14:textId="77777777" w:rsidR="002903E1" w:rsidRPr="00B77C66" w:rsidRDefault="002903E1" w:rsidP="002903E1">
            <w:pPr>
              <w:jc w:val="both"/>
              <w:rPr>
                <w:sz w:val="24"/>
                <w:szCs w:val="24"/>
              </w:rPr>
            </w:pPr>
            <w:r w:rsidRPr="00B77C66">
              <w:rPr>
                <w:sz w:val="24"/>
                <w:szCs w:val="24"/>
              </w:rPr>
              <w:t xml:space="preserve">Проведение закупок для муниципальных нужд среди субъектов малого предпринимательства, социально ориентированных некоммерческих организаций в соответствии                                                  с законодательством о контрактной системе </w:t>
            </w:r>
          </w:p>
        </w:tc>
        <w:tc>
          <w:tcPr>
            <w:tcW w:w="1701" w:type="dxa"/>
          </w:tcPr>
          <w:p w14:paraId="2DD83BCB" w14:textId="77777777" w:rsidR="002903E1" w:rsidRPr="00B77C66" w:rsidRDefault="002903E1" w:rsidP="002903E1">
            <w:pPr>
              <w:ind w:right="-31"/>
              <w:jc w:val="center"/>
              <w:rPr>
                <w:sz w:val="24"/>
                <w:szCs w:val="24"/>
              </w:rPr>
            </w:pPr>
            <w:r w:rsidRPr="00B77C66">
              <w:rPr>
                <w:sz w:val="24"/>
                <w:szCs w:val="24"/>
              </w:rPr>
              <w:t>2022 – 2025 годы</w:t>
            </w:r>
          </w:p>
        </w:tc>
        <w:tc>
          <w:tcPr>
            <w:tcW w:w="6946" w:type="dxa"/>
            <w:vAlign w:val="center"/>
          </w:tcPr>
          <w:p w14:paraId="5B7AAB98" w14:textId="77777777" w:rsidR="002903E1" w:rsidRPr="00B77C66" w:rsidRDefault="002903E1" w:rsidP="002903E1">
            <w:pPr>
              <w:widowControl w:val="0"/>
              <w:autoSpaceDE w:val="0"/>
              <w:autoSpaceDN w:val="0"/>
              <w:spacing w:line="235" w:lineRule="auto"/>
              <w:jc w:val="both"/>
              <w:rPr>
                <w:sz w:val="24"/>
                <w:szCs w:val="24"/>
              </w:rPr>
            </w:pPr>
            <w:r w:rsidRPr="00B77C66">
              <w:rPr>
                <w:sz w:val="24"/>
                <w:szCs w:val="24"/>
              </w:rPr>
              <w:t>В 2023 году проведено 140 закупок конкурентным способом среди субъектов малого предпринимательства, социально ориентированных некоммерческих организаций. Цена заключенных контрактов по итогам данных процедур составила 105 101 тыс. руб.</w:t>
            </w:r>
          </w:p>
          <w:p w14:paraId="0C15BFB0" w14:textId="77777777" w:rsidR="002903E1" w:rsidRPr="00B77C66" w:rsidRDefault="002903E1" w:rsidP="002903E1">
            <w:pPr>
              <w:widowControl w:val="0"/>
              <w:autoSpaceDE w:val="0"/>
              <w:autoSpaceDN w:val="0"/>
              <w:spacing w:line="235" w:lineRule="auto"/>
              <w:jc w:val="both"/>
              <w:rPr>
                <w:color w:val="FF0000"/>
                <w:sz w:val="24"/>
                <w:szCs w:val="24"/>
              </w:rPr>
            </w:pPr>
            <w:r w:rsidRPr="00B77C66">
              <w:rPr>
                <w:sz w:val="24"/>
                <w:szCs w:val="24"/>
              </w:rPr>
              <w:t xml:space="preserve">Также проведено 16 закупок с </w:t>
            </w:r>
            <w:r w:rsidRPr="00B77C66">
              <w:rPr>
                <w:sz w:val="24"/>
                <w:szCs w:val="24"/>
                <w:shd w:val="clear" w:color="auto" w:fill="FFFFFF"/>
              </w:rPr>
              <w:t xml:space="preserve">установленным требованием к </w:t>
            </w:r>
            <w:r w:rsidRPr="00B77C66">
              <w:rPr>
                <w:sz w:val="24"/>
                <w:szCs w:val="24"/>
                <w:shd w:val="clear" w:color="auto" w:fill="FFFFFF"/>
              </w:rPr>
              <w:lastRenderedPageBreak/>
              <w:t>исполнителю по </w:t>
            </w:r>
            <w:r w:rsidRPr="00B77C66">
              <w:rPr>
                <w:bCs/>
                <w:sz w:val="24"/>
                <w:szCs w:val="24"/>
                <w:shd w:val="clear" w:color="auto" w:fill="FFFFFF"/>
              </w:rPr>
              <w:t>привлечению субподрядчиков из числа СМП или СОНО. Сумма привлечения по данным контрактам составила 37 826 тыс. руб.</w:t>
            </w:r>
          </w:p>
        </w:tc>
      </w:tr>
      <w:tr w:rsidR="002903E1" w:rsidRPr="00B77C66" w14:paraId="06E86B36" w14:textId="77777777" w:rsidTr="00BA5F59">
        <w:tc>
          <w:tcPr>
            <w:tcW w:w="675" w:type="dxa"/>
          </w:tcPr>
          <w:p w14:paraId="50845A32" w14:textId="77777777" w:rsidR="002903E1" w:rsidRPr="00B77C66" w:rsidRDefault="002903E1" w:rsidP="002903E1">
            <w:pPr>
              <w:ind w:right="-31"/>
              <w:jc w:val="center"/>
              <w:rPr>
                <w:sz w:val="24"/>
                <w:szCs w:val="24"/>
              </w:rPr>
            </w:pPr>
            <w:r w:rsidRPr="00B77C66">
              <w:rPr>
                <w:sz w:val="24"/>
                <w:szCs w:val="24"/>
              </w:rPr>
              <w:lastRenderedPageBreak/>
              <w:t>4.3</w:t>
            </w:r>
          </w:p>
        </w:tc>
        <w:tc>
          <w:tcPr>
            <w:tcW w:w="5812" w:type="dxa"/>
          </w:tcPr>
          <w:p w14:paraId="008522E2" w14:textId="77777777" w:rsidR="002903E1" w:rsidRPr="00B77C66" w:rsidRDefault="002903E1" w:rsidP="002903E1">
            <w:pPr>
              <w:pStyle w:val="ConsPlusNormal"/>
              <w:jc w:val="both"/>
              <w:rPr>
                <w:szCs w:val="24"/>
              </w:rPr>
            </w:pPr>
            <w:r w:rsidRPr="00B77C66">
              <w:rPr>
                <w:szCs w:val="24"/>
              </w:rPr>
              <w:t xml:space="preserve">Проведение закупок малого объема </w:t>
            </w:r>
            <w:r w:rsidRPr="00B77C66">
              <w:rPr>
                <w:szCs w:val="24"/>
              </w:rPr>
              <w:br/>
              <w:t>для муниципальных нужд с использованием Электронного маркета (магазина) Белгородской области для "малых закупок"</w:t>
            </w:r>
          </w:p>
          <w:p w14:paraId="0E97EF1A" w14:textId="77777777" w:rsidR="002903E1" w:rsidRPr="00B77C66" w:rsidRDefault="002903E1" w:rsidP="002903E1">
            <w:pPr>
              <w:pStyle w:val="ConsPlusNormal"/>
              <w:jc w:val="both"/>
              <w:rPr>
                <w:szCs w:val="24"/>
              </w:rPr>
            </w:pPr>
          </w:p>
        </w:tc>
        <w:tc>
          <w:tcPr>
            <w:tcW w:w="1701" w:type="dxa"/>
          </w:tcPr>
          <w:p w14:paraId="75BC785B" w14:textId="77777777" w:rsidR="002903E1" w:rsidRPr="00B77C66" w:rsidRDefault="002903E1" w:rsidP="002903E1">
            <w:pPr>
              <w:pStyle w:val="ConsPlusNormal"/>
              <w:jc w:val="center"/>
              <w:rPr>
                <w:szCs w:val="24"/>
              </w:rPr>
            </w:pPr>
            <w:r w:rsidRPr="00B77C66">
              <w:rPr>
                <w:szCs w:val="24"/>
              </w:rPr>
              <w:t>2022 – 2025 годы</w:t>
            </w:r>
          </w:p>
        </w:tc>
        <w:tc>
          <w:tcPr>
            <w:tcW w:w="6946" w:type="dxa"/>
            <w:vAlign w:val="center"/>
          </w:tcPr>
          <w:p w14:paraId="5A624470" w14:textId="77777777" w:rsidR="002903E1" w:rsidRPr="00B77C66" w:rsidRDefault="002903E1" w:rsidP="002903E1">
            <w:pPr>
              <w:jc w:val="both"/>
              <w:rPr>
                <w:rFonts w:eastAsia="Calibri"/>
                <w:sz w:val="24"/>
                <w:szCs w:val="24"/>
                <w:lang w:eastAsia="en-US"/>
              </w:rPr>
            </w:pPr>
            <w:r w:rsidRPr="00B77C66">
              <w:rPr>
                <w:sz w:val="24"/>
                <w:szCs w:val="24"/>
              </w:rPr>
              <w:t>В 2023 году проведено 2710 закупок с использованием Электронного маркета (магазина) Белгородской области для "малых закупок". Цена заключенных контрактов по итогам данных процедур составила 350 122 тыс. руб.</w:t>
            </w:r>
            <w:r w:rsidRPr="00B77C66">
              <w:rPr>
                <w:color w:val="FF0000"/>
                <w:sz w:val="24"/>
                <w:szCs w:val="24"/>
              </w:rPr>
              <w:t xml:space="preserve"> </w:t>
            </w:r>
            <w:r w:rsidRPr="00B77C66">
              <w:rPr>
                <w:sz w:val="24"/>
                <w:szCs w:val="24"/>
              </w:rPr>
              <w:t>Проведен семинар о необходимости работы в Электронном маркете.</w:t>
            </w:r>
          </w:p>
        </w:tc>
      </w:tr>
      <w:tr w:rsidR="002903E1" w:rsidRPr="00B77C66" w14:paraId="5FC551B1" w14:textId="77777777" w:rsidTr="008C6C76">
        <w:tc>
          <w:tcPr>
            <w:tcW w:w="15134" w:type="dxa"/>
            <w:gridSpan w:val="4"/>
            <w:vAlign w:val="center"/>
          </w:tcPr>
          <w:p w14:paraId="1D65A706" w14:textId="77777777" w:rsidR="002903E1" w:rsidRPr="00B77C66" w:rsidRDefault="002903E1" w:rsidP="002903E1">
            <w:pPr>
              <w:spacing w:line="235" w:lineRule="auto"/>
              <w:ind w:right="-31"/>
              <w:jc w:val="center"/>
              <w:rPr>
                <w:b/>
                <w:sz w:val="24"/>
                <w:szCs w:val="24"/>
                <w:lang w:eastAsia="en-US"/>
              </w:rPr>
            </w:pPr>
            <w:r w:rsidRPr="00B77C66">
              <w:rPr>
                <w:b/>
                <w:sz w:val="24"/>
                <w:szCs w:val="24"/>
              </w:rPr>
              <w:t>5. Развитие конкуренции в социальной сфере</w:t>
            </w:r>
          </w:p>
        </w:tc>
      </w:tr>
      <w:tr w:rsidR="002903E1" w:rsidRPr="00B77C66" w14:paraId="6D195E41" w14:textId="77777777" w:rsidTr="009233C8">
        <w:tc>
          <w:tcPr>
            <w:tcW w:w="675" w:type="dxa"/>
          </w:tcPr>
          <w:p w14:paraId="2FDBDC34" w14:textId="77777777" w:rsidR="002903E1" w:rsidRPr="00B77C66" w:rsidRDefault="002903E1" w:rsidP="002903E1">
            <w:pPr>
              <w:ind w:right="-31"/>
              <w:jc w:val="center"/>
              <w:rPr>
                <w:rFonts w:eastAsiaTheme="minorHAnsi"/>
                <w:sz w:val="24"/>
                <w:szCs w:val="24"/>
                <w:lang w:eastAsia="en-US"/>
              </w:rPr>
            </w:pPr>
            <w:r w:rsidRPr="00B77C66">
              <w:rPr>
                <w:rFonts w:eastAsiaTheme="minorHAnsi"/>
                <w:sz w:val="24"/>
                <w:szCs w:val="24"/>
                <w:lang w:eastAsia="en-US"/>
              </w:rPr>
              <w:t>5.1</w:t>
            </w:r>
          </w:p>
        </w:tc>
        <w:tc>
          <w:tcPr>
            <w:tcW w:w="5812" w:type="dxa"/>
          </w:tcPr>
          <w:p w14:paraId="209B75C2" w14:textId="77777777" w:rsidR="002903E1" w:rsidRPr="00B77C66" w:rsidRDefault="002903E1" w:rsidP="002903E1">
            <w:pPr>
              <w:jc w:val="both"/>
              <w:rPr>
                <w:rFonts w:eastAsiaTheme="minorHAnsi"/>
                <w:sz w:val="24"/>
                <w:szCs w:val="24"/>
                <w:lang w:eastAsia="en-US"/>
              </w:rPr>
            </w:pPr>
            <w:r w:rsidRPr="00B77C66">
              <w:rPr>
                <w:rFonts w:eastAsiaTheme="minorHAnsi"/>
                <w:sz w:val="24"/>
                <w:szCs w:val="24"/>
                <w:lang w:eastAsia="en-US"/>
              </w:rPr>
              <w:t>Развитие сети детских технопарков «</w:t>
            </w:r>
            <w:proofErr w:type="spellStart"/>
            <w:r w:rsidRPr="00B77C66">
              <w:rPr>
                <w:rFonts w:eastAsiaTheme="minorHAnsi"/>
                <w:sz w:val="24"/>
                <w:szCs w:val="24"/>
                <w:lang w:eastAsia="en-US"/>
              </w:rPr>
              <w:t>Кванториум</w:t>
            </w:r>
            <w:proofErr w:type="spellEnd"/>
            <w:r w:rsidRPr="00B77C66">
              <w:rPr>
                <w:rFonts w:eastAsiaTheme="minorHAnsi"/>
                <w:sz w:val="24"/>
                <w:szCs w:val="24"/>
                <w:lang w:eastAsia="en-US"/>
              </w:rPr>
              <w:t xml:space="preserve">» </w:t>
            </w:r>
          </w:p>
        </w:tc>
        <w:tc>
          <w:tcPr>
            <w:tcW w:w="1701" w:type="dxa"/>
          </w:tcPr>
          <w:p w14:paraId="0701562B" w14:textId="77777777" w:rsidR="002903E1" w:rsidRPr="00B77C66" w:rsidRDefault="002903E1" w:rsidP="002903E1">
            <w:pPr>
              <w:jc w:val="center"/>
              <w:rPr>
                <w:rFonts w:eastAsiaTheme="minorHAnsi"/>
                <w:sz w:val="24"/>
                <w:szCs w:val="24"/>
                <w:lang w:eastAsia="en-US"/>
              </w:rPr>
            </w:pPr>
            <w:r w:rsidRPr="00B77C66">
              <w:rPr>
                <w:rFonts w:eastAsiaTheme="minorHAnsi"/>
                <w:sz w:val="24"/>
                <w:szCs w:val="24"/>
                <w:lang w:eastAsia="en-US"/>
              </w:rPr>
              <w:t>2022 – 2025 годы</w:t>
            </w:r>
          </w:p>
        </w:tc>
        <w:tc>
          <w:tcPr>
            <w:tcW w:w="6946" w:type="dxa"/>
          </w:tcPr>
          <w:p w14:paraId="5953560F" w14:textId="77777777" w:rsidR="002903E1" w:rsidRPr="00B77C66" w:rsidRDefault="002903E1" w:rsidP="002903E1">
            <w:pPr>
              <w:jc w:val="both"/>
              <w:rPr>
                <w:sz w:val="24"/>
                <w:szCs w:val="24"/>
              </w:rPr>
            </w:pPr>
            <w:r w:rsidRPr="00B77C66">
              <w:rPr>
                <w:color w:val="000000"/>
                <w:sz w:val="24"/>
                <w:szCs w:val="24"/>
                <w:shd w:val="clear" w:color="auto" w:fill="FFFFFF"/>
              </w:rPr>
              <w:t>Учащиеся школ Красногвардейского </w:t>
            </w:r>
            <w:r w:rsidRPr="00B77C66">
              <w:t>района</w:t>
            </w:r>
            <w:r w:rsidRPr="00B77C66">
              <w:rPr>
                <w:color w:val="000000"/>
                <w:sz w:val="24"/>
                <w:szCs w:val="24"/>
                <w:shd w:val="clear" w:color="auto" w:fill="FFFFFF"/>
              </w:rPr>
              <w:t>, воспитанники кружков и объединений Дома детского творчества посещают </w:t>
            </w:r>
            <w:r w:rsidRPr="00B77C66">
              <w:t>Белгород</w:t>
            </w:r>
            <w:r w:rsidRPr="00B77C66">
              <w:rPr>
                <w:color w:val="000000"/>
                <w:sz w:val="24"/>
                <w:szCs w:val="24"/>
                <w:shd w:val="clear" w:color="auto" w:fill="FFFFFF"/>
              </w:rPr>
              <w:t>ский детский технопарк «</w:t>
            </w:r>
            <w:proofErr w:type="spellStart"/>
            <w:r w:rsidRPr="00B77C66">
              <w:rPr>
                <w:sz w:val="24"/>
                <w:szCs w:val="24"/>
              </w:rPr>
              <w:t>Кванториум</w:t>
            </w:r>
            <w:proofErr w:type="spellEnd"/>
            <w:r w:rsidRPr="00B77C66">
              <w:rPr>
                <w:color w:val="000000"/>
                <w:sz w:val="24"/>
                <w:szCs w:val="24"/>
                <w:shd w:val="clear" w:color="auto" w:fill="FFFFFF"/>
              </w:rPr>
              <w:t>».</w:t>
            </w:r>
            <w:r w:rsidRPr="00B77C66">
              <w:rPr>
                <w:color w:val="000000"/>
                <w:sz w:val="24"/>
                <w:szCs w:val="24"/>
                <w:shd w:val="clear" w:color="auto" w:fill="FFFFFF"/>
              </w:rPr>
              <w:br/>
              <w:t>Для них проводятся экскурсии и занятия.</w:t>
            </w:r>
          </w:p>
        </w:tc>
      </w:tr>
      <w:tr w:rsidR="002903E1" w:rsidRPr="00B77C66" w14:paraId="23A83042" w14:textId="77777777" w:rsidTr="009233C8">
        <w:tc>
          <w:tcPr>
            <w:tcW w:w="675" w:type="dxa"/>
          </w:tcPr>
          <w:p w14:paraId="0141D788" w14:textId="77777777" w:rsidR="002903E1" w:rsidRPr="00B77C66" w:rsidRDefault="002903E1" w:rsidP="002903E1">
            <w:pPr>
              <w:ind w:right="-31"/>
              <w:jc w:val="center"/>
              <w:rPr>
                <w:sz w:val="24"/>
                <w:szCs w:val="24"/>
              </w:rPr>
            </w:pPr>
            <w:r w:rsidRPr="00B77C66">
              <w:rPr>
                <w:sz w:val="24"/>
                <w:szCs w:val="24"/>
              </w:rPr>
              <w:t>5.2</w:t>
            </w:r>
          </w:p>
        </w:tc>
        <w:tc>
          <w:tcPr>
            <w:tcW w:w="5812" w:type="dxa"/>
          </w:tcPr>
          <w:p w14:paraId="55F62FE2" w14:textId="77777777" w:rsidR="002903E1" w:rsidRPr="00B77C66" w:rsidRDefault="002903E1" w:rsidP="002903E1">
            <w:pPr>
              <w:jc w:val="both"/>
              <w:rPr>
                <w:sz w:val="24"/>
                <w:szCs w:val="24"/>
              </w:rPr>
            </w:pPr>
            <w:r w:rsidRPr="00B77C66">
              <w:rPr>
                <w:sz w:val="24"/>
                <w:szCs w:val="24"/>
              </w:rPr>
              <w:t xml:space="preserve">Создание материально-технической базы для реализации основных </w:t>
            </w:r>
            <w:r w:rsidRPr="00B77C66">
              <w:rPr>
                <w:sz w:val="24"/>
                <w:szCs w:val="24"/>
              </w:rPr>
              <w:br/>
              <w:t>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tc>
        <w:tc>
          <w:tcPr>
            <w:tcW w:w="1701" w:type="dxa"/>
          </w:tcPr>
          <w:p w14:paraId="6097C2C6" w14:textId="77777777" w:rsidR="002903E1" w:rsidRPr="00B77C66" w:rsidRDefault="002903E1" w:rsidP="002903E1">
            <w:pPr>
              <w:jc w:val="center"/>
              <w:rPr>
                <w:sz w:val="24"/>
                <w:szCs w:val="24"/>
              </w:rPr>
            </w:pPr>
            <w:r w:rsidRPr="00B77C66">
              <w:rPr>
                <w:sz w:val="24"/>
                <w:szCs w:val="24"/>
              </w:rPr>
              <w:t>2022 – 2025 годы</w:t>
            </w:r>
          </w:p>
        </w:tc>
        <w:tc>
          <w:tcPr>
            <w:tcW w:w="6946" w:type="dxa"/>
          </w:tcPr>
          <w:p w14:paraId="39180AC9" w14:textId="77777777" w:rsidR="002903E1" w:rsidRPr="00B77C66" w:rsidRDefault="002903E1" w:rsidP="002903E1">
            <w:pPr>
              <w:jc w:val="both"/>
              <w:rPr>
                <w:sz w:val="24"/>
                <w:szCs w:val="24"/>
              </w:rPr>
            </w:pPr>
            <w:r w:rsidRPr="00B77C66">
              <w:rPr>
                <w:sz w:val="24"/>
                <w:szCs w:val="24"/>
              </w:rPr>
              <w:t>Одним из ключевых мероприятий проекта «Современная школа»  является создание Центров образования «Точка роста», приобретение оборудования,  способствующего совершенствованию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Проект реализуется на территории Красногвардейского района с 2019 года. На территории района на базе школ функционируют 12 Центров образования «Точка роста»: МБОУ «Сорокинская СОШ», МБОУ «</w:t>
            </w:r>
            <w:proofErr w:type="spellStart"/>
            <w:r w:rsidRPr="00B77C66">
              <w:rPr>
                <w:sz w:val="24"/>
                <w:szCs w:val="24"/>
              </w:rPr>
              <w:t>Палатовская</w:t>
            </w:r>
            <w:proofErr w:type="spellEnd"/>
            <w:r w:rsidRPr="00B77C66">
              <w:rPr>
                <w:sz w:val="24"/>
                <w:szCs w:val="24"/>
              </w:rPr>
              <w:t xml:space="preserve"> СОШ», МБОУ «</w:t>
            </w:r>
            <w:proofErr w:type="spellStart"/>
            <w:r w:rsidRPr="00B77C66">
              <w:rPr>
                <w:sz w:val="24"/>
                <w:szCs w:val="24"/>
              </w:rPr>
              <w:t>Никитовская</w:t>
            </w:r>
            <w:proofErr w:type="spellEnd"/>
            <w:r w:rsidRPr="00B77C66">
              <w:rPr>
                <w:sz w:val="24"/>
                <w:szCs w:val="24"/>
              </w:rPr>
              <w:t xml:space="preserve"> СОШ», МБОУ «В-Покровская СОШ», МБОУ «</w:t>
            </w:r>
            <w:r w:rsidRPr="00B77C66">
              <w:rPr>
                <w:color w:val="000000"/>
                <w:sz w:val="24"/>
                <w:szCs w:val="24"/>
                <w:shd w:val="clear" w:color="auto" w:fill="FFFFFF"/>
              </w:rPr>
              <w:t>Веселовская СОШ», МБОУ «</w:t>
            </w:r>
            <w:proofErr w:type="spellStart"/>
            <w:r w:rsidRPr="00B77C66">
              <w:rPr>
                <w:color w:val="000000"/>
                <w:sz w:val="24"/>
                <w:szCs w:val="24"/>
                <w:shd w:val="clear" w:color="auto" w:fill="FFFFFF"/>
              </w:rPr>
              <w:t>Засосенская</w:t>
            </w:r>
            <w:proofErr w:type="spellEnd"/>
            <w:r w:rsidRPr="00B77C66">
              <w:rPr>
                <w:color w:val="000000"/>
                <w:sz w:val="24"/>
                <w:szCs w:val="24"/>
                <w:shd w:val="clear" w:color="auto" w:fill="FFFFFF"/>
              </w:rPr>
              <w:t xml:space="preserve"> СОШ», МБОУ «Ливенская №1 СОШ», </w:t>
            </w:r>
            <w:r w:rsidRPr="00B77C66">
              <w:rPr>
                <w:sz w:val="24"/>
                <w:szCs w:val="24"/>
              </w:rPr>
              <w:t>МБОУ «</w:t>
            </w:r>
            <w:proofErr w:type="spellStart"/>
            <w:r w:rsidRPr="00B77C66">
              <w:rPr>
                <w:sz w:val="24"/>
                <w:szCs w:val="24"/>
              </w:rPr>
              <w:t>Верхососенская</w:t>
            </w:r>
            <w:proofErr w:type="spellEnd"/>
            <w:r w:rsidRPr="00B77C66">
              <w:rPr>
                <w:sz w:val="24"/>
                <w:szCs w:val="24"/>
              </w:rPr>
              <w:t xml:space="preserve"> СОШ» и МБОУ «</w:t>
            </w:r>
            <w:proofErr w:type="spellStart"/>
            <w:r w:rsidRPr="00B77C66">
              <w:rPr>
                <w:sz w:val="24"/>
                <w:szCs w:val="24"/>
              </w:rPr>
              <w:t>Коломыцевская</w:t>
            </w:r>
            <w:proofErr w:type="spellEnd"/>
            <w:r w:rsidRPr="00B77C66">
              <w:rPr>
                <w:sz w:val="24"/>
                <w:szCs w:val="24"/>
              </w:rPr>
              <w:t xml:space="preserve"> СОШ».</w:t>
            </w:r>
          </w:p>
          <w:p w14:paraId="6A62873A" w14:textId="77777777" w:rsidR="002903E1" w:rsidRPr="00B77C66" w:rsidRDefault="002903E1" w:rsidP="002903E1">
            <w:pPr>
              <w:jc w:val="both"/>
              <w:rPr>
                <w:sz w:val="24"/>
                <w:szCs w:val="24"/>
              </w:rPr>
            </w:pPr>
            <w:r w:rsidRPr="00B77C66">
              <w:rPr>
                <w:sz w:val="24"/>
                <w:szCs w:val="24"/>
              </w:rPr>
              <w:t xml:space="preserve">С 1 сентября 2023 г. открыты 3 центра образования «Точка роста» на базе Стрелецкой, </w:t>
            </w:r>
            <w:proofErr w:type="spellStart"/>
            <w:r w:rsidRPr="00B77C66">
              <w:rPr>
                <w:sz w:val="24"/>
                <w:szCs w:val="24"/>
              </w:rPr>
              <w:t>Большебыковской</w:t>
            </w:r>
            <w:proofErr w:type="spellEnd"/>
            <w:r w:rsidRPr="00B77C66">
              <w:rPr>
                <w:sz w:val="24"/>
                <w:szCs w:val="24"/>
              </w:rPr>
              <w:t xml:space="preserve"> и Ливенской №2 средних школ.</w:t>
            </w:r>
          </w:p>
          <w:p w14:paraId="60EA9D7A" w14:textId="77777777" w:rsidR="002903E1" w:rsidRPr="00B77C66" w:rsidRDefault="002903E1" w:rsidP="002903E1">
            <w:pPr>
              <w:jc w:val="both"/>
              <w:rPr>
                <w:sz w:val="24"/>
                <w:szCs w:val="24"/>
              </w:rPr>
            </w:pPr>
            <w:r w:rsidRPr="00B77C66">
              <w:rPr>
                <w:color w:val="000000"/>
                <w:sz w:val="24"/>
                <w:szCs w:val="24"/>
                <w:shd w:val="clear" w:color="auto" w:fill="FFFFFF"/>
              </w:rPr>
              <w:lastRenderedPageBreak/>
              <w:t>В 2023 году ш</w:t>
            </w:r>
            <w:r w:rsidRPr="00B77C66">
              <w:rPr>
                <w:sz w:val="24"/>
                <w:szCs w:val="24"/>
              </w:rPr>
              <w:t xml:space="preserve">колы получили современное оборудование на сумму 4,7 млн рублей. </w:t>
            </w:r>
          </w:p>
        </w:tc>
      </w:tr>
    </w:tbl>
    <w:p w14:paraId="06500CC7" w14:textId="77777777" w:rsidR="00BC75DE" w:rsidRPr="00B77C66" w:rsidRDefault="00BC75DE" w:rsidP="00803432">
      <w:pPr>
        <w:jc w:val="center"/>
        <w:rPr>
          <w:b/>
          <w:sz w:val="24"/>
          <w:szCs w:val="24"/>
        </w:rPr>
      </w:pPr>
    </w:p>
    <w:p w14:paraId="4806D5A1" w14:textId="77777777" w:rsidR="00803432" w:rsidRPr="00B77C66" w:rsidRDefault="00803432" w:rsidP="00803432">
      <w:pPr>
        <w:jc w:val="center"/>
        <w:rPr>
          <w:b/>
          <w:sz w:val="24"/>
          <w:szCs w:val="24"/>
        </w:rPr>
      </w:pPr>
      <w:r w:rsidRPr="00B77C66">
        <w:rPr>
          <w:b/>
          <w:sz w:val="24"/>
          <w:szCs w:val="24"/>
        </w:rPr>
        <w:t xml:space="preserve">Раздел IV. Ключевые показатели развития конкуренции в </w:t>
      </w:r>
      <w:r w:rsidR="00CB092E" w:rsidRPr="00B77C66">
        <w:rPr>
          <w:b/>
          <w:sz w:val="24"/>
          <w:szCs w:val="24"/>
        </w:rPr>
        <w:t>Красногвардейском районе</w:t>
      </w:r>
      <w:r w:rsidRPr="00B77C66">
        <w:rPr>
          <w:b/>
          <w:sz w:val="24"/>
          <w:szCs w:val="24"/>
        </w:rPr>
        <w:t>,</w:t>
      </w:r>
    </w:p>
    <w:p w14:paraId="493E6930" w14:textId="77777777" w:rsidR="00803432" w:rsidRPr="00B77C66" w:rsidRDefault="00803432" w:rsidP="00F877EF">
      <w:pPr>
        <w:jc w:val="center"/>
        <w:rPr>
          <w:b/>
          <w:sz w:val="24"/>
          <w:szCs w:val="24"/>
        </w:rPr>
      </w:pPr>
      <w:r w:rsidRPr="00B77C66">
        <w:rPr>
          <w:b/>
          <w:sz w:val="24"/>
          <w:szCs w:val="24"/>
        </w:rPr>
        <w:t>характеризующие выполнение системных мероприятий</w:t>
      </w:r>
    </w:p>
    <w:tbl>
      <w:tblPr>
        <w:tblW w:w="14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312"/>
        <w:gridCol w:w="1134"/>
        <w:gridCol w:w="1134"/>
        <w:gridCol w:w="1276"/>
        <w:gridCol w:w="1363"/>
      </w:tblGrid>
      <w:tr w:rsidR="00A024F3" w:rsidRPr="00B77C66" w14:paraId="60AFC304" w14:textId="77777777" w:rsidTr="00A024F3">
        <w:trPr>
          <w:trHeight w:val="1898"/>
          <w:tblHeader/>
          <w:jc w:val="center"/>
        </w:trPr>
        <w:tc>
          <w:tcPr>
            <w:tcW w:w="587" w:type="dxa"/>
            <w:shd w:val="clear" w:color="auto" w:fill="auto"/>
            <w:vAlign w:val="center"/>
          </w:tcPr>
          <w:p w14:paraId="7A563F42" w14:textId="77777777" w:rsidR="00A024F3" w:rsidRPr="00B77C66" w:rsidRDefault="00A024F3" w:rsidP="008B11D2">
            <w:pPr>
              <w:ind w:left="-57" w:right="-57"/>
              <w:jc w:val="center"/>
              <w:rPr>
                <w:b/>
                <w:bCs/>
                <w:sz w:val="24"/>
                <w:szCs w:val="24"/>
              </w:rPr>
            </w:pPr>
            <w:r w:rsidRPr="00B77C66">
              <w:rPr>
                <w:b/>
                <w:bCs/>
                <w:sz w:val="24"/>
                <w:szCs w:val="24"/>
              </w:rPr>
              <w:t>№</w:t>
            </w:r>
          </w:p>
          <w:p w14:paraId="59C5CB99" w14:textId="77777777" w:rsidR="00A024F3" w:rsidRPr="00B77C66" w:rsidRDefault="00A024F3" w:rsidP="008B11D2">
            <w:pPr>
              <w:ind w:left="-57" w:right="-57"/>
              <w:jc w:val="center"/>
              <w:rPr>
                <w:b/>
                <w:bCs/>
                <w:sz w:val="24"/>
                <w:szCs w:val="24"/>
              </w:rPr>
            </w:pPr>
            <w:r w:rsidRPr="00B77C66">
              <w:rPr>
                <w:b/>
                <w:bCs/>
                <w:sz w:val="24"/>
                <w:szCs w:val="24"/>
              </w:rPr>
              <w:t>п/п</w:t>
            </w:r>
          </w:p>
        </w:tc>
        <w:tc>
          <w:tcPr>
            <w:tcW w:w="9312" w:type="dxa"/>
            <w:shd w:val="clear" w:color="auto" w:fill="auto"/>
            <w:vAlign w:val="center"/>
          </w:tcPr>
          <w:p w14:paraId="142099E8" w14:textId="77777777" w:rsidR="00A024F3" w:rsidRPr="00B77C66" w:rsidRDefault="00A024F3" w:rsidP="008B11D2">
            <w:pPr>
              <w:jc w:val="center"/>
              <w:rPr>
                <w:b/>
                <w:bCs/>
                <w:sz w:val="24"/>
                <w:szCs w:val="24"/>
              </w:rPr>
            </w:pPr>
            <w:r w:rsidRPr="00B77C66">
              <w:rPr>
                <w:b/>
                <w:bCs/>
                <w:sz w:val="24"/>
                <w:szCs w:val="24"/>
              </w:rPr>
              <w:t>Наименование ключевого показателя</w:t>
            </w:r>
          </w:p>
        </w:tc>
        <w:tc>
          <w:tcPr>
            <w:tcW w:w="1134" w:type="dxa"/>
            <w:vAlign w:val="center"/>
          </w:tcPr>
          <w:p w14:paraId="41BD0D48" w14:textId="77777777" w:rsidR="00A024F3" w:rsidRPr="00B77C66" w:rsidRDefault="00A024F3" w:rsidP="008B11D2">
            <w:pPr>
              <w:ind w:left="-57" w:right="-57"/>
              <w:jc w:val="center"/>
              <w:rPr>
                <w:b/>
                <w:bCs/>
                <w:sz w:val="24"/>
                <w:szCs w:val="24"/>
              </w:rPr>
            </w:pPr>
            <w:r w:rsidRPr="00B77C66">
              <w:rPr>
                <w:b/>
                <w:bCs/>
                <w:sz w:val="24"/>
                <w:szCs w:val="24"/>
              </w:rPr>
              <w:t xml:space="preserve">Единица </w:t>
            </w:r>
            <w:proofErr w:type="spellStart"/>
            <w:proofErr w:type="gramStart"/>
            <w:r w:rsidRPr="00B77C66">
              <w:rPr>
                <w:b/>
                <w:bCs/>
                <w:sz w:val="24"/>
                <w:szCs w:val="24"/>
              </w:rPr>
              <w:t>изме</w:t>
            </w:r>
            <w:proofErr w:type="spellEnd"/>
            <w:r w:rsidRPr="00B77C66">
              <w:rPr>
                <w:b/>
                <w:bCs/>
                <w:sz w:val="24"/>
                <w:szCs w:val="24"/>
              </w:rPr>
              <w:t>-рения</w:t>
            </w:r>
            <w:proofErr w:type="gramEnd"/>
          </w:p>
        </w:tc>
        <w:tc>
          <w:tcPr>
            <w:tcW w:w="1134" w:type="dxa"/>
            <w:shd w:val="clear" w:color="auto" w:fill="auto"/>
            <w:vAlign w:val="center"/>
          </w:tcPr>
          <w:p w14:paraId="0CB35F3F" w14:textId="77777777" w:rsidR="00A024F3" w:rsidRPr="00B77C66" w:rsidRDefault="00A024F3" w:rsidP="008B11D2">
            <w:pPr>
              <w:spacing w:line="228" w:lineRule="auto"/>
              <w:ind w:left="-57" w:right="-57"/>
              <w:jc w:val="center"/>
              <w:rPr>
                <w:b/>
                <w:bCs/>
                <w:sz w:val="24"/>
                <w:szCs w:val="24"/>
              </w:rPr>
            </w:pPr>
            <w:r w:rsidRPr="00B77C66">
              <w:rPr>
                <w:b/>
                <w:bCs/>
                <w:sz w:val="24"/>
                <w:szCs w:val="24"/>
              </w:rPr>
              <w:t>На</w:t>
            </w:r>
          </w:p>
          <w:p w14:paraId="5859B06D" w14:textId="77777777" w:rsidR="00A024F3" w:rsidRPr="00B77C66" w:rsidRDefault="00A024F3" w:rsidP="008B11D2">
            <w:pPr>
              <w:spacing w:line="228" w:lineRule="auto"/>
              <w:ind w:left="-57" w:right="-57"/>
              <w:jc w:val="center"/>
              <w:rPr>
                <w:b/>
                <w:bCs/>
                <w:sz w:val="24"/>
                <w:szCs w:val="24"/>
              </w:rPr>
            </w:pPr>
            <w:r w:rsidRPr="00B77C66">
              <w:rPr>
                <w:b/>
                <w:bCs/>
                <w:sz w:val="24"/>
                <w:szCs w:val="24"/>
              </w:rPr>
              <w:t>1 января 2023 года</w:t>
            </w:r>
          </w:p>
          <w:p w14:paraId="03D23CD0" w14:textId="77777777" w:rsidR="00A024F3" w:rsidRPr="00B77C66" w:rsidRDefault="00A024F3" w:rsidP="008B11D2">
            <w:pPr>
              <w:spacing w:line="228" w:lineRule="auto"/>
              <w:ind w:left="-57" w:right="-57"/>
              <w:jc w:val="center"/>
              <w:rPr>
                <w:b/>
                <w:bCs/>
                <w:sz w:val="24"/>
                <w:szCs w:val="24"/>
              </w:rPr>
            </w:pPr>
            <w:r w:rsidRPr="00B77C66">
              <w:rPr>
                <w:b/>
                <w:bCs/>
                <w:sz w:val="24"/>
                <w:szCs w:val="24"/>
              </w:rPr>
              <w:t>отчет</w:t>
            </w:r>
          </w:p>
        </w:tc>
        <w:tc>
          <w:tcPr>
            <w:tcW w:w="1276" w:type="dxa"/>
            <w:vAlign w:val="center"/>
          </w:tcPr>
          <w:p w14:paraId="3373AAAA" w14:textId="77777777" w:rsidR="00A024F3" w:rsidRPr="00B77C66" w:rsidRDefault="00A024F3" w:rsidP="008B11D2">
            <w:pPr>
              <w:spacing w:line="228" w:lineRule="auto"/>
              <w:ind w:left="-57"/>
              <w:jc w:val="center"/>
              <w:rPr>
                <w:b/>
                <w:bCs/>
                <w:sz w:val="24"/>
                <w:szCs w:val="24"/>
              </w:rPr>
            </w:pPr>
            <w:r w:rsidRPr="00B77C66">
              <w:rPr>
                <w:b/>
                <w:bCs/>
                <w:sz w:val="24"/>
                <w:szCs w:val="24"/>
              </w:rPr>
              <w:t>На 31 декабря 2023 года</w:t>
            </w:r>
          </w:p>
          <w:p w14:paraId="776710F3" w14:textId="77777777" w:rsidR="00A024F3" w:rsidRPr="00B77C66" w:rsidRDefault="00A024F3" w:rsidP="008B11D2">
            <w:pPr>
              <w:spacing w:line="228" w:lineRule="auto"/>
              <w:ind w:left="-57"/>
              <w:jc w:val="center"/>
              <w:rPr>
                <w:b/>
                <w:bCs/>
                <w:sz w:val="24"/>
                <w:szCs w:val="24"/>
              </w:rPr>
            </w:pPr>
            <w:r w:rsidRPr="00B77C66">
              <w:rPr>
                <w:b/>
                <w:bCs/>
                <w:sz w:val="24"/>
                <w:szCs w:val="24"/>
              </w:rPr>
              <w:t>план</w:t>
            </w:r>
          </w:p>
        </w:tc>
        <w:tc>
          <w:tcPr>
            <w:tcW w:w="1363" w:type="dxa"/>
            <w:vAlign w:val="center"/>
          </w:tcPr>
          <w:p w14:paraId="48022846" w14:textId="77777777" w:rsidR="00A024F3" w:rsidRPr="00B77C66" w:rsidRDefault="00A024F3" w:rsidP="004973D2">
            <w:pPr>
              <w:ind w:left="-57" w:right="-57"/>
              <w:jc w:val="center"/>
              <w:rPr>
                <w:b/>
                <w:bCs/>
                <w:sz w:val="24"/>
                <w:szCs w:val="24"/>
              </w:rPr>
            </w:pPr>
            <w:r w:rsidRPr="00B77C66">
              <w:rPr>
                <w:b/>
                <w:bCs/>
                <w:sz w:val="24"/>
                <w:szCs w:val="24"/>
              </w:rPr>
              <w:t xml:space="preserve">На </w:t>
            </w:r>
          </w:p>
          <w:p w14:paraId="15CFD1C9" w14:textId="77777777" w:rsidR="00A024F3" w:rsidRPr="00B77C66" w:rsidRDefault="00A024F3" w:rsidP="00A024F3">
            <w:pPr>
              <w:spacing w:line="228" w:lineRule="auto"/>
              <w:ind w:left="-57"/>
              <w:jc w:val="center"/>
              <w:rPr>
                <w:b/>
                <w:bCs/>
                <w:sz w:val="24"/>
                <w:szCs w:val="24"/>
              </w:rPr>
            </w:pPr>
            <w:r w:rsidRPr="00B77C66">
              <w:rPr>
                <w:b/>
                <w:bCs/>
                <w:sz w:val="24"/>
                <w:szCs w:val="24"/>
              </w:rPr>
              <w:t>1 января 2024 года отчет</w:t>
            </w:r>
          </w:p>
        </w:tc>
      </w:tr>
      <w:tr w:rsidR="00A024F3" w:rsidRPr="00B77C66" w14:paraId="3F60A6FE" w14:textId="77777777" w:rsidTr="00A024F3">
        <w:trPr>
          <w:trHeight w:val="315"/>
          <w:jc w:val="center"/>
        </w:trPr>
        <w:tc>
          <w:tcPr>
            <w:tcW w:w="587" w:type="dxa"/>
            <w:shd w:val="clear" w:color="auto" w:fill="auto"/>
          </w:tcPr>
          <w:p w14:paraId="51D956BB" w14:textId="77777777" w:rsidR="00A024F3" w:rsidRPr="00B77C66" w:rsidRDefault="00A024F3" w:rsidP="008B11D2">
            <w:pPr>
              <w:ind w:left="-57" w:right="-57"/>
              <w:jc w:val="center"/>
              <w:rPr>
                <w:sz w:val="24"/>
                <w:szCs w:val="24"/>
              </w:rPr>
            </w:pPr>
            <w:r w:rsidRPr="00B77C66">
              <w:rPr>
                <w:sz w:val="24"/>
                <w:szCs w:val="24"/>
              </w:rPr>
              <w:t>1</w:t>
            </w:r>
          </w:p>
        </w:tc>
        <w:tc>
          <w:tcPr>
            <w:tcW w:w="9312" w:type="dxa"/>
            <w:shd w:val="clear" w:color="auto" w:fill="auto"/>
          </w:tcPr>
          <w:p w14:paraId="19E11B74" w14:textId="77777777" w:rsidR="00A024F3" w:rsidRPr="00B77C66" w:rsidRDefault="00A024F3" w:rsidP="008B11D2">
            <w:pPr>
              <w:widowControl w:val="0"/>
              <w:autoSpaceDE w:val="0"/>
              <w:autoSpaceDN w:val="0"/>
              <w:adjustRightInd w:val="0"/>
              <w:jc w:val="center"/>
              <w:rPr>
                <w:bCs/>
                <w:kern w:val="24"/>
                <w:sz w:val="24"/>
                <w:szCs w:val="24"/>
              </w:rPr>
            </w:pPr>
            <w:r w:rsidRPr="00B77C66">
              <w:rPr>
                <w:bCs/>
                <w:kern w:val="24"/>
                <w:sz w:val="24"/>
                <w:szCs w:val="24"/>
              </w:rPr>
              <w:t>2</w:t>
            </w:r>
          </w:p>
        </w:tc>
        <w:tc>
          <w:tcPr>
            <w:tcW w:w="1134" w:type="dxa"/>
          </w:tcPr>
          <w:p w14:paraId="6BE6EA9C" w14:textId="77777777" w:rsidR="00A024F3" w:rsidRPr="00B77C66" w:rsidRDefault="00A024F3" w:rsidP="008B11D2">
            <w:pPr>
              <w:jc w:val="center"/>
              <w:rPr>
                <w:sz w:val="24"/>
                <w:szCs w:val="24"/>
              </w:rPr>
            </w:pPr>
            <w:r w:rsidRPr="00B77C66">
              <w:rPr>
                <w:sz w:val="24"/>
                <w:szCs w:val="24"/>
              </w:rPr>
              <w:t>3</w:t>
            </w:r>
          </w:p>
        </w:tc>
        <w:tc>
          <w:tcPr>
            <w:tcW w:w="1134" w:type="dxa"/>
          </w:tcPr>
          <w:p w14:paraId="14C348BA" w14:textId="77777777" w:rsidR="00A024F3" w:rsidRPr="00B77C66" w:rsidRDefault="00A024F3" w:rsidP="008B11D2">
            <w:pPr>
              <w:jc w:val="center"/>
              <w:rPr>
                <w:sz w:val="24"/>
                <w:szCs w:val="24"/>
              </w:rPr>
            </w:pPr>
            <w:r w:rsidRPr="00B77C66">
              <w:rPr>
                <w:sz w:val="24"/>
                <w:szCs w:val="24"/>
              </w:rPr>
              <w:t>5</w:t>
            </w:r>
          </w:p>
        </w:tc>
        <w:tc>
          <w:tcPr>
            <w:tcW w:w="1276" w:type="dxa"/>
          </w:tcPr>
          <w:p w14:paraId="22C9CA55" w14:textId="77777777" w:rsidR="00A024F3" w:rsidRPr="00B77C66" w:rsidRDefault="00A024F3" w:rsidP="008B11D2">
            <w:pPr>
              <w:jc w:val="center"/>
              <w:rPr>
                <w:rFonts w:eastAsia="Calibri"/>
                <w:sz w:val="24"/>
                <w:szCs w:val="24"/>
                <w:lang w:eastAsia="en-US"/>
              </w:rPr>
            </w:pPr>
            <w:r w:rsidRPr="00B77C66">
              <w:rPr>
                <w:rFonts w:eastAsia="Calibri"/>
                <w:sz w:val="24"/>
                <w:szCs w:val="24"/>
                <w:lang w:eastAsia="en-US"/>
              </w:rPr>
              <w:t>6</w:t>
            </w:r>
          </w:p>
        </w:tc>
        <w:tc>
          <w:tcPr>
            <w:tcW w:w="1363" w:type="dxa"/>
          </w:tcPr>
          <w:p w14:paraId="3263F2A6" w14:textId="77777777" w:rsidR="00A024F3" w:rsidRPr="00B77C66" w:rsidRDefault="00A024F3" w:rsidP="008B11D2">
            <w:pPr>
              <w:jc w:val="center"/>
              <w:rPr>
                <w:rFonts w:eastAsia="Calibri"/>
                <w:sz w:val="24"/>
                <w:szCs w:val="24"/>
                <w:lang w:eastAsia="en-US"/>
              </w:rPr>
            </w:pPr>
            <w:r w:rsidRPr="00B77C66">
              <w:rPr>
                <w:rFonts w:eastAsia="Calibri"/>
                <w:sz w:val="24"/>
                <w:szCs w:val="24"/>
                <w:lang w:eastAsia="en-US"/>
              </w:rPr>
              <w:t>7</w:t>
            </w:r>
          </w:p>
        </w:tc>
      </w:tr>
      <w:tr w:rsidR="00A024F3" w:rsidRPr="00B77C66" w14:paraId="2933800B" w14:textId="77777777" w:rsidTr="00A024F3">
        <w:trPr>
          <w:trHeight w:val="315"/>
          <w:jc w:val="center"/>
        </w:trPr>
        <w:tc>
          <w:tcPr>
            <w:tcW w:w="587" w:type="dxa"/>
            <w:shd w:val="clear" w:color="auto" w:fill="auto"/>
          </w:tcPr>
          <w:p w14:paraId="79F32C32" w14:textId="77777777" w:rsidR="00A024F3" w:rsidRPr="00B77C66" w:rsidRDefault="00A024F3" w:rsidP="008B11D2">
            <w:pPr>
              <w:ind w:left="-57" w:right="-57"/>
              <w:jc w:val="center"/>
              <w:rPr>
                <w:sz w:val="24"/>
                <w:szCs w:val="24"/>
              </w:rPr>
            </w:pPr>
            <w:r w:rsidRPr="00B77C66">
              <w:rPr>
                <w:sz w:val="24"/>
                <w:szCs w:val="24"/>
              </w:rPr>
              <w:t>1</w:t>
            </w:r>
          </w:p>
        </w:tc>
        <w:tc>
          <w:tcPr>
            <w:tcW w:w="9312" w:type="dxa"/>
            <w:shd w:val="clear" w:color="auto" w:fill="auto"/>
          </w:tcPr>
          <w:p w14:paraId="00F376C6" w14:textId="77777777" w:rsidR="00A024F3" w:rsidRPr="00B77C66" w:rsidRDefault="00A024F3" w:rsidP="008B11D2">
            <w:pPr>
              <w:widowControl w:val="0"/>
              <w:autoSpaceDE w:val="0"/>
              <w:autoSpaceDN w:val="0"/>
              <w:adjustRightInd w:val="0"/>
              <w:jc w:val="both"/>
              <w:rPr>
                <w:sz w:val="24"/>
                <w:szCs w:val="24"/>
              </w:rPr>
            </w:pPr>
            <w:r w:rsidRPr="00B77C66">
              <w:rPr>
                <w:bCs/>
                <w:kern w:val="24"/>
                <w:sz w:val="24"/>
                <w:szCs w:val="24"/>
              </w:rPr>
              <w:t>Количество нарушений антимонопольного законодательства в отчетном году (дополнительный показатель)</w:t>
            </w:r>
          </w:p>
        </w:tc>
        <w:tc>
          <w:tcPr>
            <w:tcW w:w="1134" w:type="dxa"/>
          </w:tcPr>
          <w:p w14:paraId="1720401B" w14:textId="77777777" w:rsidR="00A024F3" w:rsidRPr="00B77C66" w:rsidRDefault="00A024F3" w:rsidP="008B11D2">
            <w:pPr>
              <w:jc w:val="center"/>
              <w:rPr>
                <w:sz w:val="24"/>
                <w:szCs w:val="24"/>
              </w:rPr>
            </w:pPr>
            <w:proofErr w:type="spellStart"/>
            <w:r w:rsidRPr="00B77C66">
              <w:rPr>
                <w:sz w:val="24"/>
                <w:szCs w:val="24"/>
              </w:rPr>
              <w:t>ед</w:t>
            </w:r>
            <w:proofErr w:type="spellEnd"/>
          </w:p>
        </w:tc>
        <w:tc>
          <w:tcPr>
            <w:tcW w:w="1134" w:type="dxa"/>
          </w:tcPr>
          <w:p w14:paraId="4B480BCC" w14:textId="77777777" w:rsidR="00A024F3" w:rsidRPr="00B77C66" w:rsidRDefault="005D391B" w:rsidP="008B11D2">
            <w:pPr>
              <w:jc w:val="center"/>
              <w:rPr>
                <w:rFonts w:eastAsia="Calibri"/>
                <w:sz w:val="24"/>
                <w:szCs w:val="24"/>
                <w:lang w:eastAsia="en-US"/>
              </w:rPr>
            </w:pPr>
            <w:r w:rsidRPr="00B77C66">
              <w:rPr>
                <w:rFonts w:eastAsia="Calibri"/>
                <w:sz w:val="24"/>
                <w:szCs w:val="24"/>
                <w:lang w:eastAsia="en-US"/>
              </w:rPr>
              <w:t>0</w:t>
            </w:r>
          </w:p>
        </w:tc>
        <w:tc>
          <w:tcPr>
            <w:tcW w:w="1276" w:type="dxa"/>
          </w:tcPr>
          <w:p w14:paraId="25F97B19" w14:textId="77777777" w:rsidR="00A024F3" w:rsidRPr="00B77C66" w:rsidRDefault="00FA28AB" w:rsidP="00133519">
            <w:pPr>
              <w:jc w:val="center"/>
              <w:rPr>
                <w:sz w:val="24"/>
                <w:szCs w:val="24"/>
              </w:rPr>
            </w:pPr>
            <w:r w:rsidRPr="00B77C66">
              <w:rPr>
                <w:sz w:val="24"/>
                <w:szCs w:val="24"/>
              </w:rPr>
              <w:t>0</w:t>
            </w:r>
          </w:p>
        </w:tc>
        <w:tc>
          <w:tcPr>
            <w:tcW w:w="1363" w:type="dxa"/>
          </w:tcPr>
          <w:p w14:paraId="6EF4321D" w14:textId="77777777" w:rsidR="00A024F3" w:rsidRPr="00B77C66" w:rsidRDefault="00A024F3" w:rsidP="00133519">
            <w:pPr>
              <w:jc w:val="center"/>
              <w:rPr>
                <w:rFonts w:eastAsia="Calibri"/>
                <w:sz w:val="24"/>
                <w:szCs w:val="24"/>
                <w:lang w:eastAsia="en-US"/>
              </w:rPr>
            </w:pPr>
            <w:r w:rsidRPr="00B77C66">
              <w:rPr>
                <w:rFonts w:eastAsia="Calibri"/>
                <w:sz w:val="24"/>
                <w:szCs w:val="24"/>
                <w:lang w:eastAsia="en-US"/>
              </w:rPr>
              <w:t>0</w:t>
            </w:r>
          </w:p>
        </w:tc>
      </w:tr>
      <w:tr w:rsidR="00A024F3" w:rsidRPr="00B77C66" w14:paraId="227842CC" w14:textId="77777777" w:rsidTr="00A024F3">
        <w:trPr>
          <w:trHeight w:val="315"/>
          <w:jc w:val="center"/>
        </w:trPr>
        <w:tc>
          <w:tcPr>
            <w:tcW w:w="587" w:type="dxa"/>
            <w:shd w:val="clear" w:color="auto" w:fill="auto"/>
          </w:tcPr>
          <w:p w14:paraId="37C3E310" w14:textId="77777777" w:rsidR="00A024F3" w:rsidRPr="00B77C66" w:rsidRDefault="00A024F3" w:rsidP="004F5418">
            <w:pPr>
              <w:ind w:left="-57" w:right="-57"/>
              <w:jc w:val="center"/>
              <w:rPr>
                <w:sz w:val="24"/>
                <w:szCs w:val="24"/>
              </w:rPr>
            </w:pPr>
            <w:r w:rsidRPr="00B77C66">
              <w:rPr>
                <w:sz w:val="24"/>
                <w:szCs w:val="24"/>
              </w:rPr>
              <w:t>2</w:t>
            </w:r>
            <w:r w:rsidR="00FA28AB" w:rsidRPr="00B77C66">
              <w:rPr>
                <w:sz w:val="24"/>
                <w:szCs w:val="24"/>
              </w:rPr>
              <w:t xml:space="preserve">   </w:t>
            </w:r>
          </w:p>
        </w:tc>
        <w:tc>
          <w:tcPr>
            <w:tcW w:w="9312" w:type="dxa"/>
            <w:shd w:val="clear" w:color="auto" w:fill="auto"/>
          </w:tcPr>
          <w:p w14:paraId="70EAB813" w14:textId="5190E001" w:rsidR="00A024F3" w:rsidRPr="00B77C66" w:rsidRDefault="00A024F3" w:rsidP="00F22A14">
            <w:pPr>
              <w:widowControl w:val="0"/>
              <w:autoSpaceDE w:val="0"/>
              <w:autoSpaceDN w:val="0"/>
              <w:adjustRightInd w:val="0"/>
              <w:jc w:val="both"/>
              <w:rPr>
                <w:bCs/>
                <w:kern w:val="24"/>
                <w:sz w:val="24"/>
                <w:szCs w:val="24"/>
              </w:rPr>
            </w:pPr>
            <w:r w:rsidRPr="00B77C66">
              <w:rPr>
                <w:sz w:val="24"/>
                <w:szCs w:val="24"/>
              </w:rPr>
              <w:t xml:space="preserve">Доля сотрудников администрации Красногвардейского района, принявших участие в обучающих мероприятиях по основам антимонопольного законодательства, организации           и функционированию антимонопольного комплаенса </w:t>
            </w:r>
          </w:p>
        </w:tc>
        <w:tc>
          <w:tcPr>
            <w:tcW w:w="1134" w:type="dxa"/>
          </w:tcPr>
          <w:p w14:paraId="77A493E1" w14:textId="77777777" w:rsidR="00A024F3" w:rsidRPr="00B77C66" w:rsidRDefault="00A024F3" w:rsidP="004F5418">
            <w:pPr>
              <w:jc w:val="center"/>
              <w:rPr>
                <w:sz w:val="24"/>
                <w:szCs w:val="24"/>
              </w:rPr>
            </w:pPr>
            <w:r w:rsidRPr="00B77C66">
              <w:rPr>
                <w:sz w:val="24"/>
                <w:szCs w:val="24"/>
              </w:rPr>
              <w:t>%</w:t>
            </w:r>
          </w:p>
        </w:tc>
        <w:tc>
          <w:tcPr>
            <w:tcW w:w="1134" w:type="dxa"/>
          </w:tcPr>
          <w:p w14:paraId="7FCA1CFD" w14:textId="77777777" w:rsidR="00A024F3" w:rsidRPr="00B77C66" w:rsidRDefault="00A024F3" w:rsidP="004F5418">
            <w:pPr>
              <w:jc w:val="center"/>
              <w:rPr>
                <w:rFonts w:eastAsia="Calibri"/>
                <w:sz w:val="24"/>
                <w:szCs w:val="24"/>
                <w:lang w:eastAsia="en-US"/>
              </w:rPr>
            </w:pPr>
            <w:r w:rsidRPr="00B77C66">
              <w:rPr>
                <w:rFonts w:eastAsia="Calibri"/>
                <w:sz w:val="24"/>
                <w:szCs w:val="24"/>
                <w:lang w:eastAsia="en-US"/>
              </w:rPr>
              <w:t>100</w:t>
            </w:r>
          </w:p>
        </w:tc>
        <w:tc>
          <w:tcPr>
            <w:tcW w:w="1276" w:type="dxa"/>
          </w:tcPr>
          <w:p w14:paraId="07C718AA" w14:textId="77777777" w:rsidR="00A024F3" w:rsidRPr="00B77C66" w:rsidRDefault="00FA28AB" w:rsidP="004F5418">
            <w:pPr>
              <w:jc w:val="center"/>
              <w:rPr>
                <w:sz w:val="24"/>
                <w:szCs w:val="24"/>
              </w:rPr>
            </w:pPr>
            <w:r w:rsidRPr="00B77C66">
              <w:rPr>
                <w:sz w:val="24"/>
                <w:szCs w:val="24"/>
              </w:rPr>
              <w:t>96</w:t>
            </w:r>
          </w:p>
        </w:tc>
        <w:tc>
          <w:tcPr>
            <w:tcW w:w="1363" w:type="dxa"/>
          </w:tcPr>
          <w:p w14:paraId="7C09E3E2" w14:textId="25524D2D" w:rsidR="00A024F3" w:rsidRPr="00B77C66" w:rsidRDefault="00DE1DEF" w:rsidP="004F5418">
            <w:pPr>
              <w:jc w:val="center"/>
              <w:rPr>
                <w:sz w:val="24"/>
                <w:szCs w:val="24"/>
              </w:rPr>
            </w:pPr>
            <w:r w:rsidRPr="00B77C66">
              <w:rPr>
                <w:sz w:val="24"/>
                <w:szCs w:val="24"/>
              </w:rPr>
              <w:t>98</w:t>
            </w:r>
          </w:p>
        </w:tc>
      </w:tr>
      <w:tr w:rsidR="00A024F3" w:rsidRPr="00B77C66" w14:paraId="54B5120B" w14:textId="77777777" w:rsidTr="00A024F3">
        <w:trPr>
          <w:trHeight w:val="315"/>
          <w:jc w:val="center"/>
        </w:trPr>
        <w:tc>
          <w:tcPr>
            <w:tcW w:w="587" w:type="dxa"/>
            <w:shd w:val="clear" w:color="auto" w:fill="auto"/>
          </w:tcPr>
          <w:p w14:paraId="7AA762F3" w14:textId="77777777" w:rsidR="00A024F3" w:rsidRPr="00B77C66" w:rsidRDefault="00A024F3" w:rsidP="004F5418">
            <w:pPr>
              <w:ind w:left="-57" w:right="-57"/>
              <w:jc w:val="center"/>
              <w:rPr>
                <w:sz w:val="24"/>
                <w:szCs w:val="24"/>
              </w:rPr>
            </w:pPr>
            <w:r w:rsidRPr="00B77C66">
              <w:rPr>
                <w:sz w:val="24"/>
                <w:szCs w:val="24"/>
              </w:rPr>
              <w:t>3</w:t>
            </w:r>
          </w:p>
        </w:tc>
        <w:tc>
          <w:tcPr>
            <w:tcW w:w="9312" w:type="dxa"/>
            <w:shd w:val="clear" w:color="auto" w:fill="auto"/>
          </w:tcPr>
          <w:p w14:paraId="028BF220" w14:textId="77777777" w:rsidR="00A024F3" w:rsidRPr="00B77C66" w:rsidRDefault="00A024F3" w:rsidP="005E1C2D">
            <w:pPr>
              <w:widowControl w:val="0"/>
              <w:autoSpaceDE w:val="0"/>
              <w:autoSpaceDN w:val="0"/>
              <w:adjustRightInd w:val="0"/>
              <w:jc w:val="both"/>
              <w:rPr>
                <w:sz w:val="24"/>
                <w:szCs w:val="24"/>
              </w:rPr>
            </w:pPr>
            <w:r w:rsidRPr="00B77C66">
              <w:rPr>
                <w:sz w:val="24"/>
                <w:szCs w:val="24"/>
              </w:rPr>
              <w:t>Количество хозяйствующих субъектов, доля участия муниципального образования в которых составляет 50 и более процентов (за исключением бюджетных, казенных учреждений), из них:</w:t>
            </w:r>
          </w:p>
        </w:tc>
        <w:tc>
          <w:tcPr>
            <w:tcW w:w="1134" w:type="dxa"/>
          </w:tcPr>
          <w:p w14:paraId="4DD47431" w14:textId="77777777" w:rsidR="00A024F3" w:rsidRPr="00B77C66" w:rsidRDefault="00A024F3" w:rsidP="004F5418">
            <w:pPr>
              <w:jc w:val="center"/>
              <w:rPr>
                <w:sz w:val="24"/>
                <w:szCs w:val="24"/>
              </w:rPr>
            </w:pPr>
            <w:r w:rsidRPr="00B77C66">
              <w:rPr>
                <w:sz w:val="24"/>
                <w:szCs w:val="24"/>
              </w:rPr>
              <w:t>Ед.</w:t>
            </w:r>
          </w:p>
        </w:tc>
        <w:tc>
          <w:tcPr>
            <w:tcW w:w="1134" w:type="dxa"/>
          </w:tcPr>
          <w:p w14:paraId="6A7A48FA" w14:textId="77777777" w:rsidR="00A024F3" w:rsidRPr="00B77C66" w:rsidRDefault="00A024F3" w:rsidP="004F5418">
            <w:pPr>
              <w:jc w:val="center"/>
              <w:rPr>
                <w:rFonts w:eastAsia="Calibri"/>
                <w:sz w:val="24"/>
                <w:szCs w:val="24"/>
                <w:lang w:eastAsia="en-US"/>
              </w:rPr>
            </w:pPr>
            <w:r w:rsidRPr="00B77C66">
              <w:rPr>
                <w:rFonts w:eastAsia="Calibri"/>
                <w:sz w:val="24"/>
                <w:szCs w:val="24"/>
                <w:lang w:eastAsia="en-US"/>
              </w:rPr>
              <w:t>5</w:t>
            </w:r>
          </w:p>
        </w:tc>
        <w:tc>
          <w:tcPr>
            <w:tcW w:w="1276" w:type="dxa"/>
          </w:tcPr>
          <w:p w14:paraId="704E931B" w14:textId="77777777" w:rsidR="00A024F3" w:rsidRPr="00B77C66" w:rsidRDefault="00FA28AB" w:rsidP="004F5418">
            <w:pPr>
              <w:jc w:val="center"/>
              <w:rPr>
                <w:rFonts w:eastAsia="Calibri"/>
                <w:sz w:val="24"/>
                <w:szCs w:val="24"/>
                <w:lang w:eastAsia="en-US"/>
              </w:rPr>
            </w:pPr>
            <w:r w:rsidRPr="00B77C66">
              <w:rPr>
                <w:rFonts w:eastAsia="Calibri"/>
                <w:sz w:val="24"/>
                <w:szCs w:val="24"/>
                <w:lang w:eastAsia="en-US"/>
              </w:rPr>
              <w:t>4</w:t>
            </w:r>
          </w:p>
        </w:tc>
        <w:tc>
          <w:tcPr>
            <w:tcW w:w="1363" w:type="dxa"/>
          </w:tcPr>
          <w:p w14:paraId="116E6F6B" w14:textId="0979CD44" w:rsidR="00A024F3" w:rsidRPr="00B77C66" w:rsidRDefault="00B9036D" w:rsidP="004F5418">
            <w:pPr>
              <w:jc w:val="center"/>
              <w:rPr>
                <w:rFonts w:eastAsia="Calibri"/>
                <w:sz w:val="24"/>
                <w:szCs w:val="24"/>
                <w:lang w:eastAsia="en-US"/>
              </w:rPr>
            </w:pPr>
            <w:r w:rsidRPr="00B77C66">
              <w:rPr>
                <w:rFonts w:eastAsia="Calibri"/>
                <w:sz w:val="24"/>
                <w:szCs w:val="24"/>
                <w:lang w:eastAsia="en-US"/>
              </w:rPr>
              <w:t>4</w:t>
            </w:r>
          </w:p>
        </w:tc>
      </w:tr>
      <w:tr w:rsidR="00A024F3" w:rsidRPr="00B77C66" w14:paraId="2840F7C2" w14:textId="77777777" w:rsidTr="00A024F3">
        <w:trPr>
          <w:trHeight w:val="315"/>
          <w:jc w:val="center"/>
        </w:trPr>
        <w:tc>
          <w:tcPr>
            <w:tcW w:w="587" w:type="dxa"/>
            <w:shd w:val="clear" w:color="auto" w:fill="auto"/>
          </w:tcPr>
          <w:p w14:paraId="41821659" w14:textId="77777777" w:rsidR="00A024F3" w:rsidRPr="00B77C66" w:rsidRDefault="00A024F3" w:rsidP="004F5418">
            <w:pPr>
              <w:ind w:left="-57" w:right="-57"/>
              <w:jc w:val="center"/>
              <w:rPr>
                <w:sz w:val="24"/>
                <w:szCs w:val="24"/>
              </w:rPr>
            </w:pPr>
            <w:r w:rsidRPr="00B77C66">
              <w:rPr>
                <w:sz w:val="24"/>
                <w:szCs w:val="24"/>
              </w:rPr>
              <w:t>3.1</w:t>
            </w:r>
          </w:p>
        </w:tc>
        <w:tc>
          <w:tcPr>
            <w:tcW w:w="9312" w:type="dxa"/>
            <w:shd w:val="clear" w:color="auto" w:fill="auto"/>
          </w:tcPr>
          <w:p w14:paraId="36A032D1" w14:textId="77777777" w:rsidR="00A024F3" w:rsidRPr="00B77C66" w:rsidRDefault="00A024F3" w:rsidP="004F5418">
            <w:pPr>
              <w:widowControl w:val="0"/>
              <w:autoSpaceDE w:val="0"/>
              <w:autoSpaceDN w:val="0"/>
              <w:adjustRightInd w:val="0"/>
              <w:jc w:val="both"/>
              <w:rPr>
                <w:bCs/>
                <w:kern w:val="24"/>
                <w:sz w:val="24"/>
                <w:szCs w:val="24"/>
              </w:rPr>
            </w:pPr>
            <w:r w:rsidRPr="00B77C66">
              <w:rPr>
                <w:bCs/>
                <w:kern w:val="24"/>
                <w:sz w:val="24"/>
                <w:szCs w:val="24"/>
              </w:rPr>
              <w:t>Количество муниципальных унитарных предприятий</w:t>
            </w:r>
          </w:p>
        </w:tc>
        <w:tc>
          <w:tcPr>
            <w:tcW w:w="1134" w:type="dxa"/>
          </w:tcPr>
          <w:p w14:paraId="3ACA57A3" w14:textId="77777777" w:rsidR="00A024F3" w:rsidRPr="00B77C66" w:rsidRDefault="00A024F3" w:rsidP="004F5418">
            <w:pPr>
              <w:jc w:val="center"/>
              <w:rPr>
                <w:sz w:val="24"/>
                <w:szCs w:val="24"/>
              </w:rPr>
            </w:pPr>
            <w:r w:rsidRPr="00B77C66">
              <w:rPr>
                <w:sz w:val="24"/>
                <w:szCs w:val="24"/>
              </w:rPr>
              <w:t>Ед.</w:t>
            </w:r>
          </w:p>
        </w:tc>
        <w:tc>
          <w:tcPr>
            <w:tcW w:w="1134" w:type="dxa"/>
            <w:shd w:val="clear" w:color="auto" w:fill="FFFFFF" w:themeFill="background1"/>
          </w:tcPr>
          <w:p w14:paraId="7F90EEA3" w14:textId="77777777" w:rsidR="00A024F3" w:rsidRPr="00B77C66" w:rsidRDefault="00A024F3" w:rsidP="004F5418">
            <w:pPr>
              <w:jc w:val="center"/>
              <w:rPr>
                <w:rFonts w:eastAsia="Calibri"/>
                <w:sz w:val="24"/>
                <w:szCs w:val="24"/>
                <w:lang w:eastAsia="en-US"/>
              </w:rPr>
            </w:pPr>
            <w:r w:rsidRPr="00B77C66">
              <w:rPr>
                <w:rFonts w:eastAsia="Calibri"/>
                <w:sz w:val="24"/>
                <w:szCs w:val="24"/>
                <w:lang w:eastAsia="en-US"/>
              </w:rPr>
              <w:t>2</w:t>
            </w:r>
          </w:p>
        </w:tc>
        <w:tc>
          <w:tcPr>
            <w:tcW w:w="1276" w:type="dxa"/>
          </w:tcPr>
          <w:p w14:paraId="761FEF07" w14:textId="77777777" w:rsidR="00A024F3" w:rsidRPr="00B77C66" w:rsidRDefault="005D391B" w:rsidP="004F5418">
            <w:pPr>
              <w:jc w:val="center"/>
              <w:rPr>
                <w:rFonts w:eastAsia="Calibri"/>
                <w:sz w:val="24"/>
                <w:szCs w:val="24"/>
                <w:lang w:eastAsia="en-US"/>
              </w:rPr>
            </w:pPr>
            <w:r w:rsidRPr="00B77C66">
              <w:rPr>
                <w:rFonts w:eastAsia="Calibri"/>
                <w:sz w:val="24"/>
                <w:szCs w:val="24"/>
                <w:lang w:eastAsia="en-US"/>
              </w:rPr>
              <w:t>1</w:t>
            </w:r>
          </w:p>
        </w:tc>
        <w:tc>
          <w:tcPr>
            <w:tcW w:w="1363" w:type="dxa"/>
          </w:tcPr>
          <w:p w14:paraId="4221DDA6" w14:textId="2A8D647C" w:rsidR="00A024F3" w:rsidRPr="00B77C66" w:rsidRDefault="00B9036D" w:rsidP="004F5418">
            <w:pPr>
              <w:jc w:val="center"/>
              <w:rPr>
                <w:rFonts w:eastAsia="Calibri"/>
                <w:sz w:val="24"/>
                <w:szCs w:val="24"/>
                <w:lang w:eastAsia="en-US"/>
              </w:rPr>
            </w:pPr>
            <w:r w:rsidRPr="00B77C66">
              <w:rPr>
                <w:rFonts w:eastAsia="Calibri"/>
                <w:sz w:val="24"/>
                <w:szCs w:val="24"/>
                <w:lang w:eastAsia="en-US"/>
              </w:rPr>
              <w:t>1</w:t>
            </w:r>
          </w:p>
        </w:tc>
      </w:tr>
      <w:tr w:rsidR="00A024F3" w:rsidRPr="00B77C66" w14:paraId="256F2E35" w14:textId="77777777" w:rsidTr="00A024F3">
        <w:trPr>
          <w:trHeight w:val="315"/>
          <w:jc w:val="center"/>
        </w:trPr>
        <w:tc>
          <w:tcPr>
            <w:tcW w:w="587" w:type="dxa"/>
            <w:shd w:val="clear" w:color="auto" w:fill="auto"/>
          </w:tcPr>
          <w:p w14:paraId="5F6D87C5" w14:textId="77777777" w:rsidR="00A024F3" w:rsidRPr="00B77C66" w:rsidRDefault="00A024F3" w:rsidP="0066422D">
            <w:pPr>
              <w:jc w:val="center"/>
              <w:rPr>
                <w:sz w:val="24"/>
                <w:szCs w:val="24"/>
              </w:rPr>
            </w:pPr>
            <w:r w:rsidRPr="00B77C66">
              <w:rPr>
                <w:sz w:val="24"/>
                <w:szCs w:val="24"/>
              </w:rPr>
              <w:t>4</w:t>
            </w:r>
          </w:p>
        </w:tc>
        <w:tc>
          <w:tcPr>
            <w:tcW w:w="9312" w:type="dxa"/>
            <w:shd w:val="clear" w:color="auto" w:fill="auto"/>
          </w:tcPr>
          <w:p w14:paraId="07FE768C" w14:textId="77777777" w:rsidR="00A024F3" w:rsidRPr="00B77C66" w:rsidRDefault="00E35017" w:rsidP="00A54208">
            <w:pPr>
              <w:pStyle w:val="ConsPlusNormal"/>
              <w:jc w:val="both"/>
              <w:rPr>
                <w:bCs/>
                <w:kern w:val="24"/>
                <w:szCs w:val="24"/>
              </w:rPr>
            </w:pPr>
            <w:hyperlink r:id="rId27" w:anchor="/roadmap_event/211e9456-3d02-e711-80c3-00155d2cabb2/detail" w:tgtFrame="_blank" w:history="1">
              <w:r w:rsidR="00A024F3" w:rsidRPr="00B77C66">
                <w:rPr>
                  <w:bCs/>
                  <w:szCs w:val="24"/>
                </w:rPr>
                <w:t xml:space="preserve">Доля закупок товаров, работ, услуг для муниципальных нужд района </w:t>
              </w:r>
              <w:r w:rsidR="00A024F3" w:rsidRPr="00B77C66">
                <w:rPr>
                  <w:bCs/>
                  <w:szCs w:val="24"/>
                </w:rPr>
                <w:br/>
                <w:t xml:space="preserve">у субъектов МСП и социально ориентированных некоммерческих организаций в совокупном годовом объеме закупок </w:t>
              </w:r>
            </w:hyperlink>
            <w:r w:rsidR="00A024F3" w:rsidRPr="00B77C66">
              <w:rPr>
                <w:bCs/>
                <w:szCs w:val="24"/>
              </w:rPr>
              <w:t>(дополнительный показатель)</w:t>
            </w:r>
          </w:p>
        </w:tc>
        <w:tc>
          <w:tcPr>
            <w:tcW w:w="1134" w:type="dxa"/>
          </w:tcPr>
          <w:p w14:paraId="48169481" w14:textId="77777777" w:rsidR="00A024F3" w:rsidRPr="00B77C66" w:rsidRDefault="00A024F3" w:rsidP="0066422D">
            <w:pPr>
              <w:jc w:val="center"/>
              <w:rPr>
                <w:sz w:val="24"/>
                <w:szCs w:val="24"/>
              </w:rPr>
            </w:pPr>
            <w:r w:rsidRPr="00B77C66">
              <w:rPr>
                <w:sz w:val="24"/>
                <w:szCs w:val="24"/>
              </w:rPr>
              <w:t>%</w:t>
            </w:r>
          </w:p>
        </w:tc>
        <w:tc>
          <w:tcPr>
            <w:tcW w:w="1134" w:type="dxa"/>
            <w:shd w:val="clear" w:color="auto" w:fill="auto"/>
          </w:tcPr>
          <w:p w14:paraId="254BE2D2" w14:textId="77777777" w:rsidR="00A024F3" w:rsidRPr="00B77C66" w:rsidRDefault="00A024F3" w:rsidP="0066422D">
            <w:pPr>
              <w:jc w:val="center"/>
              <w:rPr>
                <w:sz w:val="24"/>
                <w:szCs w:val="24"/>
              </w:rPr>
            </w:pPr>
            <w:r w:rsidRPr="00B77C66">
              <w:rPr>
                <w:sz w:val="24"/>
                <w:szCs w:val="24"/>
              </w:rPr>
              <w:t>45</w:t>
            </w:r>
          </w:p>
        </w:tc>
        <w:tc>
          <w:tcPr>
            <w:tcW w:w="1276" w:type="dxa"/>
          </w:tcPr>
          <w:p w14:paraId="6B49507A" w14:textId="77777777" w:rsidR="00A024F3" w:rsidRPr="00B77C66" w:rsidRDefault="001D5B80" w:rsidP="0066422D">
            <w:pPr>
              <w:jc w:val="center"/>
              <w:rPr>
                <w:sz w:val="24"/>
                <w:szCs w:val="24"/>
              </w:rPr>
            </w:pPr>
            <w:r w:rsidRPr="00B77C66">
              <w:rPr>
                <w:sz w:val="24"/>
                <w:szCs w:val="24"/>
              </w:rPr>
              <w:t>33,5</w:t>
            </w:r>
          </w:p>
        </w:tc>
        <w:tc>
          <w:tcPr>
            <w:tcW w:w="1363" w:type="dxa"/>
          </w:tcPr>
          <w:p w14:paraId="1421ED3F" w14:textId="77777777" w:rsidR="00A024F3" w:rsidRPr="00B77C66" w:rsidRDefault="001D5B80" w:rsidP="0066422D">
            <w:pPr>
              <w:jc w:val="center"/>
              <w:rPr>
                <w:sz w:val="24"/>
                <w:szCs w:val="24"/>
              </w:rPr>
            </w:pPr>
            <w:r w:rsidRPr="00B77C66">
              <w:rPr>
                <w:sz w:val="24"/>
                <w:szCs w:val="24"/>
              </w:rPr>
              <w:t>45,1</w:t>
            </w:r>
          </w:p>
          <w:p w14:paraId="76A14F61" w14:textId="54AE4972" w:rsidR="00B9036D" w:rsidRPr="00B77C66" w:rsidRDefault="00B9036D" w:rsidP="0066422D">
            <w:pPr>
              <w:jc w:val="center"/>
              <w:rPr>
                <w:sz w:val="24"/>
                <w:szCs w:val="24"/>
              </w:rPr>
            </w:pPr>
            <w:proofErr w:type="gramStart"/>
            <w:r w:rsidRPr="00B77C66">
              <w:rPr>
                <w:sz w:val="24"/>
                <w:szCs w:val="24"/>
              </w:rPr>
              <w:t>( 142927</w:t>
            </w:r>
            <w:proofErr w:type="gramEnd"/>
            <w:r w:rsidRPr="00B77C66">
              <w:rPr>
                <w:sz w:val="24"/>
                <w:szCs w:val="24"/>
              </w:rPr>
              <w:t xml:space="preserve"> </w:t>
            </w:r>
            <w:proofErr w:type="spellStart"/>
            <w:r w:rsidRPr="00B77C66">
              <w:rPr>
                <w:sz w:val="24"/>
                <w:szCs w:val="24"/>
              </w:rPr>
              <w:t>т.р</w:t>
            </w:r>
            <w:proofErr w:type="spellEnd"/>
            <w:r w:rsidRPr="00B77C66">
              <w:rPr>
                <w:sz w:val="24"/>
                <w:szCs w:val="24"/>
              </w:rPr>
              <w:t>. / 316883т.р)</w:t>
            </w:r>
          </w:p>
        </w:tc>
      </w:tr>
      <w:tr w:rsidR="00A024F3" w:rsidRPr="00B77C66" w14:paraId="56A96A70" w14:textId="77777777" w:rsidTr="00A024F3">
        <w:trPr>
          <w:trHeight w:val="315"/>
          <w:jc w:val="center"/>
        </w:trPr>
        <w:tc>
          <w:tcPr>
            <w:tcW w:w="587" w:type="dxa"/>
            <w:shd w:val="clear" w:color="auto" w:fill="auto"/>
          </w:tcPr>
          <w:p w14:paraId="354C655F" w14:textId="77777777" w:rsidR="00A024F3" w:rsidRPr="00B77C66" w:rsidRDefault="00A024F3" w:rsidP="004F5418">
            <w:pPr>
              <w:jc w:val="center"/>
              <w:rPr>
                <w:sz w:val="24"/>
                <w:szCs w:val="24"/>
              </w:rPr>
            </w:pPr>
            <w:r w:rsidRPr="00B77C66">
              <w:rPr>
                <w:sz w:val="24"/>
                <w:szCs w:val="24"/>
              </w:rPr>
              <w:t>5</w:t>
            </w:r>
          </w:p>
        </w:tc>
        <w:tc>
          <w:tcPr>
            <w:tcW w:w="9312" w:type="dxa"/>
            <w:shd w:val="clear" w:color="auto" w:fill="auto"/>
          </w:tcPr>
          <w:p w14:paraId="4ED9B73E" w14:textId="143E3F61" w:rsidR="00A024F3" w:rsidRPr="00B77C66" w:rsidRDefault="00A024F3" w:rsidP="00AB3B98">
            <w:pPr>
              <w:widowControl w:val="0"/>
              <w:autoSpaceDE w:val="0"/>
              <w:autoSpaceDN w:val="0"/>
              <w:adjustRightInd w:val="0"/>
              <w:jc w:val="both"/>
              <w:rPr>
                <w:bCs/>
                <w:kern w:val="24"/>
                <w:sz w:val="24"/>
                <w:szCs w:val="24"/>
              </w:rPr>
            </w:pPr>
            <w:proofErr w:type="gramStart"/>
            <w:r w:rsidRPr="00B77C66">
              <w:rPr>
                <w:sz w:val="24"/>
                <w:szCs w:val="24"/>
              </w:rPr>
              <w:t xml:space="preserve">Численность </w:t>
            </w:r>
            <w:r w:rsidR="000F1AB9" w:rsidRPr="00B77C66">
              <w:rPr>
                <w:sz w:val="24"/>
                <w:szCs w:val="24"/>
              </w:rPr>
              <w:t>субъектов</w:t>
            </w:r>
            <w:proofErr w:type="gramEnd"/>
            <w:r w:rsidR="000F1AB9" w:rsidRPr="00B77C66">
              <w:rPr>
                <w:sz w:val="24"/>
                <w:szCs w:val="24"/>
              </w:rPr>
              <w:t xml:space="preserve"> занятых</w:t>
            </w:r>
            <w:r w:rsidRPr="00B77C66">
              <w:rPr>
                <w:sz w:val="24"/>
                <w:szCs w:val="24"/>
              </w:rPr>
              <w:t xml:space="preserve"> в сфере малого и среднего предпринимательства, включая индивидуальных предпринимателей и самозанятых граждан </w:t>
            </w:r>
          </w:p>
        </w:tc>
        <w:tc>
          <w:tcPr>
            <w:tcW w:w="1134" w:type="dxa"/>
          </w:tcPr>
          <w:p w14:paraId="1157952D" w14:textId="4E45DC63" w:rsidR="00A024F3" w:rsidRPr="00B77C66" w:rsidRDefault="000F1AB9" w:rsidP="004F5418">
            <w:pPr>
              <w:jc w:val="center"/>
              <w:rPr>
                <w:sz w:val="24"/>
                <w:szCs w:val="24"/>
              </w:rPr>
            </w:pPr>
            <w:r w:rsidRPr="00B77C66">
              <w:rPr>
                <w:sz w:val="24"/>
                <w:szCs w:val="24"/>
              </w:rPr>
              <w:t>Ед.</w:t>
            </w:r>
          </w:p>
        </w:tc>
        <w:tc>
          <w:tcPr>
            <w:tcW w:w="1134" w:type="dxa"/>
            <w:shd w:val="clear" w:color="auto" w:fill="auto"/>
          </w:tcPr>
          <w:p w14:paraId="6802960B" w14:textId="77777777" w:rsidR="00A024F3" w:rsidRPr="00B77C66" w:rsidRDefault="00FA28AB" w:rsidP="004F5418">
            <w:pPr>
              <w:jc w:val="center"/>
              <w:rPr>
                <w:rFonts w:eastAsia="Calibri"/>
                <w:sz w:val="24"/>
                <w:szCs w:val="24"/>
                <w:lang w:eastAsia="en-US"/>
              </w:rPr>
            </w:pPr>
            <w:r w:rsidRPr="00B77C66">
              <w:rPr>
                <w:rFonts w:eastAsia="Calibri"/>
                <w:sz w:val="24"/>
                <w:szCs w:val="24"/>
                <w:lang w:eastAsia="en-US"/>
              </w:rPr>
              <w:t>1242</w:t>
            </w:r>
          </w:p>
        </w:tc>
        <w:tc>
          <w:tcPr>
            <w:tcW w:w="1276" w:type="dxa"/>
          </w:tcPr>
          <w:p w14:paraId="464314C3" w14:textId="77777777" w:rsidR="00A024F3" w:rsidRPr="00B77C66" w:rsidRDefault="00A024F3" w:rsidP="00FA28AB">
            <w:pPr>
              <w:jc w:val="center"/>
              <w:rPr>
                <w:rFonts w:eastAsia="Calibri"/>
                <w:sz w:val="24"/>
                <w:szCs w:val="24"/>
                <w:lang w:eastAsia="en-US"/>
              </w:rPr>
            </w:pPr>
            <w:r w:rsidRPr="00B77C66">
              <w:rPr>
                <w:rFonts w:eastAsia="Calibri"/>
                <w:sz w:val="24"/>
                <w:szCs w:val="24"/>
                <w:lang w:eastAsia="en-US"/>
              </w:rPr>
              <w:t>113</w:t>
            </w:r>
            <w:r w:rsidR="00FA28AB" w:rsidRPr="00B77C66">
              <w:rPr>
                <w:rFonts w:eastAsia="Calibri"/>
                <w:sz w:val="24"/>
                <w:szCs w:val="24"/>
                <w:lang w:eastAsia="en-US"/>
              </w:rPr>
              <w:t>8</w:t>
            </w:r>
          </w:p>
        </w:tc>
        <w:tc>
          <w:tcPr>
            <w:tcW w:w="1363" w:type="dxa"/>
          </w:tcPr>
          <w:p w14:paraId="168064D8" w14:textId="77777777" w:rsidR="00A024F3" w:rsidRPr="00B77C66" w:rsidRDefault="00D867E6" w:rsidP="004F5418">
            <w:pPr>
              <w:jc w:val="center"/>
              <w:rPr>
                <w:rFonts w:eastAsia="Calibri"/>
                <w:sz w:val="24"/>
                <w:szCs w:val="24"/>
                <w:lang w:eastAsia="en-US"/>
              </w:rPr>
            </w:pPr>
            <w:r w:rsidRPr="00B77C66">
              <w:rPr>
                <w:rFonts w:eastAsia="Calibri"/>
                <w:sz w:val="24"/>
                <w:szCs w:val="24"/>
                <w:lang w:eastAsia="en-US"/>
              </w:rPr>
              <w:t>1376</w:t>
            </w:r>
          </w:p>
        </w:tc>
      </w:tr>
      <w:tr w:rsidR="00A024F3" w:rsidRPr="002F6657" w14:paraId="2E0CC16C" w14:textId="77777777" w:rsidTr="00A024F3">
        <w:trPr>
          <w:trHeight w:val="315"/>
          <w:jc w:val="center"/>
        </w:trPr>
        <w:tc>
          <w:tcPr>
            <w:tcW w:w="587" w:type="dxa"/>
            <w:shd w:val="clear" w:color="auto" w:fill="auto"/>
          </w:tcPr>
          <w:p w14:paraId="3C653ED4" w14:textId="77777777" w:rsidR="00A024F3" w:rsidRPr="00B77C66" w:rsidRDefault="00A024F3" w:rsidP="004F5418">
            <w:pPr>
              <w:jc w:val="center"/>
              <w:rPr>
                <w:sz w:val="24"/>
                <w:szCs w:val="24"/>
              </w:rPr>
            </w:pPr>
            <w:r w:rsidRPr="00B77C66">
              <w:rPr>
                <w:sz w:val="24"/>
                <w:szCs w:val="24"/>
              </w:rPr>
              <w:t>6</w:t>
            </w:r>
          </w:p>
        </w:tc>
        <w:tc>
          <w:tcPr>
            <w:tcW w:w="9312" w:type="dxa"/>
            <w:shd w:val="clear" w:color="auto" w:fill="auto"/>
          </w:tcPr>
          <w:p w14:paraId="13281353" w14:textId="0C01644B" w:rsidR="00A024F3" w:rsidRPr="00B77C66" w:rsidRDefault="00A024F3" w:rsidP="004F5418">
            <w:pPr>
              <w:jc w:val="both"/>
              <w:rPr>
                <w:sz w:val="24"/>
                <w:szCs w:val="24"/>
              </w:rPr>
            </w:pPr>
            <w:r w:rsidRPr="00B77C66">
              <w:rPr>
                <w:sz w:val="24"/>
                <w:szCs w:val="24"/>
              </w:rPr>
              <w:t xml:space="preserve">Общее количество объектов муниципального имущества (в том числе    не используемых, неэффективно используемых или используемых не по </w:t>
            </w:r>
            <w:proofErr w:type="gramStart"/>
            <w:r w:rsidRPr="00B77C66">
              <w:rPr>
                <w:sz w:val="24"/>
                <w:szCs w:val="24"/>
              </w:rPr>
              <w:t xml:space="preserve">назначению)   </w:t>
            </w:r>
            <w:proofErr w:type="gramEnd"/>
            <w:r w:rsidRPr="00B77C66">
              <w:rPr>
                <w:sz w:val="24"/>
                <w:szCs w:val="24"/>
              </w:rPr>
              <w:t xml:space="preserve">                       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w:t>
            </w:r>
          </w:p>
        </w:tc>
        <w:tc>
          <w:tcPr>
            <w:tcW w:w="1134" w:type="dxa"/>
          </w:tcPr>
          <w:p w14:paraId="037A157F" w14:textId="77777777" w:rsidR="00A024F3" w:rsidRPr="00B77C66" w:rsidRDefault="00A024F3" w:rsidP="004F5418">
            <w:pPr>
              <w:jc w:val="center"/>
              <w:rPr>
                <w:sz w:val="24"/>
                <w:szCs w:val="24"/>
              </w:rPr>
            </w:pPr>
            <w:r w:rsidRPr="00B77C66">
              <w:rPr>
                <w:sz w:val="24"/>
                <w:szCs w:val="24"/>
              </w:rPr>
              <w:t>Ед.</w:t>
            </w:r>
          </w:p>
        </w:tc>
        <w:tc>
          <w:tcPr>
            <w:tcW w:w="1134" w:type="dxa"/>
          </w:tcPr>
          <w:p w14:paraId="7D976168" w14:textId="77777777" w:rsidR="00A024F3" w:rsidRPr="00B77C66" w:rsidRDefault="0054595A" w:rsidP="004F5418">
            <w:pPr>
              <w:jc w:val="center"/>
              <w:rPr>
                <w:rFonts w:eastAsia="Calibri"/>
                <w:sz w:val="24"/>
                <w:szCs w:val="24"/>
                <w:lang w:eastAsia="en-US"/>
              </w:rPr>
            </w:pPr>
            <w:r w:rsidRPr="00B77C66">
              <w:rPr>
                <w:rFonts w:eastAsia="Calibri"/>
                <w:sz w:val="24"/>
                <w:szCs w:val="24"/>
                <w:lang w:eastAsia="en-US"/>
              </w:rPr>
              <w:t>58</w:t>
            </w:r>
          </w:p>
        </w:tc>
        <w:tc>
          <w:tcPr>
            <w:tcW w:w="1276" w:type="dxa"/>
          </w:tcPr>
          <w:p w14:paraId="3380BC6E" w14:textId="77777777" w:rsidR="0054595A" w:rsidRPr="00B77C66" w:rsidRDefault="0054595A" w:rsidP="004F5418">
            <w:pPr>
              <w:jc w:val="center"/>
              <w:rPr>
                <w:rFonts w:eastAsia="Calibri"/>
                <w:sz w:val="24"/>
                <w:szCs w:val="24"/>
                <w:lang w:eastAsia="en-US"/>
              </w:rPr>
            </w:pPr>
            <w:r w:rsidRPr="00B77C66">
              <w:rPr>
                <w:rFonts w:eastAsia="Calibri"/>
                <w:sz w:val="24"/>
                <w:szCs w:val="24"/>
                <w:lang w:eastAsia="en-US"/>
              </w:rPr>
              <w:t>43</w:t>
            </w:r>
          </w:p>
          <w:p w14:paraId="6CC9A64B" w14:textId="77777777" w:rsidR="00A024F3" w:rsidRPr="00B77C66" w:rsidRDefault="00A024F3" w:rsidP="0054595A">
            <w:pPr>
              <w:rPr>
                <w:rFonts w:eastAsia="Calibri"/>
                <w:sz w:val="24"/>
                <w:szCs w:val="24"/>
                <w:lang w:eastAsia="en-US"/>
              </w:rPr>
            </w:pPr>
          </w:p>
        </w:tc>
        <w:tc>
          <w:tcPr>
            <w:tcW w:w="1363" w:type="dxa"/>
          </w:tcPr>
          <w:p w14:paraId="0EFD7F63" w14:textId="3D88C039" w:rsidR="00A024F3" w:rsidRPr="00B77C66" w:rsidRDefault="0062707F" w:rsidP="004F5418">
            <w:pPr>
              <w:jc w:val="center"/>
              <w:rPr>
                <w:rFonts w:eastAsia="Calibri"/>
                <w:sz w:val="24"/>
                <w:szCs w:val="24"/>
                <w:lang w:eastAsia="en-US"/>
              </w:rPr>
            </w:pPr>
            <w:r w:rsidRPr="00B77C66">
              <w:rPr>
                <w:rFonts w:eastAsia="Calibri"/>
                <w:sz w:val="24"/>
                <w:szCs w:val="24"/>
                <w:lang w:eastAsia="en-US"/>
              </w:rPr>
              <w:t>63</w:t>
            </w:r>
          </w:p>
        </w:tc>
      </w:tr>
    </w:tbl>
    <w:p w14:paraId="3A651883" w14:textId="77777777" w:rsidR="007B5FBA" w:rsidRPr="002F6657" w:rsidRDefault="007B5FBA" w:rsidP="00CA0AF0">
      <w:pPr>
        <w:rPr>
          <w:rFonts w:eastAsia="Calibri"/>
          <w:b/>
          <w:color w:val="0070C0"/>
          <w:sz w:val="24"/>
          <w:szCs w:val="24"/>
          <w:lang w:eastAsia="en-US"/>
        </w:rPr>
      </w:pPr>
    </w:p>
    <w:sectPr w:rsidR="007B5FBA" w:rsidRPr="002F6657" w:rsidSect="008C6C76">
      <w:headerReference w:type="default" r:id="rId28"/>
      <w:headerReference w:type="first" r:id="rId29"/>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81F3" w14:textId="77777777" w:rsidR="00E35017" w:rsidRDefault="00E35017" w:rsidP="00A131EC">
      <w:r>
        <w:separator/>
      </w:r>
    </w:p>
  </w:endnote>
  <w:endnote w:type="continuationSeparator" w:id="0">
    <w:p w14:paraId="5E58D028" w14:textId="77777777" w:rsidR="00E35017" w:rsidRDefault="00E35017" w:rsidP="00A1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1F42" w14:textId="77777777" w:rsidR="00E35017" w:rsidRDefault="00E35017" w:rsidP="00A131EC">
      <w:r>
        <w:separator/>
      </w:r>
    </w:p>
  </w:footnote>
  <w:footnote w:type="continuationSeparator" w:id="0">
    <w:p w14:paraId="40CF65DF" w14:textId="77777777" w:rsidR="00E35017" w:rsidRDefault="00E35017" w:rsidP="00A1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3083" w14:textId="77777777" w:rsidR="00CA0256" w:rsidRPr="00DB003A" w:rsidRDefault="00197441" w:rsidP="00F877EF">
    <w:pPr>
      <w:pStyle w:val="a4"/>
      <w:jc w:val="center"/>
    </w:pPr>
    <w:r>
      <w:fldChar w:fldCharType="begin"/>
    </w:r>
    <w:r>
      <w:instrText>PAGE   \* MERGEFORMAT</w:instrText>
    </w:r>
    <w:r>
      <w:fldChar w:fldCharType="separate"/>
    </w:r>
    <w:r w:rsidR="00F84C9A">
      <w:rPr>
        <w:noProof/>
      </w:rPr>
      <w:t>56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9F2E" w14:textId="77777777" w:rsidR="00CA0256" w:rsidRDefault="00197441">
    <w:pPr>
      <w:pStyle w:val="a4"/>
      <w:jc w:val="center"/>
    </w:pPr>
    <w:r>
      <w:fldChar w:fldCharType="begin"/>
    </w:r>
    <w:r>
      <w:instrText>PAGE   \* MERGEFORMAT</w:instrText>
    </w:r>
    <w:r>
      <w:fldChar w:fldCharType="separate"/>
    </w:r>
    <w:r w:rsidR="00CA0256">
      <w:rPr>
        <w:noProof/>
      </w:rPr>
      <w:t>155</w:t>
    </w:r>
    <w:r>
      <w:rPr>
        <w:noProof/>
      </w:rPr>
      <w:fldChar w:fldCharType="end"/>
    </w:r>
  </w:p>
  <w:p w14:paraId="4FDAA0DF" w14:textId="77777777" w:rsidR="00CA0256" w:rsidRDefault="00CA02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C14"/>
    <w:multiLevelType w:val="hybridMultilevel"/>
    <w:tmpl w:val="C396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0D7BFA"/>
    <w:multiLevelType w:val="multilevel"/>
    <w:tmpl w:val="390608D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AE430C5"/>
    <w:multiLevelType w:val="hybridMultilevel"/>
    <w:tmpl w:val="6EE48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38C1C11"/>
    <w:multiLevelType w:val="hybridMultilevel"/>
    <w:tmpl w:val="EC66C324"/>
    <w:lvl w:ilvl="0" w:tplc="F6F4A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AD9"/>
    <w:rsid w:val="000005F6"/>
    <w:rsid w:val="0000157A"/>
    <w:rsid w:val="000017AB"/>
    <w:rsid w:val="00001C07"/>
    <w:rsid w:val="000022FB"/>
    <w:rsid w:val="00002625"/>
    <w:rsid w:val="000027EE"/>
    <w:rsid w:val="000031E3"/>
    <w:rsid w:val="00003332"/>
    <w:rsid w:val="00003AD9"/>
    <w:rsid w:val="000056C8"/>
    <w:rsid w:val="000066E9"/>
    <w:rsid w:val="00007341"/>
    <w:rsid w:val="000101B3"/>
    <w:rsid w:val="0001066D"/>
    <w:rsid w:val="00010D3D"/>
    <w:rsid w:val="00011E7D"/>
    <w:rsid w:val="00012BA5"/>
    <w:rsid w:val="000132FD"/>
    <w:rsid w:val="00013FB0"/>
    <w:rsid w:val="00014156"/>
    <w:rsid w:val="00014B40"/>
    <w:rsid w:val="00014BBD"/>
    <w:rsid w:val="00014C20"/>
    <w:rsid w:val="00015218"/>
    <w:rsid w:val="00015DE3"/>
    <w:rsid w:val="000161F7"/>
    <w:rsid w:val="0001654C"/>
    <w:rsid w:val="000205A9"/>
    <w:rsid w:val="00020672"/>
    <w:rsid w:val="000213DF"/>
    <w:rsid w:val="000229D4"/>
    <w:rsid w:val="00022A7F"/>
    <w:rsid w:val="000230E9"/>
    <w:rsid w:val="00023184"/>
    <w:rsid w:val="00023FFA"/>
    <w:rsid w:val="0002588D"/>
    <w:rsid w:val="00025994"/>
    <w:rsid w:val="00025F81"/>
    <w:rsid w:val="0002686E"/>
    <w:rsid w:val="0002736D"/>
    <w:rsid w:val="000273D2"/>
    <w:rsid w:val="00027F6A"/>
    <w:rsid w:val="00030346"/>
    <w:rsid w:val="00030936"/>
    <w:rsid w:val="0003126C"/>
    <w:rsid w:val="00032063"/>
    <w:rsid w:val="000320F7"/>
    <w:rsid w:val="00032542"/>
    <w:rsid w:val="0003294F"/>
    <w:rsid w:val="00032AD9"/>
    <w:rsid w:val="00032C23"/>
    <w:rsid w:val="00033637"/>
    <w:rsid w:val="00033E95"/>
    <w:rsid w:val="00040175"/>
    <w:rsid w:val="00040DF1"/>
    <w:rsid w:val="0004147B"/>
    <w:rsid w:val="00041D83"/>
    <w:rsid w:val="00041F58"/>
    <w:rsid w:val="000423B7"/>
    <w:rsid w:val="000428B0"/>
    <w:rsid w:val="0004294E"/>
    <w:rsid w:val="00042B3C"/>
    <w:rsid w:val="00042E1C"/>
    <w:rsid w:val="00042F8B"/>
    <w:rsid w:val="00043B90"/>
    <w:rsid w:val="00043BF5"/>
    <w:rsid w:val="00044806"/>
    <w:rsid w:val="00044CCF"/>
    <w:rsid w:val="00044E12"/>
    <w:rsid w:val="000455DE"/>
    <w:rsid w:val="00045C74"/>
    <w:rsid w:val="00046DE6"/>
    <w:rsid w:val="00046F2A"/>
    <w:rsid w:val="00050204"/>
    <w:rsid w:val="0005045A"/>
    <w:rsid w:val="00051433"/>
    <w:rsid w:val="00051A18"/>
    <w:rsid w:val="0005345E"/>
    <w:rsid w:val="00053BD9"/>
    <w:rsid w:val="00054050"/>
    <w:rsid w:val="00055ADB"/>
    <w:rsid w:val="00055CD4"/>
    <w:rsid w:val="00056B8C"/>
    <w:rsid w:val="00057B72"/>
    <w:rsid w:val="0006124D"/>
    <w:rsid w:val="00063329"/>
    <w:rsid w:val="00064238"/>
    <w:rsid w:val="000648DD"/>
    <w:rsid w:val="00064EFA"/>
    <w:rsid w:val="00065641"/>
    <w:rsid w:val="00065CCC"/>
    <w:rsid w:val="000666DB"/>
    <w:rsid w:val="00067516"/>
    <w:rsid w:val="00067D3B"/>
    <w:rsid w:val="00067F79"/>
    <w:rsid w:val="00072131"/>
    <w:rsid w:val="00072755"/>
    <w:rsid w:val="00072B4A"/>
    <w:rsid w:val="00073082"/>
    <w:rsid w:val="00073A53"/>
    <w:rsid w:val="00075421"/>
    <w:rsid w:val="00076472"/>
    <w:rsid w:val="00080449"/>
    <w:rsid w:val="00080687"/>
    <w:rsid w:val="00080E7E"/>
    <w:rsid w:val="00081111"/>
    <w:rsid w:val="000818D0"/>
    <w:rsid w:val="00082E59"/>
    <w:rsid w:val="000830AC"/>
    <w:rsid w:val="00083D1F"/>
    <w:rsid w:val="00084628"/>
    <w:rsid w:val="00084CBC"/>
    <w:rsid w:val="000857E1"/>
    <w:rsid w:val="00087EE5"/>
    <w:rsid w:val="00090663"/>
    <w:rsid w:val="00091A75"/>
    <w:rsid w:val="00091A77"/>
    <w:rsid w:val="00091CE1"/>
    <w:rsid w:val="00093238"/>
    <w:rsid w:val="000948CC"/>
    <w:rsid w:val="00094E62"/>
    <w:rsid w:val="000962B9"/>
    <w:rsid w:val="000970B5"/>
    <w:rsid w:val="0009751A"/>
    <w:rsid w:val="00097D18"/>
    <w:rsid w:val="000A038D"/>
    <w:rsid w:val="000A0E26"/>
    <w:rsid w:val="000A128C"/>
    <w:rsid w:val="000A1A30"/>
    <w:rsid w:val="000A1A93"/>
    <w:rsid w:val="000A2B17"/>
    <w:rsid w:val="000A2CF7"/>
    <w:rsid w:val="000A3126"/>
    <w:rsid w:val="000A3309"/>
    <w:rsid w:val="000A5A55"/>
    <w:rsid w:val="000A683A"/>
    <w:rsid w:val="000A6933"/>
    <w:rsid w:val="000A79D5"/>
    <w:rsid w:val="000A7E7B"/>
    <w:rsid w:val="000B129C"/>
    <w:rsid w:val="000B137A"/>
    <w:rsid w:val="000B1801"/>
    <w:rsid w:val="000B19D3"/>
    <w:rsid w:val="000B1D7A"/>
    <w:rsid w:val="000B2D5E"/>
    <w:rsid w:val="000B31F8"/>
    <w:rsid w:val="000B3240"/>
    <w:rsid w:val="000B3ADD"/>
    <w:rsid w:val="000B3CAC"/>
    <w:rsid w:val="000B3FDF"/>
    <w:rsid w:val="000B443C"/>
    <w:rsid w:val="000B4A78"/>
    <w:rsid w:val="000B4A7C"/>
    <w:rsid w:val="000B4E1E"/>
    <w:rsid w:val="000B50ED"/>
    <w:rsid w:val="000B544D"/>
    <w:rsid w:val="000B5A08"/>
    <w:rsid w:val="000B71AF"/>
    <w:rsid w:val="000C13E5"/>
    <w:rsid w:val="000C23CC"/>
    <w:rsid w:val="000C2656"/>
    <w:rsid w:val="000C272C"/>
    <w:rsid w:val="000C2B26"/>
    <w:rsid w:val="000C3C43"/>
    <w:rsid w:val="000C41F4"/>
    <w:rsid w:val="000C4EDF"/>
    <w:rsid w:val="000C4EFA"/>
    <w:rsid w:val="000C4F70"/>
    <w:rsid w:val="000C69B0"/>
    <w:rsid w:val="000C6C6F"/>
    <w:rsid w:val="000C70D4"/>
    <w:rsid w:val="000D055A"/>
    <w:rsid w:val="000D0FAD"/>
    <w:rsid w:val="000D37B9"/>
    <w:rsid w:val="000D396A"/>
    <w:rsid w:val="000D546D"/>
    <w:rsid w:val="000D5988"/>
    <w:rsid w:val="000D72E8"/>
    <w:rsid w:val="000E0B5E"/>
    <w:rsid w:val="000E0DDF"/>
    <w:rsid w:val="000E179C"/>
    <w:rsid w:val="000E2A2C"/>
    <w:rsid w:val="000E303C"/>
    <w:rsid w:val="000E40E4"/>
    <w:rsid w:val="000E4442"/>
    <w:rsid w:val="000E4BB2"/>
    <w:rsid w:val="000E4E0C"/>
    <w:rsid w:val="000E78B3"/>
    <w:rsid w:val="000E79BE"/>
    <w:rsid w:val="000E7D90"/>
    <w:rsid w:val="000F0121"/>
    <w:rsid w:val="000F0D5C"/>
    <w:rsid w:val="000F1AB9"/>
    <w:rsid w:val="000F1CBE"/>
    <w:rsid w:val="000F3908"/>
    <w:rsid w:val="000F3AFA"/>
    <w:rsid w:val="000F3C61"/>
    <w:rsid w:val="000F446D"/>
    <w:rsid w:val="000F53D1"/>
    <w:rsid w:val="000F6CB4"/>
    <w:rsid w:val="000F7036"/>
    <w:rsid w:val="001002CF"/>
    <w:rsid w:val="0010066A"/>
    <w:rsid w:val="00100759"/>
    <w:rsid w:val="00103044"/>
    <w:rsid w:val="00103247"/>
    <w:rsid w:val="00103800"/>
    <w:rsid w:val="00103948"/>
    <w:rsid w:val="00104A65"/>
    <w:rsid w:val="00104B55"/>
    <w:rsid w:val="00106182"/>
    <w:rsid w:val="00106B94"/>
    <w:rsid w:val="001077F1"/>
    <w:rsid w:val="00111AA2"/>
    <w:rsid w:val="0011288D"/>
    <w:rsid w:val="00112B77"/>
    <w:rsid w:val="00112CD6"/>
    <w:rsid w:val="00115A3E"/>
    <w:rsid w:val="00120A9A"/>
    <w:rsid w:val="00120D28"/>
    <w:rsid w:val="00121480"/>
    <w:rsid w:val="0012212B"/>
    <w:rsid w:val="001224D2"/>
    <w:rsid w:val="00122C21"/>
    <w:rsid w:val="0012302E"/>
    <w:rsid w:val="00123D02"/>
    <w:rsid w:val="00123DDB"/>
    <w:rsid w:val="00123F30"/>
    <w:rsid w:val="00125885"/>
    <w:rsid w:val="00125E8E"/>
    <w:rsid w:val="001263AA"/>
    <w:rsid w:val="001263EC"/>
    <w:rsid w:val="00126716"/>
    <w:rsid w:val="00126AD6"/>
    <w:rsid w:val="0012759E"/>
    <w:rsid w:val="001279AF"/>
    <w:rsid w:val="001310F5"/>
    <w:rsid w:val="001316D9"/>
    <w:rsid w:val="0013258C"/>
    <w:rsid w:val="001326B4"/>
    <w:rsid w:val="0013307D"/>
    <w:rsid w:val="00133519"/>
    <w:rsid w:val="001346BC"/>
    <w:rsid w:val="00134A15"/>
    <w:rsid w:val="00134DD6"/>
    <w:rsid w:val="001357A2"/>
    <w:rsid w:val="00135AB4"/>
    <w:rsid w:val="00135B7C"/>
    <w:rsid w:val="00135CB5"/>
    <w:rsid w:val="0013625C"/>
    <w:rsid w:val="001364F4"/>
    <w:rsid w:val="00136B90"/>
    <w:rsid w:val="00136CEB"/>
    <w:rsid w:val="001374A3"/>
    <w:rsid w:val="001375E6"/>
    <w:rsid w:val="00137996"/>
    <w:rsid w:val="0014040C"/>
    <w:rsid w:val="00140985"/>
    <w:rsid w:val="00140E06"/>
    <w:rsid w:val="00141C3F"/>
    <w:rsid w:val="00141EA1"/>
    <w:rsid w:val="0014236F"/>
    <w:rsid w:val="001432CF"/>
    <w:rsid w:val="00147B42"/>
    <w:rsid w:val="00147B59"/>
    <w:rsid w:val="00147BE6"/>
    <w:rsid w:val="00150603"/>
    <w:rsid w:val="0015111D"/>
    <w:rsid w:val="0015143C"/>
    <w:rsid w:val="00151B10"/>
    <w:rsid w:val="00152318"/>
    <w:rsid w:val="0015304F"/>
    <w:rsid w:val="00153432"/>
    <w:rsid w:val="0015417A"/>
    <w:rsid w:val="00155A14"/>
    <w:rsid w:val="00155E75"/>
    <w:rsid w:val="00156E9C"/>
    <w:rsid w:val="001571D2"/>
    <w:rsid w:val="001575FB"/>
    <w:rsid w:val="00157DEE"/>
    <w:rsid w:val="001624E1"/>
    <w:rsid w:val="0016426F"/>
    <w:rsid w:val="001647D9"/>
    <w:rsid w:val="001665C4"/>
    <w:rsid w:val="00166958"/>
    <w:rsid w:val="00166FB5"/>
    <w:rsid w:val="0016703B"/>
    <w:rsid w:val="001679AB"/>
    <w:rsid w:val="00170F6B"/>
    <w:rsid w:val="0017158A"/>
    <w:rsid w:val="00172828"/>
    <w:rsid w:val="00172A38"/>
    <w:rsid w:val="00174196"/>
    <w:rsid w:val="0017443F"/>
    <w:rsid w:val="0017484E"/>
    <w:rsid w:val="00174B5A"/>
    <w:rsid w:val="00174C24"/>
    <w:rsid w:val="00174F69"/>
    <w:rsid w:val="001752B8"/>
    <w:rsid w:val="0017535B"/>
    <w:rsid w:val="00176035"/>
    <w:rsid w:val="00176FC4"/>
    <w:rsid w:val="00177CCA"/>
    <w:rsid w:val="00177DC0"/>
    <w:rsid w:val="00180757"/>
    <w:rsid w:val="001808A6"/>
    <w:rsid w:val="00180932"/>
    <w:rsid w:val="001809E3"/>
    <w:rsid w:val="00182876"/>
    <w:rsid w:val="001829AC"/>
    <w:rsid w:val="00183D0A"/>
    <w:rsid w:val="00183F5F"/>
    <w:rsid w:val="00185AD5"/>
    <w:rsid w:val="00186A7B"/>
    <w:rsid w:val="001870BA"/>
    <w:rsid w:val="00187190"/>
    <w:rsid w:val="00187D7F"/>
    <w:rsid w:val="00187EC5"/>
    <w:rsid w:val="00191098"/>
    <w:rsid w:val="00191DE6"/>
    <w:rsid w:val="00193288"/>
    <w:rsid w:val="00193BC2"/>
    <w:rsid w:val="0019485B"/>
    <w:rsid w:val="0019592F"/>
    <w:rsid w:val="00195D32"/>
    <w:rsid w:val="00196AC2"/>
    <w:rsid w:val="00196E5E"/>
    <w:rsid w:val="00197441"/>
    <w:rsid w:val="001A19D3"/>
    <w:rsid w:val="001A3894"/>
    <w:rsid w:val="001A4926"/>
    <w:rsid w:val="001A4A86"/>
    <w:rsid w:val="001A6E01"/>
    <w:rsid w:val="001A7014"/>
    <w:rsid w:val="001A7C31"/>
    <w:rsid w:val="001B00F0"/>
    <w:rsid w:val="001B0114"/>
    <w:rsid w:val="001B02DD"/>
    <w:rsid w:val="001B0993"/>
    <w:rsid w:val="001B0DD9"/>
    <w:rsid w:val="001B146E"/>
    <w:rsid w:val="001B227A"/>
    <w:rsid w:val="001B2D59"/>
    <w:rsid w:val="001B3715"/>
    <w:rsid w:val="001B4EB9"/>
    <w:rsid w:val="001B6E5C"/>
    <w:rsid w:val="001B76F5"/>
    <w:rsid w:val="001B7F8A"/>
    <w:rsid w:val="001C0083"/>
    <w:rsid w:val="001C1737"/>
    <w:rsid w:val="001C1B65"/>
    <w:rsid w:val="001C2353"/>
    <w:rsid w:val="001C3B90"/>
    <w:rsid w:val="001C4EA4"/>
    <w:rsid w:val="001C5107"/>
    <w:rsid w:val="001C6028"/>
    <w:rsid w:val="001C7959"/>
    <w:rsid w:val="001D1169"/>
    <w:rsid w:val="001D208F"/>
    <w:rsid w:val="001D37A6"/>
    <w:rsid w:val="001D3A59"/>
    <w:rsid w:val="001D3B0C"/>
    <w:rsid w:val="001D52AB"/>
    <w:rsid w:val="001D5B80"/>
    <w:rsid w:val="001D6602"/>
    <w:rsid w:val="001D6A1B"/>
    <w:rsid w:val="001D6C3B"/>
    <w:rsid w:val="001D70F3"/>
    <w:rsid w:val="001D7A6A"/>
    <w:rsid w:val="001D7D5E"/>
    <w:rsid w:val="001E0563"/>
    <w:rsid w:val="001E0931"/>
    <w:rsid w:val="001E09C9"/>
    <w:rsid w:val="001E10CA"/>
    <w:rsid w:val="001E1A79"/>
    <w:rsid w:val="001E1BD2"/>
    <w:rsid w:val="001E43A6"/>
    <w:rsid w:val="001E4871"/>
    <w:rsid w:val="001E5806"/>
    <w:rsid w:val="001E5E40"/>
    <w:rsid w:val="001E608C"/>
    <w:rsid w:val="001E6772"/>
    <w:rsid w:val="001E7DF8"/>
    <w:rsid w:val="001F018E"/>
    <w:rsid w:val="001F0FCE"/>
    <w:rsid w:val="001F487C"/>
    <w:rsid w:val="001F51A4"/>
    <w:rsid w:val="001F5B55"/>
    <w:rsid w:val="001F6592"/>
    <w:rsid w:val="00200255"/>
    <w:rsid w:val="002016B5"/>
    <w:rsid w:val="002017D1"/>
    <w:rsid w:val="002030FE"/>
    <w:rsid w:val="00203340"/>
    <w:rsid w:val="002053F7"/>
    <w:rsid w:val="00205942"/>
    <w:rsid w:val="00205FAE"/>
    <w:rsid w:val="00206281"/>
    <w:rsid w:val="00206868"/>
    <w:rsid w:val="00206EC8"/>
    <w:rsid w:val="00207093"/>
    <w:rsid w:val="002079C2"/>
    <w:rsid w:val="00210A46"/>
    <w:rsid w:val="00210C39"/>
    <w:rsid w:val="00211ABE"/>
    <w:rsid w:val="002124A2"/>
    <w:rsid w:val="00212FCD"/>
    <w:rsid w:val="0021381F"/>
    <w:rsid w:val="00214C7E"/>
    <w:rsid w:val="00214D93"/>
    <w:rsid w:val="00214DE2"/>
    <w:rsid w:val="0022090F"/>
    <w:rsid w:val="0022149A"/>
    <w:rsid w:val="002215F6"/>
    <w:rsid w:val="0022355F"/>
    <w:rsid w:val="00223CAB"/>
    <w:rsid w:val="00223F90"/>
    <w:rsid w:val="00226B7E"/>
    <w:rsid w:val="0022728D"/>
    <w:rsid w:val="00230783"/>
    <w:rsid w:val="002323CA"/>
    <w:rsid w:val="00232805"/>
    <w:rsid w:val="00233C2B"/>
    <w:rsid w:val="00234114"/>
    <w:rsid w:val="00234769"/>
    <w:rsid w:val="00235D44"/>
    <w:rsid w:val="00236C84"/>
    <w:rsid w:val="00236FA3"/>
    <w:rsid w:val="00237693"/>
    <w:rsid w:val="00237788"/>
    <w:rsid w:val="002378F4"/>
    <w:rsid w:val="00240DC7"/>
    <w:rsid w:val="00240E24"/>
    <w:rsid w:val="002432C2"/>
    <w:rsid w:val="002432F5"/>
    <w:rsid w:val="00243330"/>
    <w:rsid w:val="00245C80"/>
    <w:rsid w:val="00245E72"/>
    <w:rsid w:val="00245F76"/>
    <w:rsid w:val="0024650D"/>
    <w:rsid w:val="00246778"/>
    <w:rsid w:val="00246F14"/>
    <w:rsid w:val="00247276"/>
    <w:rsid w:val="0024743A"/>
    <w:rsid w:val="00247F61"/>
    <w:rsid w:val="002501E0"/>
    <w:rsid w:val="002504EF"/>
    <w:rsid w:val="00250BF5"/>
    <w:rsid w:val="002522F3"/>
    <w:rsid w:val="00252F0A"/>
    <w:rsid w:val="00253452"/>
    <w:rsid w:val="00253FE3"/>
    <w:rsid w:val="002542AE"/>
    <w:rsid w:val="002559D4"/>
    <w:rsid w:val="00255CE3"/>
    <w:rsid w:val="00256005"/>
    <w:rsid w:val="00264D69"/>
    <w:rsid w:val="00265D9B"/>
    <w:rsid w:val="002673B4"/>
    <w:rsid w:val="00267F43"/>
    <w:rsid w:val="00271AB5"/>
    <w:rsid w:val="00272CC5"/>
    <w:rsid w:val="0027320B"/>
    <w:rsid w:val="002733E7"/>
    <w:rsid w:val="00273504"/>
    <w:rsid w:val="00276DDB"/>
    <w:rsid w:val="00276F75"/>
    <w:rsid w:val="00277F57"/>
    <w:rsid w:val="00280C7F"/>
    <w:rsid w:val="002813FA"/>
    <w:rsid w:val="00283943"/>
    <w:rsid w:val="00284088"/>
    <w:rsid w:val="0028498F"/>
    <w:rsid w:val="00284A26"/>
    <w:rsid w:val="00284B1F"/>
    <w:rsid w:val="00285436"/>
    <w:rsid w:val="00285614"/>
    <w:rsid w:val="00285F06"/>
    <w:rsid w:val="002876D1"/>
    <w:rsid w:val="002903E1"/>
    <w:rsid w:val="00290BD1"/>
    <w:rsid w:val="00290CE0"/>
    <w:rsid w:val="0029425D"/>
    <w:rsid w:val="0029536D"/>
    <w:rsid w:val="00296463"/>
    <w:rsid w:val="0029791B"/>
    <w:rsid w:val="00297C72"/>
    <w:rsid w:val="002A036F"/>
    <w:rsid w:val="002A0CF4"/>
    <w:rsid w:val="002A1483"/>
    <w:rsid w:val="002A2980"/>
    <w:rsid w:val="002A3B46"/>
    <w:rsid w:val="002A3F64"/>
    <w:rsid w:val="002A5520"/>
    <w:rsid w:val="002A626E"/>
    <w:rsid w:val="002A6DCF"/>
    <w:rsid w:val="002A6E78"/>
    <w:rsid w:val="002A70AC"/>
    <w:rsid w:val="002A78E1"/>
    <w:rsid w:val="002A7CED"/>
    <w:rsid w:val="002B0767"/>
    <w:rsid w:val="002B1BB8"/>
    <w:rsid w:val="002B273E"/>
    <w:rsid w:val="002B2D4F"/>
    <w:rsid w:val="002B3126"/>
    <w:rsid w:val="002B40AC"/>
    <w:rsid w:val="002B476A"/>
    <w:rsid w:val="002B4E40"/>
    <w:rsid w:val="002B53C0"/>
    <w:rsid w:val="002B60BD"/>
    <w:rsid w:val="002B7F37"/>
    <w:rsid w:val="002C00E7"/>
    <w:rsid w:val="002C0CC3"/>
    <w:rsid w:val="002C0FEC"/>
    <w:rsid w:val="002C189E"/>
    <w:rsid w:val="002C1C4E"/>
    <w:rsid w:val="002C1E88"/>
    <w:rsid w:val="002C2CE8"/>
    <w:rsid w:val="002C38D6"/>
    <w:rsid w:val="002C458D"/>
    <w:rsid w:val="002C5616"/>
    <w:rsid w:val="002C624A"/>
    <w:rsid w:val="002C68D3"/>
    <w:rsid w:val="002C74FD"/>
    <w:rsid w:val="002C7869"/>
    <w:rsid w:val="002D0C5B"/>
    <w:rsid w:val="002D1D69"/>
    <w:rsid w:val="002D2A73"/>
    <w:rsid w:val="002D2C58"/>
    <w:rsid w:val="002D2C6A"/>
    <w:rsid w:val="002D4740"/>
    <w:rsid w:val="002D53B0"/>
    <w:rsid w:val="002D5626"/>
    <w:rsid w:val="002D57B4"/>
    <w:rsid w:val="002D5C82"/>
    <w:rsid w:val="002D6CF7"/>
    <w:rsid w:val="002D7B80"/>
    <w:rsid w:val="002D7E90"/>
    <w:rsid w:val="002E09BC"/>
    <w:rsid w:val="002E2CA1"/>
    <w:rsid w:val="002E32E9"/>
    <w:rsid w:val="002E3509"/>
    <w:rsid w:val="002E3E40"/>
    <w:rsid w:val="002E474D"/>
    <w:rsid w:val="002E4A87"/>
    <w:rsid w:val="002E6738"/>
    <w:rsid w:val="002E6B06"/>
    <w:rsid w:val="002E711B"/>
    <w:rsid w:val="002E7BE7"/>
    <w:rsid w:val="002F3A08"/>
    <w:rsid w:val="002F3EFF"/>
    <w:rsid w:val="002F40A7"/>
    <w:rsid w:val="002F4E11"/>
    <w:rsid w:val="002F6647"/>
    <w:rsid w:val="002F6657"/>
    <w:rsid w:val="002F72FA"/>
    <w:rsid w:val="00300113"/>
    <w:rsid w:val="00301290"/>
    <w:rsid w:val="00301811"/>
    <w:rsid w:val="00301C5E"/>
    <w:rsid w:val="00302482"/>
    <w:rsid w:val="00302D0D"/>
    <w:rsid w:val="0030364B"/>
    <w:rsid w:val="00304B17"/>
    <w:rsid w:val="00304C3C"/>
    <w:rsid w:val="00305745"/>
    <w:rsid w:val="00305D29"/>
    <w:rsid w:val="00312173"/>
    <w:rsid w:val="003125B5"/>
    <w:rsid w:val="00312CA7"/>
    <w:rsid w:val="00312FCA"/>
    <w:rsid w:val="00314C23"/>
    <w:rsid w:val="00314C99"/>
    <w:rsid w:val="00317150"/>
    <w:rsid w:val="00317F1E"/>
    <w:rsid w:val="003203A5"/>
    <w:rsid w:val="00322253"/>
    <w:rsid w:val="00322571"/>
    <w:rsid w:val="00322783"/>
    <w:rsid w:val="00322BD4"/>
    <w:rsid w:val="0032398A"/>
    <w:rsid w:val="00324B8B"/>
    <w:rsid w:val="003255CC"/>
    <w:rsid w:val="00325F76"/>
    <w:rsid w:val="003265E7"/>
    <w:rsid w:val="003273AD"/>
    <w:rsid w:val="00327FD0"/>
    <w:rsid w:val="003305A3"/>
    <w:rsid w:val="00330BBF"/>
    <w:rsid w:val="00330D96"/>
    <w:rsid w:val="00330E0C"/>
    <w:rsid w:val="003314C4"/>
    <w:rsid w:val="00331C96"/>
    <w:rsid w:val="00331E11"/>
    <w:rsid w:val="0033292C"/>
    <w:rsid w:val="0033299C"/>
    <w:rsid w:val="00332B1E"/>
    <w:rsid w:val="003337DB"/>
    <w:rsid w:val="003344DF"/>
    <w:rsid w:val="0033570F"/>
    <w:rsid w:val="00336872"/>
    <w:rsid w:val="00336F30"/>
    <w:rsid w:val="00337284"/>
    <w:rsid w:val="0033794E"/>
    <w:rsid w:val="0034128A"/>
    <w:rsid w:val="0034424A"/>
    <w:rsid w:val="003443E8"/>
    <w:rsid w:val="003445E9"/>
    <w:rsid w:val="00350A25"/>
    <w:rsid w:val="003521B5"/>
    <w:rsid w:val="00352222"/>
    <w:rsid w:val="00352CDA"/>
    <w:rsid w:val="0035306A"/>
    <w:rsid w:val="00353099"/>
    <w:rsid w:val="003537FC"/>
    <w:rsid w:val="003539A6"/>
    <w:rsid w:val="00355599"/>
    <w:rsid w:val="00356E56"/>
    <w:rsid w:val="0035773F"/>
    <w:rsid w:val="003620C1"/>
    <w:rsid w:val="00363699"/>
    <w:rsid w:val="00364D49"/>
    <w:rsid w:val="0037077D"/>
    <w:rsid w:val="003711DF"/>
    <w:rsid w:val="0037225A"/>
    <w:rsid w:val="00373393"/>
    <w:rsid w:val="003741BA"/>
    <w:rsid w:val="003746F8"/>
    <w:rsid w:val="003748C0"/>
    <w:rsid w:val="0037522D"/>
    <w:rsid w:val="00376FA6"/>
    <w:rsid w:val="00377973"/>
    <w:rsid w:val="00377BC8"/>
    <w:rsid w:val="00377E99"/>
    <w:rsid w:val="00380507"/>
    <w:rsid w:val="00380D26"/>
    <w:rsid w:val="003811EF"/>
    <w:rsid w:val="0038222C"/>
    <w:rsid w:val="00383C19"/>
    <w:rsid w:val="00383D12"/>
    <w:rsid w:val="0038653A"/>
    <w:rsid w:val="003876CB"/>
    <w:rsid w:val="00390FFD"/>
    <w:rsid w:val="00391587"/>
    <w:rsid w:val="00391591"/>
    <w:rsid w:val="00391B79"/>
    <w:rsid w:val="0039230B"/>
    <w:rsid w:val="003924B0"/>
    <w:rsid w:val="003932DF"/>
    <w:rsid w:val="003943F6"/>
    <w:rsid w:val="00394CF8"/>
    <w:rsid w:val="00395517"/>
    <w:rsid w:val="003956E2"/>
    <w:rsid w:val="00395E31"/>
    <w:rsid w:val="003A0413"/>
    <w:rsid w:val="003A12DC"/>
    <w:rsid w:val="003A3BBD"/>
    <w:rsid w:val="003A43E5"/>
    <w:rsid w:val="003A5483"/>
    <w:rsid w:val="003A6749"/>
    <w:rsid w:val="003A6911"/>
    <w:rsid w:val="003A75E2"/>
    <w:rsid w:val="003A7BAB"/>
    <w:rsid w:val="003B0021"/>
    <w:rsid w:val="003B0029"/>
    <w:rsid w:val="003B0FC6"/>
    <w:rsid w:val="003B0FC7"/>
    <w:rsid w:val="003B100F"/>
    <w:rsid w:val="003B10C8"/>
    <w:rsid w:val="003B1E77"/>
    <w:rsid w:val="003B400F"/>
    <w:rsid w:val="003B458E"/>
    <w:rsid w:val="003B6628"/>
    <w:rsid w:val="003B6DA1"/>
    <w:rsid w:val="003B6E24"/>
    <w:rsid w:val="003C0469"/>
    <w:rsid w:val="003C12C0"/>
    <w:rsid w:val="003C14B4"/>
    <w:rsid w:val="003C17A0"/>
    <w:rsid w:val="003C32F3"/>
    <w:rsid w:val="003C3DC4"/>
    <w:rsid w:val="003C3F3A"/>
    <w:rsid w:val="003C4271"/>
    <w:rsid w:val="003C5530"/>
    <w:rsid w:val="003C57A4"/>
    <w:rsid w:val="003C69A9"/>
    <w:rsid w:val="003D00A0"/>
    <w:rsid w:val="003D0374"/>
    <w:rsid w:val="003D05F2"/>
    <w:rsid w:val="003D2BCE"/>
    <w:rsid w:val="003D32D9"/>
    <w:rsid w:val="003D3D9F"/>
    <w:rsid w:val="003D445B"/>
    <w:rsid w:val="003D4DBE"/>
    <w:rsid w:val="003D6467"/>
    <w:rsid w:val="003D790B"/>
    <w:rsid w:val="003D7B0E"/>
    <w:rsid w:val="003E037B"/>
    <w:rsid w:val="003E0443"/>
    <w:rsid w:val="003E0707"/>
    <w:rsid w:val="003E1556"/>
    <w:rsid w:val="003E18A7"/>
    <w:rsid w:val="003E1BF2"/>
    <w:rsid w:val="003E5323"/>
    <w:rsid w:val="003E59F5"/>
    <w:rsid w:val="003E5A91"/>
    <w:rsid w:val="003E5E1D"/>
    <w:rsid w:val="003E5EF8"/>
    <w:rsid w:val="003E754B"/>
    <w:rsid w:val="003E7B81"/>
    <w:rsid w:val="003E7E77"/>
    <w:rsid w:val="003F1889"/>
    <w:rsid w:val="003F325B"/>
    <w:rsid w:val="003F3949"/>
    <w:rsid w:val="003F3D0A"/>
    <w:rsid w:val="003F3F55"/>
    <w:rsid w:val="003F4770"/>
    <w:rsid w:val="003F6B7A"/>
    <w:rsid w:val="003F6D6A"/>
    <w:rsid w:val="00400CDA"/>
    <w:rsid w:val="0040147F"/>
    <w:rsid w:val="004031F2"/>
    <w:rsid w:val="00404409"/>
    <w:rsid w:val="0040495D"/>
    <w:rsid w:val="00404D74"/>
    <w:rsid w:val="00405A0B"/>
    <w:rsid w:val="00405CD0"/>
    <w:rsid w:val="00405CDD"/>
    <w:rsid w:val="00407F14"/>
    <w:rsid w:val="0041039F"/>
    <w:rsid w:val="0041082B"/>
    <w:rsid w:val="00411CAD"/>
    <w:rsid w:val="00412988"/>
    <w:rsid w:val="004129C0"/>
    <w:rsid w:val="004132D0"/>
    <w:rsid w:val="004160D8"/>
    <w:rsid w:val="00420F86"/>
    <w:rsid w:val="00421C65"/>
    <w:rsid w:val="00421E0A"/>
    <w:rsid w:val="00423005"/>
    <w:rsid w:val="00423288"/>
    <w:rsid w:val="00424111"/>
    <w:rsid w:val="00424E30"/>
    <w:rsid w:val="00425500"/>
    <w:rsid w:val="004269E4"/>
    <w:rsid w:val="00427484"/>
    <w:rsid w:val="00430D3A"/>
    <w:rsid w:val="00430EE7"/>
    <w:rsid w:val="00431B84"/>
    <w:rsid w:val="00433709"/>
    <w:rsid w:val="00433C8A"/>
    <w:rsid w:val="004342A0"/>
    <w:rsid w:val="004345F3"/>
    <w:rsid w:val="00434FC4"/>
    <w:rsid w:val="00435EB6"/>
    <w:rsid w:val="00437809"/>
    <w:rsid w:val="004404CA"/>
    <w:rsid w:val="004406B3"/>
    <w:rsid w:val="00440A1E"/>
    <w:rsid w:val="004413B0"/>
    <w:rsid w:val="0044188E"/>
    <w:rsid w:val="00441AC6"/>
    <w:rsid w:val="00441B4B"/>
    <w:rsid w:val="00443FEF"/>
    <w:rsid w:val="004441C5"/>
    <w:rsid w:val="004471DE"/>
    <w:rsid w:val="00447AD0"/>
    <w:rsid w:val="00451747"/>
    <w:rsid w:val="0045176A"/>
    <w:rsid w:val="00451829"/>
    <w:rsid w:val="00451AA6"/>
    <w:rsid w:val="00452B1A"/>
    <w:rsid w:val="00453178"/>
    <w:rsid w:val="00453404"/>
    <w:rsid w:val="004538E8"/>
    <w:rsid w:val="00453C4E"/>
    <w:rsid w:val="00453CC4"/>
    <w:rsid w:val="004549BA"/>
    <w:rsid w:val="00455549"/>
    <w:rsid w:val="00455782"/>
    <w:rsid w:val="00455EF5"/>
    <w:rsid w:val="0045612A"/>
    <w:rsid w:val="00456C11"/>
    <w:rsid w:val="0046006C"/>
    <w:rsid w:val="0046118A"/>
    <w:rsid w:val="00461692"/>
    <w:rsid w:val="00461C89"/>
    <w:rsid w:val="00462899"/>
    <w:rsid w:val="004630C2"/>
    <w:rsid w:val="00463279"/>
    <w:rsid w:val="00464783"/>
    <w:rsid w:val="00464E1D"/>
    <w:rsid w:val="00465175"/>
    <w:rsid w:val="0046621C"/>
    <w:rsid w:val="00466A2E"/>
    <w:rsid w:val="004703CC"/>
    <w:rsid w:val="004716D6"/>
    <w:rsid w:val="00471B7D"/>
    <w:rsid w:val="004725C6"/>
    <w:rsid w:val="0047270E"/>
    <w:rsid w:val="0047316B"/>
    <w:rsid w:val="00474B55"/>
    <w:rsid w:val="00474D2A"/>
    <w:rsid w:val="004760FA"/>
    <w:rsid w:val="00480751"/>
    <w:rsid w:val="00480BB1"/>
    <w:rsid w:val="00480E1F"/>
    <w:rsid w:val="00482C2B"/>
    <w:rsid w:val="0048381B"/>
    <w:rsid w:val="00484A51"/>
    <w:rsid w:val="00484C30"/>
    <w:rsid w:val="004851A2"/>
    <w:rsid w:val="00490D97"/>
    <w:rsid w:val="00492791"/>
    <w:rsid w:val="00496061"/>
    <w:rsid w:val="004961A3"/>
    <w:rsid w:val="00496B60"/>
    <w:rsid w:val="004973D2"/>
    <w:rsid w:val="004975F1"/>
    <w:rsid w:val="00497A48"/>
    <w:rsid w:val="00497F58"/>
    <w:rsid w:val="004A1870"/>
    <w:rsid w:val="004A1B15"/>
    <w:rsid w:val="004A224C"/>
    <w:rsid w:val="004A2A9D"/>
    <w:rsid w:val="004A4333"/>
    <w:rsid w:val="004A46F8"/>
    <w:rsid w:val="004A4C99"/>
    <w:rsid w:val="004A528B"/>
    <w:rsid w:val="004A5633"/>
    <w:rsid w:val="004A5853"/>
    <w:rsid w:val="004A65B0"/>
    <w:rsid w:val="004A664C"/>
    <w:rsid w:val="004A7CBA"/>
    <w:rsid w:val="004A7E93"/>
    <w:rsid w:val="004B0480"/>
    <w:rsid w:val="004B49F0"/>
    <w:rsid w:val="004B583D"/>
    <w:rsid w:val="004B6BB7"/>
    <w:rsid w:val="004B79B9"/>
    <w:rsid w:val="004C0279"/>
    <w:rsid w:val="004C0EE4"/>
    <w:rsid w:val="004C2329"/>
    <w:rsid w:val="004C4AD4"/>
    <w:rsid w:val="004C4B41"/>
    <w:rsid w:val="004C4E58"/>
    <w:rsid w:val="004C59EB"/>
    <w:rsid w:val="004C683A"/>
    <w:rsid w:val="004C69C9"/>
    <w:rsid w:val="004D2C3A"/>
    <w:rsid w:val="004D2E52"/>
    <w:rsid w:val="004D302C"/>
    <w:rsid w:val="004D37EE"/>
    <w:rsid w:val="004D3B36"/>
    <w:rsid w:val="004D41DA"/>
    <w:rsid w:val="004D4B5B"/>
    <w:rsid w:val="004D4DE8"/>
    <w:rsid w:val="004D5518"/>
    <w:rsid w:val="004D6019"/>
    <w:rsid w:val="004D6456"/>
    <w:rsid w:val="004D6469"/>
    <w:rsid w:val="004D68B8"/>
    <w:rsid w:val="004D750A"/>
    <w:rsid w:val="004D7C36"/>
    <w:rsid w:val="004E239A"/>
    <w:rsid w:val="004E3CE2"/>
    <w:rsid w:val="004E3D8D"/>
    <w:rsid w:val="004E3FD6"/>
    <w:rsid w:val="004E5196"/>
    <w:rsid w:val="004E6478"/>
    <w:rsid w:val="004E6D26"/>
    <w:rsid w:val="004E6D4F"/>
    <w:rsid w:val="004F06A9"/>
    <w:rsid w:val="004F0EB2"/>
    <w:rsid w:val="004F2BB6"/>
    <w:rsid w:val="004F3B27"/>
    <w:rsid w:val="004F41B9"/>
    <w:rsid w:val="004F4D92"/>
    <w:rsid w:val="004F5418"/>
    <w:rsid w:val="004F6FDA"/>
    <w:rsid w:val="004F7362"/>
    <w:rsid w:val="004F745A"/>
    <w:rsid w:val="00500DC4"/>
    <w:rsid w:val="00501722"/>
    <w:rsid w:val="00501AA8"/>
    <w:rsid w:val="005046AA"/>
    <w:rsid w:val="00504EE5"/>
    <w:rsid w:val="00504FDC"/>
    <w:rsid w:val="00505AEA"/>
    <w:rsid w:val="00506505"/>
    <w:rsid w:val="005102D9"/>
    <w:rsid w:val="00510C71"/>
    <w:rsid w:val="0051253A"/>
    <w:rsid w:val="00513024"/>
    <w:rsid w:val="00513C15"/>
    <w:rsid w:val="00514ACC"/>
    <w:rsid w:val="00515BA3"/>
    <w:rsid w:val="005176C0"/>
    <w:rsid w:val="0052063E"/>
    <w:rsid w:val="00521C0A"/>
    <w:rsid w:val="00522619"/>
    <w:rsid w:val="0052262F"/>
    <w:rsid w:val="005229E7"/>
    <w:rsid w:val="0052373A"/>
    <w:rsid w:val="00524286"/>
    <w:rsid w:val="00526591"/>
    <w:rsid w:val="005271E2"/>
    <w:rsid w:val="005275EB"/>
    <w:rsid w:val="005276B9"/>
    <w:rsid w:val="00527C79"/>
    <w:rsid w:val="00527F6F"/>
    <w:rsid w:val="00531F0D"/>
    <w:rsid w:val="005329DF"/>
    <w:rsid w:val="00532AEF"/>
    <w:rsid w:val="00532F72"/>
    <w:rsid w:val="00533C47"/>
    <w:rsid w:val="005340A9"/>
    <w:rsid w:val="0053559F"/>
    <w:rsid w:val="005362DB"/>
    <w:rsid w:val="005363BF"/>
    <w:rsid w:val="00540533"/>
    <w:rsid w:val="00540952"/>
    <w:rsid w:val="00540C7B"/>
    <w:rsid w:val="005413ED"/>
    <w:rsid w:val="00541942"/>
    <w:rsid w:val="00541B6C"/>
    <w:rsid w:val="00542E68"/>
    <w:rsid w:val="00544C08"/>
    <w:rsid w:val="00544EC2"/>
    <w:rsid w:val="00544F8E"/>
    <w:rsid w:val="005456C3"/>
    <w:rsid w:val="0054595A"/>
    <w:rsid w:val="00546B40"/>
    <w:rsid w:val="00550601"/>
    <w:rsid w:val="005511DA"/>
    <w:rsid w:val="00551B08"/>
    <w:rsid w:val="00551C6C"/>
    <w:rsid w:val="0055222C"/>
    <w:rsid w:val="00552821"/>
    <w:rsid w:val="005547E8"/>
    <w:rsid w:val="00554C64"/>
    <w:rsid w:val="0055769F"/>
    <w:rsid w:val="00557F96"/>
    <w:rsid w:val="005601CB"/>
    <w:rsid w:val="005603B3"/>
    <w:rsid w:val="00562D4E"/>
    <w:rsid w:val="00565CAB"/>
    <w:rsid w:val="0056784D"/>
    <w:rsid w:val="00567C92"/>
    <w:rsid w:val="005713F1"/>
    <w:rsid w:val="00571B3C"/>
    <w:rsid w:val="005733F0"/>
    <w:rsid w:val="00573B7A"/>
    <w:rsid w:val="00573BBC"/>
    <w:rsid w:val="00574231"/>
    <w:rsid w:val="005743C1"/>
    <w:rsid w:val="00575997"/>
    <w:rsid w:val="00575C5E"/>
    <w:rsid w:val="00576018"/>
    <w:rsid w:val="0057605F"/>
    <w:rsid w:val="00576247"/>
    <w:rsid w:val="00576252"/>
    <w:rsid w:val="00576822"/>
    <w:rsid w:val="005805C2"/>
    <w:rsid w:val="00580A21"/>
    <w:rsid w:val="00580CFB"/>
    <w:rsid w:val="0058126C"/>
    <w:rsid w:val="00584325"/>
    <w:rsid w:val="00584E16"/>
    <w:rsid w:val="00585379"/>
    <w:rsid w:val="00585BF6"/>
    <w:rsid w:val="00587B77"/>
    <w:rsid w:val="00587D2B"/>
    <w:rsid w:val="005908FE"/>
    <w:rsid w:val="00591E1C"/>
    <w:rsid w:val="00591E8F"/>
    <w:rsid w:val="0059261C"/>
    <w:rsid w:val="0059393A"/>
    <w:rsid w:val="00593FB3"/>
    <w:rsid w:val="00594136"/>
    <w:rsid w:val="00594924"/>
    <w:rsid w:val="00594C2C"/>
    <w:rsid w:val="005956D9"/>
    <w:rsid w:val="00595D37"/>
    <w:rsid w:val="00595DA6"/>
    <w:rsid w:val="00595F53"/>
    <w:rsid w:val="00595FB7"/>
    <w:rsid w:val="005963F3"/>
    <w:rsid w:val="00596F00"/>
    <w:rsid w:val="00597338"/>
    <w:rsid w:val="005A018B"/>
    <w:rsid w:val="005A0A47"/>
    <w:rsid w:val="005A202D"/>
    <w:rsid w:val="005A2160"/>
    <w:rsid w:val="005A2658"/>
    <w:rsid w:val="005A3089"/>
    <w:rsid w:val="005A33C1"/>
    <w:rsid w:val="005A3977"/>
    <w:rsid w:val="005A3B70"/>
    <w:rsid w:val="005A7AC2"/>
    <w:rsid w:val="005A7C07"/>
    <w:rsid w:val="005B0538"/>
    <w:rsid w:val="005B1681"/>
    <w:rsid w:val="005B4880"/>
    <w:rsid w:val="005B5609"/>
    <w:rsid w:val="005B5F5A"/>
    <w:rsid w:val="005B67AC"/>
    <w:rsid w:val="005B67D1"/>
    <w:rsid w:val="005B6C97"/>
    <w:rsid w:val="005B6F54"/>
    <w:rsid w:val="005B78F1"/>
    <w:rsid w:val="005B7A89"/>
    <w:rsid w:val="005C12EE"/>
    <w:rsid w:val="005C1846"/>
    <w:rsid w:val="005C23FB"/>
    <w:rsid w:val="005C2C29"/>
    <w:rsid w:val="005C2EF8"/>
    <w:rsid w:val="005C4C55"/>
    <w:rsid w:val="005C4EB8"/>
    <w:rsid w:val="005C506D"/>
    <w:rsid w:val="005C69D3"/>
    <w:rsid w:val="005C716D"/>
    <w:rsid w:val="005C75F6"/>
    <w:rsid w:val="005C7EA0"/>
    <w:rsid w:val="005D037A"/>
    <w:rsid w:val="005D1EE6"/>
    <w:rsid w:val="005D2426"/>
    <w:rsid w:val="005D391B"/>
    <w:rsid w:val="005D4503"/>
    <w:rsid w:val="005D4DF0"/>
    <w:rsid w:val="005D5AC9"/>
    <w:rsid w:val="005D5D82"/>
    <w:rsid w:val="005D5F19"/>
    <w:rsid w:val="005D605A"/>
    <w:rsid w:val="005D6CC6"/>
    <w:rsid w:val="005D7107"/>
    <w:rsid w:val="005E0521"/>
    <w:rsid w:val="005E0B5E"/>
    <w:rsid w:val="005E13B8"/>
    <w:rsid w:val="005E1BA1"/>
    <w:rsid w:val="005E1C2D"/>
    <w:rsid w:val="005E2575"/>
    <w:rsid w:val="005E2A97"/>
    <w:rsid w:val="005E367E"/>
    <w:rsid w:val="005E42D8"/>
    <w:rsid w:val="005E4DD6"/>
    <w:rsid w:val="005E5335"/>
    <w:rsid w:val="005E5ED0"/>
    <w:rsid w:val="005E6F56"/>
    <w:rsid w:val="005F070A"/>
    <w:rsid w:val="005F0749"/>
    <w:rsid w:val="005F0F56"/>
    <w:rsid w:val="005F3DA4"/>
    <w:rsid w:val="005F3EE4"/>
    <w:rsid w:val="005F4887"/>
    <w:rsid w:val="005F4FA0"/>
    <w:rsid w:val="005F5386"/>
    <w:rsid w:val="005F5C34"/>
    <w:rsid w:val="005F5E1C"/>
    <w:rsid w:val="005F7989"/>
    <w:rsid w:val="005F7D7A"/>
    <w:rsid w:val="0060089D"/>
    <w:rsid w:val="00601338"/>
    <w:rsid w:val="006015D0"/>
    <w:rsid w:val="006039F3"/>
    <w:rsid w:val="00605739"/>
    <w:rsid w:val="00605C2A"/>
    <w:rsid w:val="00606349"/>
    <w:rsid w:val="006078CA"/>
    <w:rsid w:val="00610A77"/>
    <w:rsid w:val="00610C10"/>
    <w:rsid w:val="0061103B"/>
    <w:rsid w:val="00612B04"/>
    <w:rsid w:val="00615643"/>
    <w:rsid w:val="0061681D"/>
    <w:rsid w:val="006202EE"/>
    <w:rsid w:val="006208D1"/>
    <w:rsid w:val="00621CEE"/>
    <w:rsid w:val="006226A3"/>
    <w:rsid w:val="006228BD"/>
    <w:rsid w:val="006230AE"/>
    <w:rsid w:val="006234CC"/>
    <w:rsid w:val="006239B2"/>
    <w:rsid w:val="0062403E"/>
    <w:rsid w:val="006252F8"/>
    <w:rsid w:val="006260D0"/>
    <w:rsid w:val="0062631E"/>
    <w:rsid w:val="0062640D"/>
    <w:rsid w:val="0062642C"/>
    <w:rsid w:val="00626F5B"/>
    <w:rsid w:val="0062707F"/>
    <w:rsid w:val="006303D3"/>
    <w:rsid w:val="00631684"/>
    <w:rsid w:val="0063189D"/>
    <w:rsid w:val="00631DB5"/>
    <w:rsid w:val="00632372"/>
    <w:rsid w:val="00632592"/>
    <w:rsid w:val="00635BC1"/>
    <w:rsid w:val="0063607C"/>
    <w:rsid w:val="00636169"/>
    <w:rsid w:val="00637116"/>
    <w:rsid w:val="00640130"/>
    <w:rsid w:val="006402FD"/>
    <w:rsid w:val="006403CA"/>
    <w:rsid w:val="006411ED"/>
    <w:rsid w:val="0064237E"/>
    <w:rsid w:val="006429E9"/>
    <w:rsid w:val="00642B18"/>
    <w:rsid w:val="006441E4"/>
    <w:rsid w:val="00644411"/>
    <w:rsid w:val="0064509D"/>
    <w:rsid w:val="00645D86"/>
    <w:rsid w:val="00647C3D"/>
    <w:rsid w:val="0065114A"/>
    <w:rsid w:val="0065369E"/>
    <w:rsid w:val="00654A0B"/>
    <w:rsid w:val="00655396"/>
    <w:rsid w:val="00655AA8"/>
    <w:rsid w:val="0065750C"/>
    <w:rsid w:val="00660837"/>
    <w:rsid w:val="00660FE6"/>
    <w:rsid w:val="00663E62"/>
    <w:rsid w:val="0066422D"/>
    <w:rsid w:val="0066441E"/>
    <w:rsid w:val="00665DA2"/>
    <w:rsid w:val="00665F13"/>
    <w:rsid w:val="00666770"/>
    <w:rsid w:val="00666A68"/>
    <w:rsid w:val="006674F7"/>
    <w:rsid w:val="00667B18"/>
    <w:rsid w:val="006710FB"/>
    <w:rsid w:val="00671820"/>
    <w:rsid w:val="00672C70"/>
    <w:rsid w:val="00673FE1"/>
    <w:rsid w:val="006753C7"/>
    <w:rsid w:val="006762CD"/>
    <w:rsid w:val="006769F6"/>
    <w:rsid w:val="00676DA5"/>
    <w:rsid w:val="00680118"/>
    <w:rsid w:val="0068020F"/>
    <w:rsid w:val="00681524"/>
    <w:rsid w:val="00681E75"/>
    <w:rsid w:val="006826B1"/>
    <w:rsid w:val="00685AAA"/>
    <w:rsid w:val="00685C4B"/>
    <w:rsid w:val="00685D28"/>
    <w:rsid w:val="006864FC"/>
    <w:rsid w:val="00687474"/>
    <w:rsid w:val="006876A1"/>
    <w:rsid w:val="00690C3D"/>
    <w:rsid w:val="00690D93"/>
    <w:rsid w:val="00692599"/>
    <w:rsid w:val="00693030"/>
    <w:rsid w:val="00695511"/>
    <w:rsid w:val="006976E6"/>
    <w:rsid w:val="006978DD"/>
    <w:rsid w:val="006A098F"/>
    <w:rsid w:val="006A120B"/>
    <w:rsid w:val="006A17EC"/>
    <w:rsid w:val="006A2337"/>
    <w:rsid w:val="006A27D5"/>
    <w:rsid w:val="006A2A30"/>
    <w:rsid w:val="006A2B8E"/>
    <w:rsid w:val="006A2C78"/>
    <w:rsid w:val="006A3697"/>
    <w:rsid w:val="006A38B7"/>
    <w:rsid w:val="006A60EC"/>
    <w:rsid w:val="006A74B9"/>
    <w:rsid w:val="006B1D28"/>
    <w:rsid w:val="006B27BE"/>
    <w:rsid w:val="006B2E92"/>
    <w:rsid w:val="006B3178"/>
    <w:rsid w:val="006B3E52"/>
    <w:rsid w:val="006B57DB"/>
    <w:rsid w:val="006B6BBE"/>
    <w:rsid w:val="006C0087"/>
    <w:rsid w:val="006C0D8C"/>
    <w:rsid w:val="006C1380"/>
    <w:rsid w:val="006C1F99"/>
    <w:rsid w:val="006C2161"/>
    <w:rsid w:val="006C2289"/>
    <w:rsid w:val="006C2397"/>
    <w:rsid w:val="006C2B13"/>
    <w:rsid w:val="006C3DB7"/>
    <w:rsid w:val="006C3F24"/>
    <w:rsid w:val="006C46C2"/>
    <w:rsid w:val="006C4F9B"/>
    <w:rsid w:val="006C5401"/>
    <w:rsid w:val="006C5E2F"/>
    <w:rsid w:val="006C627E"/>
    <w:rsid w:val="006C6302"/>
    <w:rsid w:val="006C72B9"/>
    <w:rsid w:val="006D02C4"/>
    <w:rsid w:val="006D23FB"/>
    <w:rsid w:val="006D2C3A"/>
    <w:rsid w:val="006D3BC3"/>
    <w:rsid w:val="006D3DFB"/>
    <w:rsid w:val="006D6891"/>
    <w:rsid w:val="006D6D82"/>
    <w:rsid w:val="006E02D3"/>
    <w:rsid w:val="006E1A63"/>
    <w:rsid w:val="006E2656"/>
    <w:rsid w:val="006E2D70"/>
    <w:rsid w:val="006E48B7"/>
    <w:rsid w:val="006E4AC6"/>
    <w:rsid w:val="006E5897"/>
    <w:rsid w:val="006E71B7"/>
    <w:rsid w:val="006E749E"/>
    <w:rsid w:val="006E79CD"/>
    <w:rsid w:val="006E7A17"/>
    <w:rsid w:val="006F3B5E"/>
    <w:rsid w:val="006F471B"/>
    <w:rsid w:val="006F4A99"/>
    <w:rsid w:val="006F4AC1"/>
    <w:rsid w:val="006F4E20"/>
    <w:rsid w:val="006F5A84"/>
    <w:rsid w:val="006F5AA9"/>
    <w:rsid w:val="006F5DCF"/>
    <w:rsid w:val="006F60EF"/>
    <w:rsid w:val="006F629C"/>
    <w:rsid w:val="006F65E1"/>
    <w:rsid w:val="006F6623"/>
    <w:rsid w:val="006F6BC4"/>
    <w:rsid w:val="006F6F89"/>
    <w:rsid w:val="006F7087"/>
    <w:rsid w:val="006F72CC"/>
    <w:rsid w:val="006F738D"/>
    <w:rsid w:val="006F73EC"/>
    <w:rsid w:val="00701644"/>
    <w:rsid w:val="00702FDA"/>
    <w:rsid w:val="007033D2"/>
    <w:rsid w:val="00703E4B"/>
    <w:rsid w:val="007041BF"/>
    <w:rsid w:val="007043B3"/>
    <w:rsid w:val="007059AD"/>
    <w:rsid w:val="00705CD9"/>
    <w:rsid w:val="00705F32"/>
    <w:rsid w:val="00706DD6"/>
    <w:rsid w:val="00706E1A"/>
    <w:rsid w:val="00710953"/>
    <w:rsid w:val="00711F02"/>
    <w:rsid w:val="00712948"/>
    <w:rsid w:val="00712D65"/>
    <w:rsid w:val="00713CB7"/>
    <w:rsid w:val="00714A1B"/>
    <w:rsid w:val="00715356"/>
    <w:rsid w:val="007162AB"/>
    <w:rsid w:val="00716825"/>
    <w:rsid w:val="0071688F"/>
    <w:rsid w:val="00716980"/>
    <w:rsid w:val="007174AA"/>
    <w:rsid w:val="0071784E"/>
    <w:rsid w:val="007221E4"/>
    <w:rsid w:val="007246BA"/>
    <w:rsid w:val="00725CA4"/>
    <w:rsid w:val="00726122"/>
    <w:rsid w:val="00726C96"/>
    <w:rsid w:val="00727035"/>
    <w:rsid w:val="007279E0"/>
    <w:rsid w:val="00730DE5"/>
    <w:rsid w:val="007324A1"/>
    <w:rsid w:val="00733ACC"/>
    <w:rsid w:val="00733F96"/>
    <w:rsid w:val="00734C7E"/>
    <w:rsid w:val="00735EED"/>
    <w:rsid w:val="007362BF"/>
    <w:rsid w:val="00736F1D"/>
    <w:rsid w:val="00737155"/>
    <w:rsid w:val="007371CC"/>
    <w:rsid w:val="007371F8"/>
    <w:rsid w:val="007375F3"/>
    <w:rsid w:val="00740633"/>
    <w:rsid w:val="00741FBC"/>
    <w:rsid w:val="007433FC"/>
    <w:rsid w:val="00743666"/>
    <w:rsid w:val="00743C8E"/>
    <w:rsid w:val="00743CCB"/>
    <w:rsid w:val="00743EB3"/>
    <w:rsid w:val="007443F6"/>
    <w:rsid w:val="00745A71"/>
    <w:rsid w:val="00750516"/>
    <w:rsid w:val="00750876"/>
    <w:rsid w:val="007524F3"/>
    <w:rsid w:val="00753E89"/>
    <w:rsid w:val="00755E5C"/>
    <w:rsid w:val="00757F1F"/>
    <w:rsid w:val="00760F83"/>
    <w:rsid w:val="007618F3"/>
    <w:rsid w:val="00764263"/>
    <w:rsid w:val="00765998"/>
    <w:rsid w:val="007665CB"/>
    <w:rsid w:val="00766656"/>
    <w:rsid w:val="00767C2B"/>
    <w:rsid w:val="007715D9"/>
    <w:rsid w:val="00773A58"/>
    <w:rsid w:val="00773B8F"/>
    <w:rsid w:val="00774FEC"/>
    <w:rsid w:val="00775D08"/>
    <w:rsid w:val="00776043"/>
    <w:rsid w:val="00776485"/>
    <w:rsid w:val="00776E86"/>
    <w:rsid w:val="00780C77"/>
    <w:rsid w:val="00781D86"/>
    <w:rsid w:val="00782C05"/>
    <w:rsid w:val="00782FCF"/>
    <w:rsid w:val="00783420"/>
    <w:rsid w:val="007841C4"/>
    <w:rsid w:val="0078509B"/>
    <w:rsid w:val="0078562D"/>
    <w:rsid w:val="00786948"/>
    <w:rsid w:val="00787942"/>
    <w:rsid w:val="00787AAC"/>
    <w:rsid w:val="00787F4D"/>
    <w:rsid w:val="007902F6"/>
    <w:rsid w:val="00791978"/>
    <w:rsid w:val="00791EC5"/>
    <w:rsid w:val="00791ED5"/>
    <w:rsid w:val="00791F84"/>
    <w:rsid w:val="007926DC"/>
    <w:rsid w:val="0079330C"/>
    <w:rsid w:val="00796427"/>
    <w:rsid w:val="00796E3C"/>
    <w:rsid w:val="007A05CB"/>
    <w:rsid w:val="007A0CAA"/>
    <w:rsid w:val="007A0F3D"/>
    <w:rsid w:val="007A117E"/>
    <w:rsid w:val="007A1BFB"/>
    <w:rsid w:val="007A30D6"/>
    <w:rsid w:val="007A31C5"/>
    <w:rsid w:val="007A3332"/>
    <w:rsid w:val="007A3C43"/>
    <w:rsid w:val="007A4192"/>
    <w:rsid w:val="007A49EE"/>
    <w:rsid w:val="007A5395"/>
    <w:rsid w:val="007A5B12"/>
    <w:rsid w:val="007A62BF"/>
    <w:rsid w:val="007A7542"/>
    <w:rsid w:val="007A7BDF"/>
    <w:rsid w:val="007B1467"/>
    <w:rsid w:val="007B1F3E"/>
    <w:rsid w:val="007B21CC"/>
    <w:rsid w:val="007B2CB9"/>
    <w:rsid w:val="007B412E"/>
    <w:rsid w:val="007B4F82"/>
    <w:rsid w:val="007B5153"/>
    <w:rsid w:val="007B57F1"/>
    <w:rsid w:val="007B5FBA"/>
    <w:rsid w:val="007B6E64"/>
    <w:rsid w:val="007B7E55"/>
    <w:rsid w:val="007B7F99"/>
    <w:rsid w:val="007C0CD8"/>
    <w:rsid w:val="007C0FE1"/>
    <w:rsid w:val="007C18D6"/>
    <w:rsid w:val="007C1AB9"/>
    <w:rsid w:val="007C2154"/>
    <w:rsid w:val="007C26BE"/>
    <w:rsid w:val="007C427D"/>
    <w:rsid w:val="007C4B45"/>
    <w:rsid w:val="007C5E88"/>
    <w:rsid w:val="007C6F88"/>
    <w:rsid w:val="007C77B8"/>
    <w:rsid w:val="007C7DE7"/>
    <w:rsid w:val="007D017B"/>
    <w:rsid w:val="007D05DE"/>
    <w:rsid w:val="007D086E"/>
    <w:rsid w:val="007D0A47"/>
    <w:rsid w:val="007D130C"/>
    <w:rsid w:val="007D16D7"/>
    <w:rsid w:val="007D1920"/>
    <w:rsid w:val="007D2079"/>
    <w:rsid w:val="007D22CD"/>
    <w:rsid w:val="007D243C"/>
    <w:rsid w:val="007D30F1"/>
    <w:rsid w:val="007D3496"/>
    <w:rsid w:val="007D68C8"/>
    <w:rsid w:val="007D69E3"/>
    <w:rsid w:val="007D730A"/>
    <w:rsid w:val="007D74B9"/>
    <w:rsid w:val="007D7561"/>
    <w:rsid w:val="007D79D4"/>
    <w:rsid w:val="007E01C2"/>
    <w:rsid w:val="007E02BE"/>
    <w:rsid w:val="007E16F1"/>
    <w:rsid w:val="007E2A9A"/>
    <w:rsid w:val="007E54E4"/>
    <w:rsid w:val="007E63CE"/>
    <w:rsid w:val="007E6C84"/>
    <w:rsid w:val="007E739D"/>
    <w:rsid w:val="007E7453"/>
    <w:rsid w:val="007F054A"/>
    <w:rsid w:val="007F0641"/>
    <w:rsid w:val="007F097C"/>
    <w:rsid w:val="007F0AF6"/>
    <w:rsid w:val="007F1230"/>
    <w:rsid w:val="007F2430"/>
    <w:rsid w:val="007F2F8C"/>
    <w:rsid w:val="007F3C1E"/>
    <w:rsid w:val="007F41E9"/>
    <w:rsid w:val="007F5229"/>
    <w:rsid w:val="007F5CD9"/>
    <w:rsid w:val="007F6CBC"/>
    <w:rsid w:val="008007DD"/>
    <w:rsid w:val="008008C1"/>
    <w:rsid w:val="00800D18"/>
    <w:rsid w:val="008013B9"/>
    <w:rsid w:val="00802D07"/>
    <w:rsid w:val="00803432"/>
    <w:rsid w:val="00803D35"/>
    <w:rsid w:val="00804F71"/>
    <w:rsid w:val="00806885"/>
    <w:rsid w:val="00806ABB"/>
    <w:rsid w:val="00806F47"/>
    <w:rsid w:val="008075D5"/>
    <w:rsid w:val="00807839"/>
    <w:rsid w:val="008103E6"/>
    <w:rsid w:val="00810BE1"/>
    <w:rsid w:val="00810C53"/>
    <w:rsid w:val="008115B0"/>
    <w:rsid w:val="008145BA"/>
    <w:rsid w:val="0081582D"/>
    <w:rsid w:val="008168AE"/>
    <w:rsid w:val="00820331"/>
    <w:rsid w:val="008206F6"/>
    <w:rsid w:val="00820F74"/>
    <w:rsid w:val="00822267"/>
    <w:rsid w:val="0082241B"/>
    <w:rsid w:val="00824737"/>
    <w:rsid w:val="00824CF1"/>
    <w:rsid w:val="008251F4"/>
    <w:rsid w:val="0082533B"/>
    <w:rsid w:val="00825C22"/>
    <w:rsid w:val="008275C3"/>
    <w:rsid w:val="00830986"/>
    <w:rsid w:val="008310BB"/>
    <w:rsid w:val="008315F0"/>
    <w:rsid w:val="008329A4"/>
    <w:rsid w:val="00833E5A"/>
    <w:rsid w:val="008348A9"/>
    <w:rsid w:val="00834C42"/>
    <w:rsid w:val="00834DC6"/>
    <w:rsid w:val="00836239"/>
    <w:rsid w:val="00836461"/>
    <w:rsid w:val="00837144"/>
    <w:rsid w:val="00837606"/>
    <w:rsid w:val="00840315"/>
    <w:rsid w:val="008410CC"/>
    <w:rsid w:val="0084147A"/>
    <w:rsid w:val="00844FD8"/>
    <w:rsid w:val="00845408"/>
    <w:rsid w:val="00846CF2"/>
    <w:rsid w:val="00847D7B"/>
    <w:rsid w:val="00847D90"/>
    <w:rsid w:val="00850301"/>
    <w:rsid w:val="00850337"/>
    <w:rsid w:val="00850346"/>
    <w:rsid w:val="0085077A"/>
    <w:rsid w:val="008509FE"/>
    <w:rsid w:val="008518E8"/>
    <w:rsid w:val="0085261B"/>
    <w:rsid w:val="00853D37"/>
    <w:rsid w:val="00854C31"/>
    <w:rsid w:val="00855521"/>
    <w:rsid w:val="0085668C"/>
    <w:rsid w:val="00862D14"/>
    <w:rsid w:val="00862E17"/>
    <w:rsid w:val="0086356E"/>
    <w:rsid w:val="00863B3F"/>
    <w:rsid w:val="00864043"/>
    <w:rsid w:val="00864387"/>
    <w:rsid w:val="00865A2D"/>
    <w:rsid w:val="00865A2E"/>
    <w:rsid w:val="00865E9D"/>
    <w:rsid w:val="008664FD"/>
    <w:rsid w:val="00866D33"/>
    <w:rsid w:val="00867869"/>
    <w:rsid w:val="00867EB1"/>
    <w:rsid w:val="00870068"/>
    <w:rsid w:val="00873FC2"/>
    <w:rsid w:val="00874258"/>
    <w:rsid w:val="00874D65"/>
    <w:rsid w:val="008756F8"/>
    <w:rsid w:val="008759C0"/>
    <w:rsid w:val="00876160"/>
    <w:rsid w:val="0087655D"/>
    <w:rsid w:val="00876B2F"/>
    <w:rsid w:val="00877034"/>
    <w:rsid w:val="00877879"/>
    <w:rsid w:val="008779DC"/>
    <w:rsid w:val="0088038E"/>
    <w:rsid w:val="008807B1"/>
    <w:rsid w:val="00881730"/>
    <w:rsid w:val="00881CA2"/>
    <w:rsid w:val="008829FF"/>
    <w:rsid w:val="00883600"/>
    <w:rsid w:val="008847B4"/>
    <w:rsid w:val="00884D12"/>
    <w:rsid w:val="008861F0"/>
    <w:rsid w:val="0088622B"/>
    <w:rsid w:val="00886A62"/>
    <w:rsid w:val="008870CB"/>
    <w:rsid w:val="008871C7"/>
    <w:rsid w:val="0088726F"/>
    <w:rsid w:val="008905E1"/>
    <w:rsid w:val="008909CF"/>
    <w:rsid w:val="00891403"/>
    <w:rsid w:val="00892EE8"/>
    <w:rsid w:val="0089374C"/>
    <w:rsid w:val="00893F03"/>
    <w:rsid w:val="00894844"/>
    <w:rsid w:val="00894A96"/>
    <w:rsid w:val="0089561C"/>
    <w:rsid w:val="0089662C"/>
    <w:rsid w:val="008A054C"/>
    <w:rsid w:val="008A1DE1"/>
    <w:rsid w:val="008A3D9D"/>
    <w:rsid w:val="008A3F72"/>
    <w:rsid w:val="008A428A"/>
    <w:rsid w:val="008A455F"/>
    <w:rsid w:val="008A4B92"/>
    <w:rsid w:val="008A4C77"/>
    <w:rsid w:val="008A6C93"/>
    <w:rsid w:val="008A761D"/>
    <w:rsid w:val="008A7B7B"/>
    <w:rsid w:val="008B01EC"/>
    <w:rsid w:val="008B07F8"/>
    <w:rsid w:val="008B11D2"/>
    <w:rsid w:val="008B1F9D"/>
    <w:rsid w:val="008B2918"/>
    <w:rsid w:val="008B2F80"/>
    <w:rsid w:val="008B3A61"/>
    <w:rsid w:val="008B3CFA"/>
    <w:rsid w:val="008B4030"/>
    <w:rsid w:val="008B44FD"/>
    <w:rsid w:val="008B5226"/>
    <w:rsid w:val="008B655B"/>
    <w:rsid w:val="008B7EB7"/>
    <w:rsid w:val="008C04E5"/>
    <w:rsid w:val="008C0CDF"/>
    <w:rsid w:val="008C22DA"/>
    <w:rsid w:val="008C2514"/>
    <w:rsid w:val="008C3DFA"/>
    <w:rsid w:val="008C424D"/>
    <w:rsid w:val="008C4B5D"/>
    <w:rsid w:val="008C5954"/>
    <w:rsid w:val="008C5EEF"/>
    <w:rsid w:val="008C6AB4"/>
    <w:rsid w:val="008C6C76"/>
    <w:rsid w:val="008C72DD"/>
    <w:rsid w:val="008C737A"/>
    <w:rsid w:val="008C7516"/>
    <w:rsid w:val="008C76E5"/>
    <w:rsid w:val="008D0DA5"/>
    <w:rsid w:val="008D1F86"/>
    <w:rsid w:val="008D27DB"/>
    <w:rsid w:val="008D3F26"/>
    <w:rsid w:val="008D404F"/>
    <w:rsid w:val="008D4127"/>
    <w:rsid w:val="008D492D"/>
    <w:rsid w:val="008D58E9"/>
    <w:rsid w:val="008D6E55"/>
    <w:rsid w:val="008E02EF"/>
    <w:rsid w:val="008E25A0"/>
    <w:rsid w:val="008E4936"/>
    <w:rsid w:val="008E5A1E"/>
    <w:rsid w:val="008E5F25"/>
    <w:rsid w:val="008E6076"/>
    <w:rsid w:val="008E7346"/>
    <w:rsid w:val="008E7715"/>
    <w:rsid w:val="008E7801"/>
    <w:rsid w:val="008F02E4"/>
    <w:rsid w:val="008F0EB6"/>
    <w:rsid w:val="008F1288"/>
    <w:rsid w:val="008F3697"/>
    <w:rsid w:val="008F3CEB"/>
    <w:rsid w:val="008F3EB9"/>
    <w:rsid w:val="008F4BD7"/>
    <w:rsid w:val="008F5091"/>
    <w:rsid w:val="008F5DD2"/>
    <w:rsid w:val="008F7EFE"/>
    <w:rsid w:val="00900FEB"/>
    <w:rsid w:val="00901F30"/>
    <w:rsid w:val="0090239A"/>
    <w:rsid w:val="00903DFC"/>
    <w:rsid w:val="00903E27"/>
    <w:rsid w:val="00904907"/>
    <w:rsid w:val="00905F26"/>
    <w:rsid w:val="00907457"/>
    <w:rsid w:val="00907636"/>
    <w:rsid w:val="00910281"/>
    <w:rsid w:val="00910D9E"/>
    <w:rsid w:val="0091154B"/>
    <w:rsid w:val="00911A3F"/>
    <w:rsid w:val="0091221B"/>
    <w:rsid w:val="009129C7"/>
    <w:rsid w:val="00913269"/>
    <w:rsid w:val="00913935"/>
    <w:rsid w:val="00913A6C"/>
    <w:rsid w:val="00914231"/>
    <w:rsid w:val="009157AE"/>
    <w:rsid w:val="00916278"/>
    <w:rsid w:val="00916C82"/>
    <w:rsid w:val="009170A4"/>
    <w:rsid w:val="00917701"/>
    <w:rsid w:val="00920008"/>
    <w:rsid w:val="00920A70"/>
    <w:rsid w:val="00920CBF"/>
    <w:rsid w:val="00921172"/>
    <w:rsid w:val="0092269F"/>
    <w:rsid w:val="009233C8"/>
    <w:rsid w:val="00923D4B"/>
    <w:rsid w:val="00924132"/>
    <w:rsid w:val="009258B5"/>
    <w:rsid w:val="009266C5"/>
    <w:rsid w:val="00926849"/>
    <w:rsid w:val="00927816"/>
    <w:rsid w:val="00927848"/>
    <w:rsid w:val="009305C1"/>
    <w:rsid w:val="009318B6"/>
    <w:rsid w:val="00931C4E"/>
    <w:rsid w:val="00932131"/>
    <w:rsid w:val="0093322D"/>
    <w:rsid w:val="0093481B"/>
    <w:rsid w:val="0093536A"/>
    <w:rsid w:val="00935B7A"/>
    <w:rsid w:val="00935FA2"/>
    <w:rsid w:val="00936843"/>
    <w:rsid w:val="00936D14"/>
    <w:rsid w:val="00936D3F"/>
    <w:rsid w:val="0093795E"/>
    <w:rsid w:val="009407EA"/>
    <w:rsid w:val="00941233"/>
    <w:rsid w:val="00942CE2"/>
    <w:rsid w:val="0094564F"/>
    <w:rsid w:val="00946758"/>
    <w:rsid w:val="0094736E"/>
    <w:rsid w:val="00947FC1"/>
    <w:rsid w:val="00950626"/>
    <w:rsid w:val="00952C5B"/>
    <w:rsid w:val="00953121"/>
    <w:rsid w:val="0095363E"/>
    <w:rsid w:val="00953D97"/>
    <w:rsid w:val="00954721"/>
    <w:rsid w:val="009547BF"/>
    <w:rsid w:val="00955CDF"/>
    <w:rsid w:val="00956D64"/>
    <w:rsid w:val="009573E9"/>
    <w:rsid w:val="00960337"/>
    <w:rsid w:val="00960EC3"/>
    <w:rsid w:val="00960F45"/>
    <w:rsid w:val="009612D7"/>
    <w:rsid w:val="00961371"/>
    <w:rsid w:val="00962148"/>
    <w:rsid w:val="009621A0"/>
    <w:rsid w:val="00962ACB"/>
    <w:rsid w:val="00964484"/>
    <w:rsid w:val="00964F6D"/>
    <w:rsid w:val="0096552E"/>
    <w:rsid w:val="00965744"/>
    <w:rsid w:val="00965FAB"/>
    <w:rsid w:val="00967262"/>
    <w:rsid w:val="00967452"/>
    <w:rsid w:val="00967936"/>
    <w:rsid w:val="00967B67"/>
    <w:rsid w:val="00967E2E"/>
    <w:rsid w:val="00970253"/>
    <w:rsid w:val="00971586"/>
    <w:rsid w:val="00973F10"/>
    <w:rsid w:val="00975606"/>
    <w:rsid w:val="009765DF"/>
    <w:rsid w:val="009766C1"/>
    <w:rsid w:val="009809DB"/>
    <w:rsid w:val="00982254"/>
    <w:rsid w:val="00982D9E"/>
    <w:rsid w:val="00983023"/>
    <w:rsid w:val="00983620"/>
    <w:rsid w:val="0098383A"/>
    <w:rsid w:val="009853DD"/>
    <w:rsid w:val="009854C8"/>
    <w:rsid w:val="0098670D"/>
    <w:rsid w:val="00987190"/>
    <w:rsid w:val="00987BE3"/>
    <w:rsid w:val="00987D90"/>
    <w:rsid w:val="00987E9F"/>
    <w:rsid w:val="00987F6F"/>
    <w:rsid w:val="00990585"/>
    <w:rsid w:val="00990AF5"/>
    <w:rsid w:val="0099170B"/>
    <w:rsid w:val="00993ECA"/>
    <w:rsid w:val="00994BB7"/>
    <w:rsid w:val="00995E0B"/>
    <w:rsid w:val="00996AFF"/>
    <w:rsid w:val="00997091"/>
    <w:rsid w:val="00997D69"/>
    <w:rsid w:val="009A1A82"/>
    <w:rsid w:val="009A1CDA"/>
    <w:rsid w:val="009A1D7D"/>
    <w:rsid w:val="009A2C0C"/>
    <w:rsid w:val="009A334B"/>
    <w:rsid w:val="009A346B"/>
    <w:rsid w:val="009A40BF"/>
    <w:rsid w:val="009A417E"/>
    <w:rsid w:val="009A423B"/>
    <w:rsid w:val="009A4516"/>
    <w:rsid w:val="009A65A6"/>
    <w:rsid w:val="009A6645"/>
    <w:rsid w:val="009A6749"/>
    <w:rsid w:val="009A7368"/>
    <w:rsid w:val="009A79A4"/>
    <w:rsid w:val="009B08D1"/>
    <w:rsid w:val="009B0950"/>
    <w:rsid w:val="009B096F"/>
    <w:rsid w:val="009B0E92"/>
    <w:rsid w:val="009B34FE"/>
    <w:rsid w:val="009B395A"/>
    <w:rsid w:val="009B5485"/>
    <w:rsid w:val="009B5772"/>
    <w:rsid w:val="009B579F"/>
    <w:rsid w:val="009B5C2F"/>
    <w:rsid w:val="009B5CF7"/>
    <w:rsid w:val="009B653F"/>
    <w:rsid w:val="009B7B53"/>
    <w:rsid w:val="009C0DC9"/>
    <w:rsid w:val="009C3548"/>
    <w:rsid w:val="009C3B7B"/>
    <w:rsid w:val="009C3CA0"/>
    <w:rsid w:val="009C52BB"/>
    <w:rsid w:val="009C5451"/>
    <w:rsid w:val="009C5A29"/>
    <w:rsid w:val="009C6425"/>
    <w:rsid w:val="009C66E9"/>
    <w:rsid w:val="009C6CA5"/>
    <w:rsid w:val="009C7D97"/>
    <w:rsid w:val="009D0A8B"/>
    <w:rsid w:val="009D0EC7"/>
    <w:rsid w:val="009D15FC"/>
    <w:rsid w:val="009D165B"/>
    <w:rsid w:val="009D19AA"/>
    <w:rsid w:val="009D3502"/>
    <w:rsid w:val="009D3C95"/>
    <w:rsid w:val="009D5A71"/>
    <w:rsid w:val="009D5EE9"/>
    <w:rsid w:val="009D62B6"/>
    <w:rsid w:val="009D6456"/>
    <w:rsid w:val="009D68F3"/>
    <w:rsid w:val="009D6E39"/>
    <w:rsid w:val="009E4567"/>
    <w:rsid w:val="009E6B68"/>
    <w:rsid w:val="009F0C61"/>
    <w:rsid w:val="009F12C6"/>
    <w:rsid w:val="009F297D"/>
    <w:rsid w:val="009F381B"/>
    <w:rsid w:val="009F4922"/>
    <w:rsid w:val="009F5514"/>
    <w:rsid w:val="009F6827"/>
    <w:rsid w:val="009F6CFA"/>
    <w:rsid w:val="009F7B06"/>
    <w:rsid w:val="009F7DD2"/>
    <w:rsid w:val="00A004C0"/>
    <w:rsid w:val="00A0062E"/>
    <w:rsid w:val="00A00AB7"/>
    <w:rsid w:val="00A015F2"/>
    <w:rsid w:val="00A01F16"/>
    <w:rsid w:val="00A024F3"/>
    <w:rsid w:val="00A028C1"/>
    <w:rsid w:val="00A034DB"/>
    <w:rsid w:val="00A07A54"/>
    <w:rsid w:val="00A131EC"/>
    <w:rsid w:val="00A13300"/>
    <w:rsid w:val="00A13485"/>
    <w:rsid w:val="00A13A34"/>
    <w:rsid w:val="00A13DF1"/>
    <w:rsid w:val="00A14379"/>
    <w:rsid w:val="00A14EF6"/>
    <w:rsid w:val="00A15367"/>
    <w:rsid w:val="00A16155"/>
    <w:rsid w:val="00A16EAA"/>
    <w:rsid w:val="00A173D5"/>
    <w:rsid w:val="00A1749F"/>
    <w:rsid w:val="00A1767D"/>
    <w:rsid w:val="00A207F1"/>
    <w:rsid w:val="00A21412"/>
    <w:rsid w:val="00A22E5D"/>
    <w:rsid w:val="00A235C0"/>
    <w:rsid w:val="00A256C0"/>
    <w:rsid w:val="00A259D4"/>
    <w:rsid w:val="00A25F52"/>
    <w:rsid w:val="00A2606A"/>
    <w:rsid w:val="00A2692D"/>
    <w:rsid w:val="00A2723D"/>
    <w:rsid w:val="00A27A41"/>
    <w:rsid w:val="00A27C86"/>
    <w:rsid w:val="00A300D9"/>
    <w:rsid w:val="00A30387"/>
    <w:rsid w:val="00A30CF4"/>
    <w:rsid w:val="00A32FFB"/>
    <w:rsid w:val="00A34EBC"/>
    <w:rsid w:val="00A35CDA"/>
    <w:rsid w:val="00A37AAE"/>
    <w:rsid w:val="00A400ED"/>
    <w:rsid w:val="00A42484"/>
    <w:rsid w:val="00A426E7"/>
    <w:rsid w:val="00A4293E"/>
    <w:rsid w:val="00A446BA"/>
    <w:rsid w:val="00A4666A"/>
    <w:rsid w:val="00A4681B"/>
    <w:rsid w:val="00A47998"/>
    <w:rsid w:val="00A47F2F"/>
    <w:rsid w:val="00A50690"/>
    <w:rsid w:val="00A50BA7"/>
    <w:rsid w:val="00A50D71"/>
    <w:rsid w:val="00A51AAB"/>
    <w:rsid w:val="00A5266B"/>
    <w:rsid w:val="00A52DE6"/>
    <w:rsid w:val="00A5360D"/>
    <w:rsid w:val="00A537BA"/>
    <w:rsid w:val="00A53D0A"/>
    <w:rsid w:val="00A54208"/>
    <w:rsid w:val="00A55361"/>
    <w:rsid w:val="00A55CBC"/>
    <w:rsid w:val="00A55EDE"/>
    <w:rsid w:val="00A56A06"/>
    <w:rsid w:val="00A56E82"/>
    <w:rsid w:val="00A571C3"/>
    <w:rsid w:val="00A572BE"/>
    <w:rsid w:val="00A61150"/>
    <w:rsid w:val="00A612F6"/>
    <w:rsid w:val="00A61320"/>
    <w:rsid w:val="00A61E82"/>
    <w:rsid w:val="00A639C0"/>
    <w:rsid w:val="00A648A6"/>
    <w:rsid w:val="00A649EC"/>
    <w:rsid w:val="00A65013"/>
    <w:rsid w:val="00A6507A"/>
    <w:rsid w:val="00A6522A"/>
    <w:rsid w:val="00A65E54"/>
    <w:rsid w:val="00A6750A"/>
    <w:rsid w:val="00A67765"/>
    <w:rsid w:val="00A708B8"/>
    <w:rsid w:val="00A71B6A"/>
    <w:rsid w:val="00A724D2"/>
    <w:rsid w:val="00A73F00"/>
    <w:rsid w:val="00A74579"/>
    <w:rsid w:val="00A75D1A"/>
    <w:rsid w:val="00A8143D"/>
    <w:rsid w:val="00A81A07"/>
    <w:rsid w:val="00A81BC4"/>
    <w:rsid w:val="00A820F0"/>
    <w:rsid w:val="00A82985"/>
    <w:rsid w:val="00A83110"/>
    <w:rsid w:val="00A8311F"/>
    <w:rsid w:val="00A84672"/>
    <w:rsid w:val="00A85ABE"/>
    <w:rsid w:val="00A866EA"/>
    <w:rsid w:val="00A86BF9"/>
    <w:rsid w:val="00A86DCD"/>
    <w:rsid w:val="00A87DC8"/>
    <w:rsid w:val="00A87DCF"/>
    <w:rsid w:val="00A87EE9"/>
    <w:rsid w:val="00A901B7"/>
    <w:rsid w:val="00A90A7D"/>
    <w:rsid w:val="00A90F4E"/>
    <w:rsid w:val="00A913DB"/>
    <w:rsid w:val="00A923EF"/>
    <w:rsid w:val="00A92D52"/>
    <w:rsid w:val="00A9416A"/>
    <w:rsid w:val="00A944A5"/>
    <w:rsid w:val="00A95DB8"/>
    <w:rsid w:val="00A96741"/>
    <w:rsid w:val="00A96B01"/>
    <w:rsid w:val="00A97776"/>
    <w:rsid w:val="00A97AA0"/>
    <w:rsid w:val="00AA0065"/>
    <w:rsid w:val="00AA1133"/>
    <w:rsid w:val="00AA4396"/>
    <w:rsid w:val="00AA4569"/>
    <w:rsid w:val="00AA6ACC"/>
    <w:rsid w:val="00AA6BA7"/>
    <w:rsid w:val="00AA732F"/>
    <w:rsid w:val="00AA73E3"/>
    <w:rsid w:val="00AA7A5A"/>
    <w:rsid w:val="00AA7F19"/>
    <w:rsid w:val="00AB0A11"/>
    <w:rsid w:val="00AB0B36"/>
    <w:rsid w:val="00AB1007"/>
    <w:rsid w:val="00AB1B5E"/>
    <w:rsid w:val="00AB2924"/>
    <w:rsid w:val="00AB2984"/>
    <w:rsid w:val="00AB2B65"/>
    <w:rsid w:val="00AB33D5"/>
    <w:rsid w:val="00AB3B98"/>
    <w:rsid w:val="00AB5563"/>
    <w:rsid w:val="00AB68C9"/>
    <w:rsid w:val="00AB72C1"/>
    <w:rsid w:val="00AB77BC"/>
    <w:rsid w:val="00AC00B1"/>
    <w:rsid w:val="00AC0D7E"/>
    <w:rsid w:val="00AC120E"/>
    <w:rsid w:val="00AC146C"/>
    <w:rsid w:val="00AC24C2"/>
    <w:rsid w:val="00AC3532"/>
    <w:rsid w:val="00AC46A7"/>
    <w:rsid w:val="00AC768E"/>
    <w:rsid w:val="00AC7B54"/>
    <w:rsid w:val="00AC7C7F"/>
    <w:rsid w:val="00AD02B9"/>
    <w:rsid w:val="00AD1044"/>
    <w:rsid w:val="00AD196B"/>
    <w:rsid w:val="00AD2469"/>
    <w:rsid w:val="00AD386A"/>
    <w:rsid w:val="00AD3950"/>
    <w:rsid w:val="00AD3CEF"/>
    <w:rsid w:val="00AD49E2"/>
    <w:rsid w:val="00AD4B95"/>
    <w:rsid w:val="00AD4CEF"/>
    <w:rsid w:val="00AD5F5C"/>
    <w:rsid w:val="00AD6C13"/>
    <w:rsid w:val="00AD79A9"/>
    <w:rsid w:val="00AE03A7"/>
    <w:rsid w:val="00AE1282"/>
    <w:rsid w:val="00AE1774"/>
    <w:rsid w:val="00AE1E00"/>
    <w:rsid w:val="00AE2A8E"/>
    <w:rsid w:val="00AE4963"/>
    <w:rsid w:val="00AE517C"/>
    <w:rsid w:val="00AE51AB"/>
    <w:rsid w:val="00AE5378"/>
    <w:rsid w:val="00AE690D"/>
    <w:rsid w:val="00AE79E8"/>
    <w:rsid w:val="00AE7F89"/>
    <w:rsid w:val="00AF0623"/>
    <w:rsid w:val="00AF2399"/>
    <w:rsid w:val="00AF2BFC"/>
    <w:rsid w:val="00AF3743"/>
    <w:rsid w:val="00AF40F2"/>
    <w:rsid w:val="00AF51F5"/>
    <w:rsid w:val="00AF5D67"/>
    <w:rsid w:val="00AF7697"/>
    <w:rsid w:val="00B0018E"/>
    <w:rsid w:val="00B0136D"/>
    <w:rsid w:val="00B01E82"/>
    <w:rsid w:val="00B02489"/>
    <w:rsid w:val="00B024B2"/>
    <w:rsid w:val="00B03015"/>
    <w:rsid w:val="00B044D0"/>
    <w:rsid w:val="00B04795"/>
    <w:rsid w:val="00B04879"/>
    <w:rsid w:val="00B04CE9"/>
    <w:rsid w:val="00B051D8"/>
    <w:rsid w:val="00B054DF"/>
    <w:rsid w:val="00B06BA1"/>
    <w:rsid w:val="00B07A3B"/>
    <w:rsid w:val="00B07BC6"/>
    <w:rsid w:val="00B1166E"/>
    <w:rsid w:val="00B12CD9"/>
    <w:rsid w:val="00B132FB"/>
    <w:rsid w:val="00B14210"/>
    <w:rsid w:val="00B1496B"/>
    <w:rsid w:val="00B15009"/>
    <w:rsid w:val="00B15293"/>
    <w:rsid w:val="00B15E3C"/>
    <w:rsid w:val="00B16193"/>
    <w:rsid w:val="00B16782"/>
    <w:rsid w:val="00B1690F"/>
    <w:rsid w:val="00B16C64"/>
    <w:rsid w:val="00B17989"/>
    <w:rsid w:val="00B200E5"/>
    <w:rsid w:val="00B21792"/>
    <w:rsid w:val="00B229D5"/>
    <w:rsid w:val="00B230BC"/>
    <w:rsid w:val="00B2319B"/>
    <w:rsid w:val="00B2355B"/>
    <w:rsid w:val="00B23882"/>
    <w:rsid w:val="00B23B8A"/>
    <w:rsid w:val="00B24AF0"/>
    <w:rsid w:val="00B24F96"/>
    <w:rsid w:val="00B25442"/>
    <w:rsid w:val="00B257FE"/>
    <w:rsid w:val="00B30A5F"/>
    <w:rsid w:val="00B30BD8"/>
    <w:rsid w:val="00B31139"/>
    <w:rsid w:val="00B312DA"/>
    <w:rsid w:val="00B3188E"/>
    <w:rsid w:val="00B32121"/>
    <w:rsid w:val="00B34A32"/>
    <w:rsid w:val="00B34BA5"/>
    <w:rsid w:val="00B34E84"/>
    <w:rsid w:val="00B35AD0"/>
    <w:rsid w:val="00B3758B"/>
    <w:rsid w:val="00B37D6B"/>
    <w:rsid w:val="00B41BBD"/>
    <w:rsid w:val="00B4370C"/>
    <w:rsid w:val="00B44037"/>
    <w:rsid w:val="00B4480E"/>
    <w:rsid w:val="00B450A5"/>
    <w:rsid w:val="00B460A6"/>
    <w:rsid w:val="00B46812"/>
    <w:rsid w:val="00B50AA7"/>
    <w:rsid w:val="00B50C79"/>
    <w:rsid w:val="00B51189"/>
    <w:rsid w:val="00B525AA"/>
    <w:rsid w:val="00B53AB9"/>
    <w:rsid w:val="00B55973"/>
    <w:rsid w:val="00B56393"/>
    <w:rsid w:val="00B563B5"/>
    <w:rsid w:val="00B56977"/>
    <w:rsid w:val="00B56CCA"/>
    <w:rsid w:val="00B56D34"/>
    <w:rsid w:val="00B56E53"/>
    <w:rsid w:val="00B572DB"/>
    <w:rsid w:val="00B57307"/>
    <w:rsid w:val="00B57974"/>
    <w:rsid w:val="00B603BC"/>
    <w:rsid w:val="00B604AB"/>
    <w:rsid w:val="00B60696"/>
    <w:rsid w:val="00B61B9D"/>
    <w:rsid w:val="00B61F15"/>
    <w:rsid w:val="00B63915"/>
    <w:rsid w:val="00B64100"/>
    <w:rsid w:val="00B65759"/>
    <w:rsid w:val="00B65A06"/>
    <w:rsid w:val="00B65FD0"/>
    <w:rsid w:val="00B66BC5"/>
    <w:rsid w:val="00B67063"/>
    <w:rsid w:val="00B67557"/>
    <w:rsid w:val="00B6762E"/>
    <w:rsid w:val="00B67ED4"/>
    <w:rsid w:val="00B7331F"/>
    <w:rsid w:val="00B7401C"/>
    <w:rsid w:val="00B74408"/>
    <w:rsid w:val="00B74F5B"/>
    <w:rsid w:val="00B75496"/>
    <w:rsid w:val="00B76358"/>
    <w:rsid w:val="00B76545"/>
    <w:rsid w:val="00B76CA0"/>
    <w:rsid w:val="00B77C66"/>
    <w:rsid w:val="00B77F75"/>
    <w:rsid w:val="00B803F1"/>
    <w:rsid w:val="00B80D0E"/>
    <w:rsid w:val="00B820C7"/>
    <w:rsid w:val="00B847FD"/>
    <w:rsid w:val="00B849F4"/>
    <w:rsid w:val="00B86774"/>
    <w:rsid w:val="00B868C7"/>
    <w:rsid w:val="00B874A4"/>
    <w:rsid w:val="00B87786"/>
    <w:rsid w:val="00B90184"/>
    <w:rsid w:val="00B9036D"/>
    <w:rsid w:val="00B92156"/>
    <w:rsid w:val="00B93102"/>
    <w:rsid w:val="00B93FB5"/>
    <w:rsid w:val="00B949C6"/>
    <w:rsid w:val="00B94FFC"/>
    <w:rsid w:val="00B95471"/>
    <w:rsid w:val="00B962D6"/>
    <w:rsid w:val="00B966A7"/>
    <w:rsid w:val="00BA13C0"/>
    <w:rsid w:val="00BA482B"/>
    <w:rsid w:val="00BA5204"/>
    <w:rsid w:val="00BA5F59"/>
    <w:rsid w:val="00BA5FA5"/>
    <w:rsid w:val="00BA76D6"/>
    <w:rsid w:val="00BA7715"/>
    <w:rsid w:val="00BA7AE3"/>
    <w:rsid w:val="00BB00E6"/>
    <w:rsid w:val="00BB144C"/>
    <w:rsid w:val="00BB281F"/>
    <w:rsid w:val="00BB28BB"/>
    <w:rsid w:val="00BB2E42"/>
    <w:rsid w:val="00BB3CF4"/>
    <w:rsid w:val="00BB604C"/>
    <w:rsid w:val="00BB6B03"/>
    <w:rsid w:val="00BB7440"/>
    <w:rsid w:val="00BC1EDA"/>
    <w:rsid w:val="00BC20ED"/>
    <w:rsid w:val="00BC257C"/>
    <w:rsid w:val="00BC454B"/>
    <w:rsid w:val="00BC45CF"/>
    <w:rsid w:val="00BC55FE"/>
    <w:rsid w:val="00BC610A"/>
    <w:rsid w:val="00BC6BBB"/>
    <w:rsid w:val="00BC6C4E"/>
    <w:rsid w:val="00BC6F96"/>
    <w:rsid w:val="00BC7401"/>
    <w:rsid w:val="00BC75DE"/>
    <w:rsid w:val="00BD04F9"/>
    <w:rsid w:val="00BD1A4D"/>
    <w:rsid w:val="00BD3F15"/>
    <w:rsid w:val="00BD3F22"/>
    <w:rsid w:val="00BD4D11"/>
    <w:rsid w:val="00BD50BB"/>
    <w:rsid w:val="00BD5292"/>
    <w:rsid w:val="00BD543A"/>
    <w:rsid w:val="00BD640A"/>
    <w:rsid w:val="00BD73BD"/>
    <w:rsid w:val="00BE1143"/>
    <w:rsid w:val="00BE11CD"/>
    <w:rsid w:val="00BE1D43"/>
    <w:rsid w:val="00BE3604"/>
    <w:rsid w:val="00BE4314"/>
    <w:rsid w:val="00BE51D6"/>
    <w:rsid w:val="00BE5885"/>
    <w:rsid w:val="00BE624F"/>
    <w:rsid w:val="00BE6929"/>
    <w:rsid w:val="00BE7BEC"/>
    <w:rsid w:val="00BE7DF4"/>
    <w:rsid w:val="00BF0851"/>
    <w:rsid w:val="00BF1D82"/>
    <w:rsid w:val="00BF1FBD"/>
    <w:rsid w:val="00BF2496"/>
    <w:rsid w:val="00BF3092"/>
    <w:rsid w:val="00BF3C98"/>
    <w:rsid w:val="00BF4313"/>
    <w:rsid w:val="00BF47E0"/>
    <w:rsid w:val="00BF4A39"/>
    <w:rsid w:val="00BF4CDC"/>
    <w:rsid w:val="00BF5A8C"/>
    <w:rsid w:val="00BF6789"/>
    <w:rsid w:val="00BF6E3B"/>
    <w:rsid w:val="00BF726C"/>
    <w:rsid w:val="00BF727A"/>
    <w:rsid w:val="00BF7656"/>
    <w:rsid w:val="00C00B26"/>
    <w:rsid w:val="00C00CA7"/>
    <w:rsid w:val="00C00E19"/>
    <w:rsid w:val="00C00F08"/>
    <w:rsid w:val="00C01298"/>
    <w:rsid w:val="00C013E1"/>
    <w:rsid w:val="00C01774"/>
    <w:rsid w:val="00C01DA6"/>
    <w:rsid w:val="00C029A8"/>
    <w:rsid w:val="00C029FC"/>
    <w:rsid w:val="00C02D80"/>
    <w:rsid w:val="00C03300"/>
    <w:rsid w:val="00C03ED1"/>
    <w:rsid w:val="00C04DFA"/>
    <w:rsid w:val="00C0524E"/>
    <w:rsid w:val="00C0572F"/>
    <w:rsid w:val="00C057A8"/>
    <w:rsid w:val="00C05C30"/>
    <w:rsid w:val="00C060D2"/>
    <w:rsid w:val="00C06A81"/>
    <w:rsid w:val="00C06B68"/>
    <w:rsid w:val="00C06BBE"/>
    <w:rsid w:val="00C07401"/>
    <w:rsid w:val="00C07A08"/>
    <w:rsid w:val="00C07D68"/>
    <w:rsid w:val="00C11F81"/>
    <w:rsid w:val="00C17128"/>
    <w:rsid w:val="00C221D1"/>
    <w:rsid w:val="00C243D5"/>
    <w:rsid w:val="00C244FB"/>
    <w:rsid w:val="00C24A7E"/>
    <w:rsid w:val="00C2536C"/>
    <w:rsid w:val="00C259B0"/>
    <w:rsid w:val="00C25A25"/>
    <w:rsid w:val="00C25E75"/>
    <w:rsid w:val="00C2620D"/>
    <w:rsid w:val="00C2714D"/>
    <w:rsid w:val="00C27CA5"/>
    <w:rsid w:val="00C27EC4"/>
    <w:rsid w:val="00C30ACF"/>
    <w:rsid w:val="00C30CD3"/>
    <w:rsid w:val="00C311CA"/>
    <w:rsid w:val="00C322AE"/>
    <w:rsid w:val="00C327D6"/>
    <w:rsid w:val="00C32AE7"/>
    <w:rsid w:val="00C32B01"/>
    <w:rsid w:val="00C34ABC"/>
    <w:rsid w:val="00C3516F"/>
    <w:rsid w:val="00C35AB6"/>
    <w:rsid w:val="00C35BFA"/>
    <w:rsid w:val="00C35FEC"/>
    <w:rsid w:val="00C37BA1"/>
    <w:rsid w:val="00C4060A"/>
    <w:rsid w:val="00C4184D"/>
    <w:rsid w:val="00C42DA0"/>
    <w:rsid w:val="00C443A6"/>
    <w:rsid w:val="00C44805"/>
    <w:rsid w:val="00C46258"/>
    <w:rsid w:val="00C47599"/>
    <w:rsid w:val="00C517D5"/>
    <w:rsid w:val="00C5358D"/>
    <w:rsid w:val="00C54342"/>
    <w:rsid w:val="00C548D6"/>
    <w:rsid w:val="00C54BB7"/>
    <w:rsid w:val="00C55D71"/>
    <w:rsid w:val="00C55D96"/>
    <w:rsid w:val="00C5633A"/>
    <w:rsid w:val="00C57465"/>
    <w:rsid w:val="00C61A13"/>
    <w:rsid w:val="00C61C2E"/>
    <w:rsid w:val="00C61D0D"/>
    <w:rsid w:val="00C624AF"/>
    <w:rsid w:val="00C62522"/>
    <w:rsid w:val="00C62FA9"/>
    <w:rsid w:val="00C64E9C"/>
    <w:rsid w:val="00C6537C"/>
    <w:rsid w:val="00C65E54"/>
    <w:rsid w:val="00C663D2"/>
    <w:rsid w:val="00C703E8"/>
    <w:rsid w:val="00C7230B"/>
    <w:rsid w:val="00C72912"/>
    <w:rsid w:val="00C729BE"/>
    <w:rsid w:val="00C75558"/>
    <w:rsid w:val="00C75EB6"/>
    <w:rsid w:val="00C769FA"/>
    <w:rsid w:val="00C802D2"/>
    <w:rsid w:val="00C804E9"/>
    <w:rsid w:val="00C80A2E"/>
    <w:rsid w:val="00C80CA9"/>
    <w:rsid w:val="00C81B77"/>
    <w:rsid w:val="00C81C94"/>
    <w:rsid w:val="00C81FB6"/>
    <w:rsid w:val="00C821C3"/>
    <w:rsid w:val="00C8285E"/>
    <w:rsid w:val="00C83AB6"/>
    <w:rsid w:val="00C85A3F"/>
    <w:rsid w:val="00C85B0E"/>
    <w:rsid w:val="00C863A1"/>
    <w:rsid w:val="00C87306"/>
    <w:rsid w:val="00C87A0B"/>
    <w:rsid w:val="00C902D3"/>
    <w:rsid w:val="00C90CE0"/>
    <w:rsid w:val="00C90DCF"/>
    <w:rsid w:val="00C91214"/>
    <w:rsid w:val="00C946BB"/>
    <w:rsid w:val="00C95257"/>
    <w:rsid w:val="00C967D6"/>
    <w:rsid w:val="00CA00B1"/>
    <w:rsid w:val="00CA0256"/>
    <w:rsid w:val="00CA0AF0"/>
    <w:rsid w:val="00CA2F78"/>
    <w:rsid w:val="00CA3E32"/>
    <w:rsid w:val="00CA406C"/>
    <w:rsid w:val="00CA4472"/>
    <w:rsid w:val="00CA471F"/>
    <w:rsid w:val="00CA6EE7"/>
    <w:rsid w:val="00CA6F1A"/>
    <w:rsid w:val="00CA77E3"/>
    <w:rsid w:val="00CA7E75"/>
    <w:rsid w:val="00CA7F22"/>
    <w:rsid w:val="00CB092E"/>
    <w:rsid w:val="00CB0D24"/>
    <w:rsid w:val="00CB28DB"/>
    <w:rsid w:val="00CB3B92"/>
    <w:rsid w:val="00CB46E1"/>
    <w:rsid w:val="00CB5E82"/>
    <w:rsid w:val="00CB6E06"/>
    <w:rsid w:val="00CB76E7"/>
    <w:rsid w:val="00CC07C9"/>
    <w:rsid w:val="00CC09E7"/>
    <w:rsid w:val="00CC1158"/>
    <w:rsid w:val="00CC1B40"/>
    <w:rsid w:val="00CC1C1C"/>
    <w:rsid w:val="00CC3045"/>
    <w:rsid w:val="00CC3426"/>
    <w:rsid w:val="00CC48CC"/>
    <w:rsid w:val="00CC5DBB"/>
    <w:rsid w:val="00CC6175"/>
    <w:rsid w:val="00CC79C2"/>
    <w:rsid w:val="00CD0460"/>
    <w:rsid w:val="00CD147E"/>
    <w:rsid w:val="00CD2366"/>
    <w:rsid w:val="00CD2BE6"/>
    <w:rsid w:val="00CD3925"/>
    <w:rsid w:val="00CD3FB3"/>
    <w:rsid w:val="00CD4632"/>
    <w:rsid w:val="00CD4CDF"/>
    <w:rsid w:val="00CD56A1"/>
    <w:rsid w:val="00CD5F54"/>
    <w:rsid w:val="00CE0551"/>
    <w:rsid w:val="00CE3F50"/>
    <w:rsid w:val="00CE5250"/>
    <w:rsid w:val="00CE6239"/>
    <w:rsid w:val="00CE6713"/>
    <w:rsid w:val="00CE6810"/>
    <w:rsid w:val="00CE7BE8"/>
    <w:rsid w:val="00CF0A64"/>
    <w:rsid w:val="00CF0EAD"/>
    <w:rsid w:val="00CF1EB1"/>
    <w:rsid w:val="00CF2C49"/>
    <w:rsid w:val="00CF3714"/>
    <w:rsid w:val="00CF4637"/>
    <w:rsid w:val="00CF4AF1"/>
    <w:rsid w:val="00CF4F3E"/>
    <w:rsid w:val="00CF531A"/>
    <w:rsid w:val="00D00117"/>
    <w:rsid w:val="00D02011"/>
    <w:rsid w:val="00D02BAE"/>
    <w:rsid w:val="00D033F9"/>
    <w:rsid w:val="00D038A5"/>
    <w:rsid w:val="00D03BD2"/>
    <w:rsid w:val="00D03C9E"/>
    <w:rsid w:val="00D045B9"/>
    <w:rsid w:val="00D05F7D"/>
    <w:rsid w:val="00D06047"/>
    <w:rsid w:val="00D06173"/>
    <w:rsid w:val="00D10B90"/>
    <w:rsid w:val="00D1167F"/>
    <w:rsid w:val="00D11CF8"/>
    <w:rsid w:val="00D11D31"/>
    <w:rsid w:val="00D124E6"/>
    <w:rsid w:val="00D13132"/>
    <w:rsid w:val="00D13237"/>
    <w:rsid w:val="00D1543E"/>
    <w:rsid w:val="00D15C9F"/>
    <w:rsid w:val="00D1666E"/>
    <w:rsid w:val="00D16DEA"/>
    <w:rsid w:val="00D16E70"/>
    <w:rsid w:val="00D21A0D"/>
    <w:rsid w:val="00D23444"/>
    <w:rsid w:val="00D238DA"/>
    <w:rsid w:val="00D23F2A"/>
    <w:rsid w:val="00D25960"/>
    <w:rsid w:val="00D264CC"/>
    <w:rsid w:val="00D30709"/>
    <w:rsid w:val="00D3136C"/>
    <w:rsid w:val="00D323C9"/>
    <w:rsid w:val="00D32A3A"/>
    <w:rsid w:val="00D33938"/>
    <w:rsid w:val="00D33DB4"/>
    <w:rsid w:val="00D34A05"/>
    <w:rsid w:val="00D34D41"/>
    <w:rsid w:val="00D35371"/>
    <w:rsid w:val="00D35EA6"/>
    <w:rsid w:val="00D36167"/>
    <w:rsid w:val="00D36919"/>
    <w:rsid w:val="00D36B9D"/>
    <w:rsid w:val="00D3703E"/>
    <w:rsid w:val="00D40257"/>
    <w:rsid w:val="00D4054F"/>
    <w:rsid w:val="00D4088A"/>
    <w:rsid w:val="00D40BCA"/>
    <w:rsid w:val="00D40D0E"/>
    <w:rsid w:val="00D420D0"/>
    <w:rsid w:val="00D441F8"/>
    <w:rsid w:val="00D446CC"/>
    <w:rsid w:val="00D44DD1"/>
    <w:rsid w:val="00D46927"/>
    <w:rsid w:val="00D4694A"/>
    <w:rsid w:val="00D473F7"/>
    <w:rsid w:val="00D514EC"/>
    <w:rsid w:val="00D51701"/>
    <w:rsid w:val="00D51D10"/>
    <w:rsid w:val="00D51EE0"/>
    <w:rsid w:val="00D52BF4"/>
    <w:rsid w:val="00D539BC"/>
    <w:rsid w:val="00D54F3C"/>
    <w:rsid w:val="00D5581D"/>
    <w:rsid w:val="00D55C34"/>
    <w:rsid w:val="00D5706D"/>
    <w:rsid w:val="00D626C6"/>
    <w:rsid w:val="00D634EE"/>
    <w:rsid w:val="00D6382E"/>
    <w:rsid w:val="00D63A68"/>
    <w:rsid w:val="00D63C7C"/>
    <w:rsid w:val="00D63F5B"/>
    <w:rsid w:val="00D651EC"/>
    <w:rsid w:val="00D653B7"/>
    <w:rsid w:val="00D66278"/>
    <w:rsid w:val="00D665F4"/>
    <w:rsid w:val="00D67D7C"/>
    <w:rsid w:val="00D73170"/>
    <w:rsid w:val="00D73337"/>
    <w:rsid w:val="00D737B1"/>
    <w:rsid w:val="00D7424B"/>
    <w:rsid w:val="00D74C45"/>
    <w:rsid w:val="00D76FB9"/>
    <w:rsid w:val="00D774E1"/>
    <w:rsid w:val="00D77DCC"/>
    <w:rsid w:val="00D80453"/>
    <w:rsid w:val="00D823F9"/>
    <w:rsid w:val="00D833E8"/>
    <w:rsid w:val="00D837EC"/>
    <w:rsid w:val="00D83D15"/>
    <w:rsid w:val="00D85437"/>
    <w:rsid w:val="00D85726"/>
    <w:rsid w:val="00D857C2"/>
    <w:rsid w:val="00D867E6"/>
    <w:rsid w:val="00D86CF4"/>
    <w:rsid w:val="00D87EDB"/>
    <w:rsid w:val="00D90F72"/>
    <w:rsid w:val="00D91965"/>
    <w:rsid w:val="00D91B47"/>
    <w:rsid w:val="00D92CF0"/>
    <w:rsid w:val="00D936F1"/>
    <w:rsid w:val="00D939D7"/>
    <w:rsid w:val="00D940F7"/>
    <w:rsid w:val="00D947D0"/>
    <w:rsid w:val="00D9579A"/>
    <w:rsid w:val="00D95858"/>
    <w:rsid w:val="00D958B9"/>
    <w:rsid w:val="00DA0126"/>
    <w:rsid w:val="00DA05B9"/>
    <w:rsid w:val="00DA07BB"/>
    <w:rsid w:val="00DA10BD"/>
    <w:rsid w:val="00DA170D"/>
    <w:rsid w:val="00DA1BF0"/>
    <w:rsid w:val="00DA28DA"/>
    <w:rsid w:val="00DA37DA"/>
    <w:rsid w:val="00DA3A81"/>
    <w:rsid w:val="00DA3AF7"/>
    <w:rsid w:val="00DA3CDD"/>
    <w:rsid w:val="00DA495D"/>
    <w:rsid w:val="00DA5091"/>
    <w:rsid w:val="00DA50C2"/>
    <w:rsid w:val="00DA5613"/>
    <w:rsid w:val="00DA5CF8"/>
    <w:rsid w:val="00DA69C9"/>
    <w:rsid w:val="00DA7DBB"/>
    <w:rsid w:val="00DB00D4"/>
    <w:rsid w:val="00DB07DB"/>
    <w:rsid w:val="00DB08F6"/>
    <w:rsid w:val="00DB160D"/>
    <w:rsid w:val="00DB1A66"/>
    <w:rsid w:val="00DB1B7C"/>
    <w:rsid w:val="00DB3CE5"/>
    <w:rsid w:val="00DB3FCF"/>
    <w:rsid w:val="00DB62FB"/>
    <w:rsid w:val="00DB6663"/>
    <w:rsid w:val="00DB6E85"/>
    <w:rsid w:val="00DB7351"/>
    <w:rsid w:val="00DB74E5"/>
    <w:rsid w:val="00DB774F"/>
    <w:rsid w:val="00DB7C00"/>
    <w:rsid w:val="00DC0EB7"/>
    <w:rsid w:val="00DC1611"/>
    <w:rsid w:val="00DC1955"/>
    <w:rsid w:val="00DC34BC"/>
    <w:rsid w:val="00DC384C"/>
    <w:rsid w:val="00DC3987"/>
    <w:rsid w:val="00DC53B0"/>
    <w:rsid w:val="00DC5B9A"/>
    <w:rsid w:val="00DC5CEE"/>
    <w:rsid w:val="00DC62AF"/>
    <w:rsid w:val="00DC7C7D"/>
    <w:rsid w:val="00DD03EF"/>
    <w:rsid w:val="00DD0830"/>
    <w:rsid w:val="00DD20F3"/>
    <w:rsid w:val="00DD2589"/>
    <w:rsid w:val="00DD33A4"/>
    <w:rsid w:val="00DD341F"/>
    <w:rsid w:val="00DD3AC7"/>
    <w:rsid w:val="00DD4FAE"/>
    <w:rsid w:val="00DD5976"/>
    <w:rsid w:val="00DD5DBA"/>
    <w:rsid w:val="00DD7DAD"/>
    <w:rsid w:val="00DE1106"/>
    <w:rsid w:val="00DE1DEF"/>
    <w:rsid w:val="00DE2505"/>
    <w:rsid w:val="00DE336B"/>
    <w:rsid w:val="00DE4552"/>
    <w:rsid w:val="00DE4C0D"/>
    <w:rsid w:val="00DE4F9B"/>
    <w:rsid w:val="00DE5608"/>
    <w:rsid w:val="00DE5F49"/>
    <w:rsid w:val="00DE5F91"/>
    <w:rsid w:val="00DE6C69"/>
    <w:rsid w:val="00DE701E"/>
    <w:rsid w:val="00DF0260"/>
    <w:rsid w:val="00DF0799"/>
    <w:rsid w:val="00DF07DD"/>
    <w:rsid w:val="00DF3582"/>
    <w:rsid w:val="00DF366D"/>
    <w:rsid w:val="00DF3833"/>
    <w:rsid w:val="00DF4125"/>
    <w:rsid w:val="00DF47F0"/>
    <w:rsid w:val="00DF7439"/>
    <w:rsid w:val="00DF747A"/>
    <w:rsid w:val="00DF7620"/>
    <w:rsid w:val="00E01BA9"/>
    <w:rsid w:val="00E03230"/>
    <w:rsid w:val="00E03B92"/>
    <w:rsid w:val="00E04113"/>
    <w:rsid w:val="00E0454E"/>
    <w:rsid w:val="00E05D35"/>
    <w:rsid w:val="00E061A9"/>
    <w:rsid w:val="00E06616"/>
    <w:rsid w:val="00E06653"/>
    <w:rsid w:val="00E06BC6"/>
    <w:rsid w:val="00E101C8"/>
    <w:rsid w:val="00E101EC"/>
    <w:rsid w:val="00E1112C"/>
    <w:rsid w:val="00E1123E"/>
    <w:rsid w:val="00E121E1"/>
    <w:rsid w:val="00E13504"/>
    <w:rsid w:val="00E13746"/>
    <w:rsid w:val="00E13D28"/>
    <w:rsid w:val="00E13DED"/>
    <w:rsid w:val="00E140D8"/>
    <w:rsid w:val="00E1490B"/>
    <w:rsid w:val="00E20017"/>
    <w:rsid w:val="00E201F6"/>
    <w:rsid w:val="00E20C0D"/>
    <w:rsid w:val="00E21006"/>
    <w:rsid w:val="00E211D1"/>
    <w:rsid w:val="00E22818"/>
    <w:rsid w:val="00E22AC9"/>
    <w:rsid w:val="00E22B28"/>
    <w:rsid w:val="00E2392E"/>
    <w:rsid w:val="00E23B6A"/>
    <w:rsid w:val="00E26EBB"/>
    <w:rsid w:val="00E27BD7"/>
    <w:rsid w:val="00E27CDE"/>
    <w:rsid w:val="00E27EC8"/>
    <w:rsid w:val="00E30130"/>
    <w:rsid w:val="00E30600"/>
    <w:rsid w:val="00E31A83"/>
    <w:rsid w:val="00E330F9"/>
    <w:rsid w:val="00E3422F"/>
    <w:rsid w:val="00E343CA"/>
    <w:rsid w:val="00E348F9"/>
    <w:rsid w:val="00E35017"/>
    <w:rsid w:val="00E363DE"/>
    <w:rsid w:val="00E36894"/>
    <w:rsid w:val="00E36A9E"/>
    <w:rsid w:val="00E36F0A"/>
    <w:rsid w:val="00E412B9"/>
    <w:rsid w:val="00E413BE"/>
    <w:rsid w:val="00E41DC3"/>
    <w:rsid w:val="00E4348A"/>
    <w:rsid w:val="00E442A3"/>
    <w:rsid w:val="00E4550A"/>
    <w:rsid w:val="00E45BDB"/>
    <w:rsid w:val="00E46846"/>
    <w:rsid w:val="00E47A06"/>
    <w:rsid w:val="00E501E9"/>
    <w:rsid w:val="00E524EE"/>
    <w:rsid w:val="00E60955"/>
    <w:rsid w:val="00E60CDF"/>
    <w:rsid w:val="00E60D97"/>
    <w:rsid w:val="00E6190E"/>
    <w:rsid w:val="00E6392D"/>
    <w:rsid w:val="00E650CD"/>
    <w:rsid w:val="00E66D4D"/>
    <w:rsid w:val="00E71F4F"/>
    <w:rsid w:val="00E721DA"/>
    <w:rsid w:val="00E730D0"/>
    <w:rsid w:val="00E731EE"/>
    <w:rsid w:val="00E7452C"/>
    <w:rsid w:val="00E74A28"/>
    <w:rsid w:val="00E74C56"/>
    <w:rsid w:val="00E75124"/>
    <w:rsid w:val="00E764D3"/>
    <w:rsid w:val="00E76E2D"/>
    <w:rsid w:val="00E77B74"/>
    <w:rsid w:val="00E80D20"/>
    <w:rsid w:val="00E84001"/>
    <w:rsid w:val="00E914C1"/>
    <w:rsid w:val="00E93178"/>
    <w:rsid w:val="00E93F76"/>
    <w:rsid w:val="00E94458"/>
    <w:rsid w:val="00E952AC"/>
    <w:rsid w:val="00E95D5C"/>
    <w:rsid w:val="00E9644D"/>
    <w:rsid w:val="00E975C7"/>
    <w:rsid w:val="00EA20FD"/>
    <w:rsid w:val="00EA224A"/>
    <w:rsid w:val="00EA3410"/>
    <w:rsid w:val="00EA34A1"/>
    <w:rsid w:val="00EA3887"/>
    <w:rsid w:val="00EA3D84"/>
    <w:rsid w:val="00EA57D6"/>
    <w:rsid w:val="00EA5FA0"/>
    <w:rsid w:val="00EA6816"/>
    <w:rsid w:val="00EA7058"/>
    <w:rsid w:val="00EB062F"/>
    <w:rsid w:val="00EB0C53"/>
    <w:rsid w:val="00EB0F6C"/>
    <w:rsid w:val="00EB171D"/>
    <w:rsid w:val="00EB255E"/>
    <w:rsid w:val="00EB29F2"/>
    <w:rsid w:val="00EB3C86"/>
    <w:rsid w:val="00EB3F91"/>
    <w:rsid w:val="00EB445A"/>
    <w:rsid w:val="00EB45F3"/>
    <w:rsid w:val="00EB467E"/>
    <w:rsid w:val="00EB54B9"/>
    <w:rsid w:val="00EC03AB"/>
    <w:rsid w:val="00EC0923"/>
    <w:rsid w:val="00EC19C3"/>
    <w:rsid w:val="00EC2157"/>
    <w:rsid w:val="00EC375C"/>
    <w:rsid w:val="00EC4057"/>
    <w:rsid w:val="00EC4636"/>
    <w:rsid w:val="00EC4BD6"/>
    <w:rsid w:val="00EC54AE"/>
    <w:rsid w:val="00EC5B37"/>
    <w:rsid w:val="00EC754B"/>
    <w:rsid w:val="00EC76C1"/>
    <w:rsid w:val="00EC776D"/>
    <w:rsid w:val="00EC7E4D"/>
    <w:rsid w:val="00ED263D"/>
    <w:rsid w:val="00ED41C3"/>
    <w:rsid w:val="00ED48FD"/>
    <w:rsid w:val="00ED541C"/>
    <w:rsid w:val="00ED57DE"/>
    <w:rsid w:val="00ED617C"/>
    <w:rsid w:val="00ED7A9E"/>
    <w:rsid w:val="00EE13A2"/>
    <w:rsid w:val="00EE14AE"/>
    <w:rsid w:val="00EE159F"/>
    <w:rsid w:val="00EE1E50"/>
    <w:rsid w:val="00EE1E6D"/>
    <w:rsid w:val="00EE33BE"/>
    <w:rsid w:val="00EE4795"/>
    <w:rsid w:val="00EE4AEA"/>
    <w:rsid w:val="00EE5286"/>
    <w:rsid w:val="00EE6115"/>
    <w:rsid w:val="00EE6B0D"/>
    <w:rsid w:val="00EE710F"/>
    <w:rsid w:val="00EF020D"/>
    <w:rsid w:val="00EF0530"/>
    <w:rsid w:val="00EF07F1"/>
    <w:rsid w:val="00EF1CF9"/>
    <w:rsid w:val="00EF2AFD"/>
    <w:rsid w:val="00EF2B34"/>
    <w:rsid w:val="00EF31D9"/>
    <w:rsid w:val="00EF3699"/>
    <w:rsid w:val="00EF4E7B"/>
    <w:rsid w:val="00EF629B"/>
    <w:rsid w:val="00EF6B79"/>
    <w:rsid w:val="00F00843"/>
    <w:rsid w:val="00F01448"/>
    <w:rsid w:val="00F0248A"/>
    <w:rsid w:val="00F034C5"/>
    <w:rsid w:val="00F0409A"/>
    <w:rsid w:val="00F05722"/>
    <w:rsid w:val="00F05765"/>
    <w:rsid w:val="00F05E62"/>
    <w:rsid w:val="00F065C1"/>
    <w:rsid w:val="00F1097B"/>
    <w:rsid w:val="00F10E15"/>
    <w:rsid w:val="00F1177D"/>
    <w:rsid w:val="00F1309F"/>
    <w:rsid w:val="00F138E2"/>
    <w:rsid w:val="00F144A4"/>
    <w:rsid w:val="00F14944"/>
    <w:rsid w:val="00F1499C"/>
    <w:rsid w:val="00F156BF"/>
    <w:rsid w:val="00F164C0"/>
    <w:rsid w:val="00F16D66"/>
    <w:rsid w:val="00F17953"/>
    <w:rsid w:val="00F206B7"/>
    <w:rsid w:val="00F20F5A"/>
    <w:rsid w:val="00F212DC"/>
    <w:rsid w:val="00F21F08"/>
    <w:rsid w:val="00F22957"/>
    <w:rsid w:val="00F22A14"/>
    <w:rsid w:val="00F23057"/>
    <w:rsid w:val="00F233D8"/>
    <w:rsid w:val="00F24197"/>
    <w:rsid w:val="00F27901"/>
    <w:rsid w:val="00F30DA3"/>
    <w:rsid w:val="00F3157B"/>
    <w:rsid w:val="00F32101"/>
    <w:rsid w:val="00F323AF"/>
    <w:rsid w:val="00F327F0"/>
    <w:rsid w:val="00F32937"/>
    <w:rsid w:val="00F338B4"/>
    <w:rsid w:val="00F33E35"/>
    <w:rsid w:val="00F33E4F"/>
    <w:rsid w:val="00F40AA4"/>
    <w:rsid w:val="00F41C69"/>
    <w:rsid w:val="00F42212"/>
    <w:rsid w:val="00F42F73"/>
    <w:rsid w:val="00F43589"/>
    <w:rsid w:val="00F4381F"/>
    <w:rsid w:val="00F44827"/>
    <w:rsid w:val="00F45488"/>
    <w:rsid w:val="00F4548B"/>
    <w:rsid w:val="00F4568C"/>
    <w:rsid w:val="00F465BD"/>
    <w:rsid w:val="00F46A00"/>
    <w:rsid w:val="00F46D4E"/>
    <w:rsid w:val="00F47B5C"/>
    <w:rsid w:val="00F507FA"/>
    <w:rsid w:val="00F52262"/>
    <w:rsid w:val="00F5261F"/>
    <w:rsid w:val="00F53704"/>
    <w:rsid w:val="00F562AD"/>
    <w:rsid w:val="00F5683C"/>
    <w:rsid w:val="00F568A6"/>
    <w:rsid w:val="00F56C47"/>
    <w:rsid w:val="00F56DB8"/>
    <w:rsid w:val="00F5781E"/>
    <w:rsid w:val="00F57A96"/>
    <w:rsid w:val="00F57E50"/>
    <w:rsid w:val="00F62B16"/>
    <w:rsid w:val="00F62DA0"/>
    <w:rsid w:val="00F63583"/>
    <w:rsid w:val="00F64339"/>
    <w:rsid w:val="00F64EF4"/>
    <w:rsid w:val="00F65606"/>
    <w:rsid w:val="00F6589A"/>
    <w:rsid w:val="00F65F58"/>
    <w:rsid w:val="00F66672"/>
    <w:rsid w:val="00F66AE3"/>
    <w:rsid w:val="00F6729B"/>
    <w:rsid w:val="00F67547"/>
    <w:rsid w:val="00F679A7"/>
    <w:rsid w:val="00F700AE"/>
    <w:rsid w:val="00F728D5"/>
    <w:rsid w:val="00F72BCE"/>
    <w:rsid w:val="00F73579"/>
    <w:rsid w:val="00F73736"/>
    <w:rsid w:val="00F73D71"/>
    <w:rsid w:val="00F74803"/>
    <w:rsid w:val="00F7564B"/>
    <w:rsid w:val="00F757B4"/>
    <w:rsid w:val="00F76069"/>
    <w:rsid w:val="00F76754"/>
    <w:rsid w:val="00F769E7"/>
    <w:rsid w:val="00F76B3A"/>
    <w:rsid w:val="00F7754A"/>
    <w:rsid w:val="00F801BA"/>
    <w:rsid w:val="00F81BDA"/>
    <w:rsid w:val="00F81F06"/>
    <w:rsid w:val="00F820BE"/>
    <w:rsid w:val="00F836A9"/>
    <w:rsid w:val="00F8436A"/>
    <w:rsid w:val="00F84C80"/>
    <w:rsid w:val="00F84C9A"/>
    <w:rsid w:val="00F85081"/>
    <w:rsid w:val="00F85A6C"/>
    <w:rsid w:val="00F85BEE"/>
    <w:rsid w:val="00F865C7"/>
    <w:rsid w:val="00F8748F"/>
    <w:rsid w:val="00F877EF"/>
    <w:rsid w:val="00F90ACE"/>
    <w:rsid w:val="00F92FBE"/>
    <w:rsid w:val="00F93889"/>
    <w:rsid w:val="00F9399C"/>
    <w:rsid w:val="00F939FE"/>
    <w:rsid w:val="00F9443F"/>
    <w:rsid w:val="00F95662"/>
    <w:rsid w:val="00F95DAE"/>
    <w:rsid w:val="00F965C8"/>
    <w:rsid w:val="00F96811"/>
    <w:rsid w:val="00FA0A53"/>
    <w:rsid w:val="00FA0AF0"/>
    <w:rsid w:val="00FA0FA4"/>
    <w:rsid w:val="00FA13DB"/>
    <w:rsid w:val="00FA150C"/>
    <w:rsid w:val="00FA1556"/>
    <w:rsid w:val="00FA1B82"/>
    <w:rsid w:val="00FA2380"/>
    <w:rsid w:val="00FA23AE"/>
    <w:rsid w:val="00FA28AB"/>
    <w:rsid w:val="00FA28C0"/>
    <w:rsid w:val="00FA32EE"/>
    <w:rsid w:val="00FA3435"/>
    <w:rsid w:val="00FA3656"/>
    <w:rsid w:val="00FA3E52"/>
    <w:rsid w:val="00FA4E35"/>
    <w:rsid w:val="00FA5D3B"/>
    <w:rsid w:val="00FA7F90"/>
    <w:rsid w:val="00FB01D6"/>
    <w:rsid w:val="00FB116F"/>
    <w:rsid w:val="00FB1561"/>
    <w:rsid w:val="00FB191C"/>
    <w:rsid w:val="00FB1A3C"/>
    <w:rsid w:val="00FB29EB"/>
    <w:rsid w:val="00FB2E12"/>
    <w:rsid w:val="00FB3103"/>
    <w:rsid w:val="00FB46C7"/>
    <w:rsid w:val="00FB6357"/>
    <w:rsid w:val="00FB7D2B"/>
    <w:rsid w:val="00FC1257"/>
    <w:rsid w:val="00FC28AF"/>
    <w:rsid w:val="00FC3557"/>
    <w:rsid w:val="00FC5B19"/>
    <w:rsid w:val="00FC623A"/>
    <w:rsid w:val="00FC7278"/>
    <w:rsid w:val="00FC77C5"/>
    <w:rsid w:val="00FD1C7E"/>
    <w:rsid w:val="00FD2DAC"/>
    <w:rsid w:val="00FD3392"/>
    <w:rsid w:val="00FD4771"/>
    <w:rsid w:val="00FD4B89"/>
    <w:rsid w:val="00FD5923"/>
    <w:rsid w:val="00FD5A16"/>
    <w:rsid w:val="00FD63BF"/>
    <w:rsid w:val="00FD6698"/>
    <w:rsid w:val="00FD6D22"/>
    <w:rsid w:val="00FD78FA"/>
    <w:rsid w:val="00FE0A20"/>
    <w:rsid w:val="00FE1855"/>
    <w:rsid w:val="00FE1B29"/>
    <w:rsid w:val="00FE1C9E"/>
    <w:rsid w:val="00FE1ECF"/>
    <w:rsid w:val="00FE3102"/>
    <w:rsid w:val="00FE32C3"/>
    <w:rsid w:val="00FE374A"/>
    <w:rsid w:val="00FE3EE4"/>
    <w:rsid w:val="00FE45F8"/>
    <w:rsid w:val="00FE4EF9"/>
    <w:rsid w:val="00FE5365"/>
    <w:rsid w:val="00FE6684"/>
    <w:rsid w:val="00FE6709"/>
    <w:rsid w:val="00FE73BD"/>
    <w:rsid w:val="00FF00F1"/>
    <w:rsid w:val="00FF01F4"/>
    <w:rsid w:val="00FF0267"/>
    <w:rsid w:val="00FF0F76"/>
    <w:rsid w:val="00FF0FC6"/>
    <w:rsid w:val="00FF3588"/>
    <w:rsid w:val="00FF3975"/>
    <w:rsid w:val="00FF4921"/>
    <w:rsid w:val="00FF4D7B"/>
    <w:rsid w:val="00FF55D0"/>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3C641"/>
  <w15:docId w15:val="{AD623539-F4D0-4B95-A847-B12A6C31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F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46F8"/>
    <w:pPr>
      <w:spacing w:before="100" w:beforeAutospacing="1" w:after="100" w:afterAutospacing="1"/>
      <w:outlineLvl w:val="1"/>
    </w:pPr>
    <w:rPr>
      <w:b/>
      <w:bCs/>
      <w:sz w:val="36"/>
      <w:szCs w:val="36"/>
    </w:rPr>
  </w:style>
  <w:style w:type="paragraph" w:styleId="4">
    <w:name w:val="heading 4"/>
    <w:basedOn w:val="a"/>
    <w:link w:val="40"/>
    <w:uiPriority w:val="9"/>
    <w:qFormat/>
    <w:rsid w:val="00E952AC"/>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6F8"/>
    <w:rPr>
      <w:rFonts w:ascii="Times New Roman" w:eastAsia="Times New Roman" w:hAnsi="Times New Roman" w:cs="Times New Roman"/>
      <w:b/>
      <w:bCs/>
      <w:sz w:val="36"/>
      <w:szCs w:val="36"/>
      <w:lang w:eastAsia="ru-RU"/>
    </w:rPr>
  </w:style>
  <w:style w:type="table" w:styleId="a3">
    <w:name w:val="Table Grid"/>
    <w:basedOn w:val="a1"/>
    <w:uiPriority w:val="59"/>
    <w:rsid w:val="0003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C85A3F"/>
  </w:style>
  <w:style w:type="paragraph" w:styleId="a4">
    <w:name w:val="header"/>
    <w:basedOn w:val="a"/>
    <w:link w:val="a5"/>
    <w:uiPriority w:val="99"/>
    <w:unhideWhenUsed/>
    <w:rsid w:val="00A131EC"/>
    <w:pPr>
      <w:tabs>
        <w:tab w:val="center" w:pos="4677"/>
        <w:tab w:val="right" w:pos="9355"/>
      </w:tabs>
    </w:pPr>
  </w:style>
  <w:style w:type="character" w:customStyle="1" w:styleId="a5">
    <w:name w:val="Верхний колонтитул Знак"/>
    <w:basedOn w:val="a0"/>
    <w:link w:val="a4"/>
    <w:uiPriority w:val="99"/>
    <w:rsid w:val="00A131E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131EC"/>
    <w:pPr>
      <w:tabs>
        <w:tab w:val="center" w:pos="4677"/>
        <w:tab w:val="right" w:pos="9355"/>
      </w:tabs>
    </w:pPr>
  </w:style>
  <w:style w:type="character" w:customStyle="1" w:styleId="a7">
    <w:name w:val="Нижний колонтитул Знак"/>
    <w:basedOn w:val="a0"/>
    <w:link w:val="a6"/>
    <w:uiPriority w:val="99"/>
    <w:rsid w:val="00A131EC"/>
    <w:rPr>
      <w:rFonts w:ascii="Times New Roman" w:eastAsia="Times New Roman" w:hAnsi="Times New Roman" w:cs="Times New Roman"/>
      <w:sz w:val="20"/>
      <w:szCs w:val="20"/>
      <w:lang w:eastAsia="ru-RU"/>
    </w:rPr>
  </w:style>
  <w:style w:type="character" w:customStyle="1" w:styleId="referenceable">
    <w:name w:val="referenceable"/>
    <w:basedOn w:val="a0"/>
    <w:rsid w:val="004A46F8"/>
  </w:style>
  <w:style w:type="character" w:styleId="a8">
    <w:name w:val="Hyperlink"/>
    <w:basedOn w:val="a0"/>
    <w:uiPriority w:val="99"/>
    <w:unhideWhenUsed/>
    <w:rsid w:val="00B230BC"/>
    <w:rPr>
      <w:color w:val="0000FF" w:themeColor="hyperlink"/>
      <w:u w:val="single"/>
    </w:rPr>
  </w:style>
  <w:style w:type="paragraph" w:customStyle="1" w:styleId="ConsPlusTitle">
    <w:name w:val="ConsPlusTitle"/>
    <w:rsid w:val="000A03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0A038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qFormat/>
    <w:locked/>
    <w:rsid w:val="000A038D"/>
    <w:rPr>
      <w:rFonts w:ascii="Times New Roman" w:eastAsia="Times New Roman" w:hAnsi="Times New Roman" w:cs="Times New Roman"/>
      <w:sz w:val="24"/>
      <w:szCs w:val="20"/>
      <w:lang w:eastAsia="ru-RU"/>
    </w:rPr>
  </w:style>
  <w:style w:type="paragraph" w:customStyle="1" w:styleId="Default">
    <w:name w:val="Default"/>
    <w:rsid w:val="000A0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link w:val="aa"/>
    <w:uiPriority w:val="34"/>
    <w:qFormat/>
    <w:rsid w:val="000A038D"/>
    <w:pPr>
      <w:ind w:left="720"/>
      <w:contextualSpacing/>
    </w:pPr>
  </w:style>
  <w:style w:type="paragraph" w:customStyle="1" w:styleId="11">
    <w:name w:val="Основной текст1"/>
    <w:basedOn w:val="a"/>
    <w:rsid w:val="000A038D"/>
    <w:pPr>
      <w:widowControl w:val="0"/>
      <w:shd w:val="clear" w:color="auto" w:fill="FFFFFF"/>
      <w:spacing w:after="300" w:line="0" w:lineRule="atLeast"/>
      <w:jc w:val="right"/>
    </w:pPr>
    <w:rPr>
      <w:b/>
      <w:bCs/>
      <w:color w:val="000000"/>
      <w:spacing w:val="2"/>
      <w:sz w:val="22"/>
      <w:szCs w:val="22"/>
    </w:rPr>
  </w:style>
  <w:style w:type="character" w:customStyle="1" w:styleId="10pt0pt">
    <w:name w:val="Основной текст + 10 pt;Интервал 0 pt"/>
    <w:basedOn w:val="a0"/>
    <w:rsid w:val="000A038D"/>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ab">
    <w:name w:val="Текст концевой сноски Знак"/>
    <w:basedOn w:val="a0"/>
    <w:link w:val="ac"/>
    <w:rsid w:val="00F877EF"/>
    <w:rPr>
      <w:rFonts w:ascii="Times New Roman" w:eastAsia="Times New Roman" w:hAnsi="Times New Roman" w:cs="Times New Roman"/>
      <w:sz w:val="20"/>
      <w:szCs w:val="20"/>
      <w:lang w:eastAsia="ru-RU"/>
    </w:rPr>
  </w:style>
  <w:style w:type="paragraph" w:styleId="ac">
    <w:name w:val="endnote text"/>
    <w:basedOn w:val="a"/>
    <w:link w:val="ab"/>
    <w:rsid w:val="00F877EF"/>
  </w:style>
  <w:style w:type="character" w:customStyle="1" w:styleId="ad">
    <w:name w:val="Текст сноски Знак"/>
    <w:basedOn w:val="a0"/>
    <w:link w:val="ae"/>
    <w:uiPriority w:val="99"/>
    <w:semiHidden/>
    <w:rsid w:val="00F877EF"/>
    <w:rPr>
      <w:rFonts w:ascii="Calibri" w:eastAsia="Calibri" w:hAnsi="Calibri" w:cs="Times New Roman"/>
      <w:sz w:val="20"/>
      <w:szCs w:val="20"/>
    </w:rPr>
  </w:style>
  <w:style w:type="paragraph" w:styleId="ae">
    <w:name w:val="footnote text"/>
    <w:basedOn w:val="a"/>
    <w:link w:val="ad"/>
    <w:uiPriority w:val="99"/>
    <w:semiHidden/>
    <w:unhideWhenUsed/>
    <w:rsid w:val="00F877EF"/>
    <w:rPr>
      <w:rFonts w:ascii="Calibri" w:eastAsia="Calibri" w:hAnsi="Calibri"/>
      <w:lang w:eastAsia="en-US"/>
    </w:rPr>
  </w:style>
  <w:style w:type="character" w:customStyle="1" w:styleId="af">
    <w:name w:val="Текст выноски Знак"/>
    <w:basedOn w:val="a0"/>
    <w:link w:val="af0"/>
    <w:uiPriority w:val="99"/>
    <w:semiHidden/>
    <w:rsid w:val="00F877EF"/>
    <w:rPr>
      <w:rFonts w:ascii="Tahoma" w:eastAsia="Calibri" w:hAnsi="Tahoma" w:cs="Tahoma"/>
      <w:sz w:val="16"/>
      <w:szCs w:val="16"/>
    </w:rPr>
  </w:style>
  <w:style w:type="paragraph" w:styleId="af0">
    <w:name w:val="Balloon Text"/>
    <w:basedOn w:val="a"/>
    <w:link w:val="af"/>
    <w:uiPriority w:val="99"/>
    <w:semiHidden/>
    <w:unhideWhenUsed/>
    <w:rsid w:val="00F877EF"/>
    <w:rPr>
      <w:rFonts w:ascii="Tahoma" w:eastAsia="Calibri" w:hAnsi="Tahoma" w:cs="Tahoma"/>
      <w:sz w:val="16"/>
      <w:szCs w:val="16"/>
      <w:lang w:eastAsia="en-US"/>
    </w:rPr>
  </w:style>
  <w:style w:type="paragraph" w:customStyle="1" w:styleId="ConsTitle">
    <w:name w:val="ConsTitle"/>
    <w:rsid w:val="00C729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1">
    <w:name w:val="Основной текст_"/>
    <w:link w:val="21"/>
    <w:rsid w:val="00C72912"/>
    <w:rPr>
      <w:rFonts w:ascii="Times New Roman" w:eastAsia="Times New Roman" w:hAnsi="Times New Roman"/>
      <w:sz w:val="26"/>
      <w:szCs w:val="26"/>
      <w:shd w:val="clear" w:color="auto" w:fill="FFFFFF"/>
    </w:rPr>
  </w:style>
  <w:style w:type="paragraph" w:customStyle="1" w:styleId="21">
    <w:name w:val="Основной текст2"/>
    <w:basedOn w:val="a"/>
    <w:link w:val="af1"/>
    <w:rsid w:val="00C72912"/>
    <w:pPr>
      <w:widowControl w:val="0"/>
      <w:shd w:val="clear" w:color="auto" w:fill="FFFFFF"/>
      <w:spacing w:before="540" w:line="302" w:lineRule="exact"/>
      <w:jc w:val="both"/>
    </w:pPr>
    <w:rPr>
      <w:rFonts w:cstheme="minorBidi"/>
      <w:sz w:val="26"/>
      <w:szCs w:val="26"/>
      <w:lang w:eastAsia="en-US"/>
    </w:rPr>
  </w:style>
  <w:style w:type="paragraph" w:styleId="af2">
    <w:name w:val="No Spacing"/>
    <w:aliases w:val="Без интервала1,МОЙ"/>
    <w:link w:val="af3"/>
    <w:uiPriority w:val="99"/>
    <w:qFormat/>
    <w:rsid w:val="004D6456"/>
    <w:pPr>
      <w:spacing w:after="0" w:line="240" w:lineRule="auto"/>
    </w:pPr>
    <w:rPr>
      <w:rFonts w:ascii="Calibri" w:eastAsia="Calibri" w:hAnsi="Calibri" w:cs="Times New Roman"/>
    </w:rPr>
  </w:style>
  <w:style w:type="character" w:customStyle="1" w:styleId="af3">
    <w:name w:val="Без интервала Знак"/>
    <w:aliases w:val="Без интервала1 Знак,МОЙ Знак"/>
    <w:link w:val="af2"/>
    <w:qFormat/>
    <w:locked/>
    <w:rsid w:val="004D6456"/>
    <w:rPr>
      <w:rFonts w:ascii="Calibri" w:eastAsia="Calibri" w:hAnsi="Calibri" w:cs="Times New Roman"/>
    </w:rPr>
  </w:style>
  <w:style w:type="paragraph" w:styleId="af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unhideWhenUsed/>
    <w:rsid w:val="008C22DA"/>
    <w:pPr>
      <w:spacing w:before="100" w:beforeAutospacing="1" w:after="100" w:afterAutospacing="1"/>
    </w:pPr>
    <w:rPr>
      <w:sz w:val="24"/>
      <w:szCs w:val="24"/>
    </w:rPr>
  </w:style>
  <w:style w:type="paragraph" w:styleId="af6">
    <w:name w:val="Title"/>
    <w:basedOn w:val="a"/>
    <w:link w:val="af7"/>
    <w:qFormat/>
    <w:rsid w:val="001346BC"/>
    <w:pPr>
      <w:jc w:val="center"/>
    </w:pPr>
    <w:rPr>
      <w:b/>
      <w:bCs/>
      <w:sz w:val="28"/>
      <w:szCs w:val="24"/>
    </w:rPr>
  </w:style>
  <w:style w:type="character" w:customStyle="1" w:styleId="af7">
    <w:name w:val="Заголовок Знак"/>
    <w:basedOn w:val="a0"/>
    <w:link w:val="af6"/>
    <w:rsid w:val="001346BC"/>
    <w:rPr>
      <w:rFonts w:ascii="Times New Roman" w:eastAsia="Times New Roman" w:hAnsi="Times New Roman" w:cs="Times New Roman"/>
      <w:b/>
      <w:bCs/>
      <w:sz w:val="28"/>
      <w:szCs w:val="24"/>
      <w:lang w:eastAsia="ru-RU"/>
    </w:rPr>
  </w:style>
  <w:style w:type="character" w:customStyle="1" w:styleId="markedcontent">
    <w:name w:val="markedcontent"/>
    <w:basedOn w:val="a0"/>
    <w:rsid w:val="00A22E5D"/>
  </w:style>
  <w:style w:type="paragraph" w:customStyle="1" w:styleId="ConsPlusDocList">
    <w:name w:val="ConsPlusDocList"/>
    <w:uiPriority w:val="99"/>
    <w:rsid w:val="00420F8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45F76"/>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1D6602"/>
    <w:rPr>
      <w:color w:val="800080" w:themeColor="followedHyperlink"/>
      <w:u w:val="single"/>
    </w:rPr>
  </w:style>
  <w:style w:type="paragraph" w:styleId="3">
    <w:name w:val="Body Text Indent 3"/>
    <w:basedOn w:val="a"/>
    <w:link w:val="30"/>
    <w:uiPriority w:val="99"/>
    <w:qFormat/>
    <w:rsid w:val="00245E72"/>
    <w:pPr>
      <w:ind w:firstLine="708"/>
      <w:jc w:val="both"/>
    </w:pPr>
    <w:rPr>
      <w:sz w:val="28"/>
      <w:szCs w:val="24"/>
    </w:rPr>
  </w:style>
  <w:style w:type="character" w:customStyle="1" w:styleId="30">
    <w:name w:val="Основной текст с отступом 3 Знак"/>
    <w:basedOn w:val="a0"/>
    <w:link w:val="3"/>
    <w:uiPriority w:val="99"/>
    <w:rsid w:val="00245E72"/>
    <w:rPr>
      <w:rFonts w:ascii="Times New Roman" w:eastAsia="Times New Roman" w:hAnsi="Times New Roman" w:cs="Times New Roman"/>
      <w:sz w:val="28"/>
      <w:szCs w:val="24"/>
      <w:lang w:eastAsia="ru-RU"/>
    </w:rPr>
  </w:style>
  <w:style w:type="character" w:customStyle="1" w:styleId="105pt">
    <w:name w:val="Основной текст + 10;5 pt;Не полужирный"/>
    <w:basedOn w:val="a0"/>
    <w:rsid w:val="00480BB1"/>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22">
    <w:name w:val="Основной текст (2)_"/>
    <w:basedOn w:val="a0"/>
    <w:link w:val="23"/>
    <w:rsid w:val="00DE4552"/>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DE4552"/>
    <w:pPr>
      <w:widowControl w:val="0"/>
      <w:shd w:val="clear" w:color="auto" w:fill="FFFFFF"/>
      <w:spacing w:before="900" w:line="298" w:lineRule="exact"/>
      <w:jc w:val="both"/>
    </w:pPr>
    <w:rPr>
      <w:sz w:val="26"/>
      <w:szCs w:val="26"/>
      <w:lang w:eastAsia="en-US"/>
    </w:rPr>
  </w:style>
  <w:style w:type="paragraph" w:styleId="af9">
    <w:name w:val="Body Text"/>
    <w:basedOn w:val="a"/>
    <w:link w:val="afa"/>
    <w:uiPriority w:val="99"/>
    <w:semiHidden/>
    <w:unhideWhenUsed/>
    <w:rsid w:val="005C12EE"/>
    <w:pPr>
      <w:spacing w:after="120"/>
    </w:pPr>
  </w:style>
  <w:style w:type="character" w:customStyle="1" w:styleId="afa">
    <w:name w:val="Основной текст Знак"/>
    <w:basedOn w:val="a0"/>
    <w:link w:val="af9"/>
    <w:uiPriority w:val="99"/>
    <w:semiHidden/>
    <w:rsid w:val="005C12EE"/>
    <w:rPr>
      <w:rFonts w:ascii="Times New Roman" w:eastAsia="Times New Roman" w:hAnsi="Times New Roman" w:cs="Times New Roman"/>
      <w:sz w:val="20"/>
      <w:szCs w:val="20"/>
      <w:lang w:eastAsia="ru-RU"/>
    </w:rPr>
  </w:style>
  <w:style w:type="character" w:styleId="afb">
    <w:name w:val="Emphasis"/>
    <w:basedOn w:val="a0"/>
    <w:uiPriority w:val="99"/>
    <w:qFormat/>
    <w:rsid w:val="007C77B8"/>
    <w:rPr>
      <w:i/>
      <w:iCs/>
    </w:rPr>
  </w:style>
  <w:style w:type="character" w:customStyle="1" w:styleId="40">
    <w:name w:val="Заголовок 4 Знак"/>
    <w:basedOn w:val="a0"/>
    <w:link w:val="4"/>
    <w:uiPriority w:val="9"/>
    <w:rsid w:val="00E952AC"/>
    <w:rPr>
      <w:rFonts w:ascii="Times New Roman" w:eastAsia="Times New Roman" w:hAnsi="Times New Roman" w:cs="Times New Roman"/>
      <w:b/>
      <w:bCs/>
      <w:sz w:val="24"/>
      <w:szCs w:val="24"/>
      <w:lang w:eastAsia="ru-RU"/>
    </w:rPr>
  </w:style>
  <w:style w:type="character" w:customStyle="1" w:styleId="af5">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4"/>
    <w:uiPriority w:val="99"/>
    <w:locked/>
    <w:rsid w:val="009B5C2F"/>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rsid w:val="009B5C2F"/>
    <w:rPr>
      <w:rFonts w:ascii="Times New Roman" w:eastAsia="Times New Roman" w:hAnsi="Times New Roman" w:cs="Times New Roman"/>
      <w:sz w:val="20"/>
      <w:szCs w:val="20"/>
      <w:lang w:eastAsia="ru-RU"/>
    </w:rPr>
  </w:style>
  <w:style w:type="character" w:customStyle="1" w:styleId="FontStyle24">
    <w:name w:val="Font Style24"/>
    <w:rsid w:val="00C729BE"/>
    <w:rPr>
      <w:rFonts w:ascii="Times New Roman" w:hAnsi="Times New Roman" w:cs="Times New Roman"/>
      <w:b/>
      <w:bCs/>
      <w:sz w:val="26"/>
      <w:szCs w:val="26"/>
    </w:rPr>
  </w:style>
  <w:style w:type="character" w:styleId="afc">
    <w:name w:val="Unresolved Mention"/>
    <w:basedOn w:val="a0"/>
    <w:uiPriority w:val="99"/>
    <w:semiHidden/>
    <w:unhideWhenUsed/>
    <w:rsid w:val="00CA7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188">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1">
          <w:marLeft w:val="0"/>
          <w:marRight w:val="0"/>
          <w:marTop w:val="0"/>
          <w:marBottom w:val="0"/>
          <w:divBdr>
            <w:top w:val="none" w:sz="0" w:space="0" w:color="auto"/>
            <w:left w:val="none" w:sz="0" w:space="0" w:color="auto"/>
            <w:bottom w:val="none" w:sz="0" w:space="0" w:color="auto"/>
            <w:right w:val="none" w:sz="0" w:space="0" w:color="auto"/>
          </w:divBdr>
        </w:div>
      </w:divsChild>
    </w:div>
    <w:div w:id="866910310">
      <w:bodyDiv w:val="1"/>
      <w:marLeft w:val="0"/>
      <w:marRight w:val="0"/>
      <w:marTop w:val="0"/>
      <w:marBottom w:val="0"/>
      <w:divBdr>
        <w:top w:val="none" w:sz="0" w:space="0" w:color="auto"/>
        <w:left w:val="none" w:sz="0" w:space="0" w:color="auto"/>
        <w:bottom w:val="none" w:sz="0" w:space="0" w:color="auto"/>
        <w:right w:val="none" w:sz="0" w:space="0" w:color="auto"/>
      </w:divBdr>
    </w:div>
    <w:div w:id="1329402362">
      <w:bodyDiv w:val="1"/>
      <w:marLeft w:val="0"/>
      <w:marRight w:val="0"/>
      <w:marTop w:val="0"/>
      <w:marBottom w:val="0"/>
      <w:divBdr>
        <w:top w:val="none" w:sz="0" w:space="0" w:color="auto"/>
        <w:left w:val="none" w:sz="0" w:space="0" w:color="auto"/>
        <w:bottom w:val="none" w:sz="0" w:space="0" w:color="auto"/>
        <w:right w:val="none" w:sz="0" w:space="0" w:color="auto"/>
      </w:divBdr>
    </w:div>
    <w:div w:id="1490633685">
      <w:bodyDiv w:val="1"/>
      <w:marLeft w:val="0"/>
      <w:marRight w:val="0"/>
      <w:marTop w:val="0"/>
      <w:marBottom w:val="0"/>
      <w:divBdr>
        <w:top w:val="none" w:sz="0" w:space="0" w:color="auto"/>
        <w:left w:val="none" w:sz="0" w:space="0" w:color="auto"/>
        <w:bottom w:val="none" w:sz="0" w:space="0" w:color="auto"/>
        <w:right w:val="none" w:sz="0" w:space="0" w:color="auto"/>
      </w:divBdr>
      <w:divsChild>
        <w:div w:id="428160897">
          <w:marLeft w:val="0"/>
          <w:marRight w:val="0"/>
          <w:marTop w:val="0"/>
          <w:marBottom w:val="300"/>
          <w:divBdr>
            <w:top w:val="none" w:sz="0" w:space="0" w:color="auto"/>
            <w:left w:val="none" w:sz="0" w:space="0" w:color="auto"/>
            <w:bottom w:val="none" w:sz="0" w:space="0" w:color="auto"/>
            <w:right w:val="none" w:sz="0" w:space="0" w:color="auto"/>
          </w:divBdr>
        </w:div>
      </w:divsChild>
    </w:div>
    <w:div w:id="18591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arono.ru/" TargetMode="External"/><Relationship Id="rId13" Type="http://schemas.openxmlformats.org/officeDocument/2006/relationships/hyperlink" Target="https://vk.com/g.biryuch" TargetMode="External"/><Relationship Id="rId18" Type="http://schemas.openxmlformats.org/officeDocument/2006/relationships/hyperlink" Target="https://biryuch-r31.gosweb.gosuslugi.ru/netcat_files/41/297/reshenie_15_ot_270422.pdf" TargetMode="External"/><Relationship Id="rId26" Type="http://schemas.openxmlformats.org/officeDocument/2006/relationships/hyperlink" Target="https://biryuch-r31.gosweb.gosuslugi.ru/deyatelnost/napravleniya-deyatelnosti/zemelnye-otnosheniya/" TargetMode="External"/><Relationship Id="rId3" Type="http://schemas.openxmlformats.org/officeDocument/2006/relationships/styles" Target="styles.xml"/><Relationship Id="rId21" Type="http://schemas.openxmlformats.org/officeDocument/2006/relationships/hyperlink" Target="https://biryuch-r31.gosweb.gosuslugi.ru" TargetMode="External"/><Relationship Id="rId7" Type="http://schemas.openxmlformats.org/officeDocument/2006/relationships/endnotes" Target="endnotes.xml"/><Relationship Id="rId12" Type="http://schemas.openxmlformats.org/officeDocument/2006/relationships/hyperlink" Target="https://vk.com/club202631374" TargetMode="External"/><Relationship Id="rId17" Type="http://schemas.openxmlformats.org/officeDocument/2006/relationships/hyperlink" Target="https://biryuch-r31.gosweb.gosuslugi.ru/deyatelnost/napravleniya-deyatelnosti/zhkh/" TargetMode="External"/><Relationship Id="rId25" Type="http://schemas.openxmlformats.org/officeDocument/2006/relationships/hyperlink" Target="https://biryuch-r31.gosweb.gosuslugi.ru/deyatelnost/napravleniya-deyatelnosti/antimonopolnyy-komplaens/dokumenty-1_7093.html" TargetMode="External"/><Relationship Id="rId2" Type="http://schemas.openxmlformats.org/officeDocument/2006/relationships/numbering" Target="numbering.xml"/><Relationship Id="rId16" Type="http://schemas.openxmlformats.org/officeDocument/2006/relationships/hyperlink" Target="http://biruchuszn.ru/uszn/komcentr/" TargetMode="External"/><Relationship Id="rId20" Type="http://schemas.openxmlformats.org/officeDocument/2006/relationships/hyperlink" Target="https://biryuch-r31.gosweb.gosuslugi.ru/deyatelnost/napravleniya-deyatelnosti/biznes-predprinimatelstvo-informatsiya-dlya-potrebitele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id345226534" TargetMode="External"/><Relationship Id="rId24" Type="http://schemas.openxmlformats.org/officeDocument/2006/relationships/hyperlink" Target="https://biryuch-r31.gosweb.gosuslugi.ru/deyatelnost/napravleniya-deyatelnosti/razvitie-konkurentsii/" TargetMode="External"/><Relationship Id="rId5" Type="http://schemas.openxmlformats.org/officeDocument/2006/relationships/webSettings" Target="webSettings.xml"/><Relationship Id="rId15" Type="http://schemas.openxmlformats.org/officeDocument/2006/relationships/hyperlink" Target="https://krasngvard-crb.belzdrav.ru/" TargetMode="External"/><Relationship Id="rId23" Type="http://schemas.openxmlformats.org/officeDocument/2006/relationships/hyperlink" Target="https://vk.com/turizmbrch" TargetMode="External"/><Relationship Id="rId28" Type="http://schemas.openxmlformats.org/officeDocument/2006/relationships/header" Target="header1.xml"/><Relationship Id="rId10" Type="http://schemas.openxmlformats.org/officeDocument/2006/relationships/hyperlink" Target="https://vk.com/id350807268" TargetMode="External"/><Relationship Id="rId19" Type="http://schemas.openxmlformats.org/officeDocument/2006/relationships/hyperlink" Target="https://biryuch-r31.gosweb.gosuslugi.ru/deyatelnost/napravleniya-deyatelnosti/dorogi-obschestvennyy-transport/dokumenty_6686.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varono.ru/ou-do.php" TargetMode="External"/><Relationship Id="rId14" Type="http://schemas.openxmlformats.org/officeDocument/2006/relationships/hyperlink" Target="https://ok.ru/birkult.ru" TargetMode="External"/><Relationship Id="rId22" Type="http://schemas.openxmlformats.org/officeDocument/2006/relationships/hyperlink" Target="https://smihalch.wixsite.com/krgvet/uslugi" TargetMode="External"/><Relationship Id="rId27" Type="http://schemas.openxmlformats.org/officeDocument/2006/relationships/hyperlink" Target="https://sup.region-id.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CB09F-4DC9-4CD8-B51A-7D0B34F6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TotalTime>
  <Pages>56</Pages>
  <Words>15741</Words>
  <Characters>89724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Елена Викторовна</dc:creator>
  <cp:lastModifiedBy>Пользователь</cp:lastModifiedBy>
  <cp:revision>616</cp:revision>
  <cp:lastPrinted>2024-02-07T12:18:00Z</cp:lastPrinted>
  <dcterms:created xsi:type="dcterms:W3CDTF">2022-02-15T19:13:00Z</dcterms:created>
  <dcterms:modified xsi:type="dcterms:W3CDTF">2024-02-07T13:09:00Z</dcterms:modified>
</cp:coreProperties>
</file>