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nos" w:hAnsi="Tinos"/>
        </w:rPr>
      </w:pPr>
      <w:r>
        <w:rPr>
          <w:rFonts w:cs="Times New Roman" w:ascii="Tinos" w:hAnsi="Tinos"/>
          <w:b/>
          <w:sz w:val="26"/>
          <w:szCs w:val="26"/>
        </w:rPr>
        <w:t>Расчет издержек, вводимых при принятии предлагаемого правового регулирования</w:t>
      </w:r>
    </w:p>
    <w:p>
      <w:pPr>
        <w:pStyle w:val="NoSpacing"/>
        <w:ind w:firstLine="709"/>
        <w:jc w:val="both"/>
        <w:rPr>
          <w:rFonts w:ascii="Tinos" w:hAnsi="Tinos"/>
        </w:rPr>
      </w:pPr>
      <w:r>
        <w:rPr>
          <w:rFonts w:cs="Times New Roman" w:ascii="Tinos" w:hAnsi="Tinos"/>
          <w:b/>
          <w:sz w:val="26"/>
          <w:szCs w:val="26"/>
        </w:rPr>
        <w:t>Название требования:</w:t>
      </w:r>
    </w:p>
    <w:p>
      <w:pPr>
        <w:pStyle w:val="Normal"/>
        <w:spacing w:lineRule="auto" w:line="240" w:before="0" w:after="0"/>
        <w:jc w:val="both"/>
        <w:rPr>
          <w:rFonts w:ascii="Tinos" w:hAnsi="Tinos"/>
        </w:rPr>
      </w:pPr>
      <w:r>
        <w:rPr>
          <w:rFonts w:cs="Times New Roman" w:ascii="Tinos" w:hAnsi="Tinos"/>
          <w:sz w:val="26"/>
          <w:szCs w:val="26"/>
        </w:rPr>
        <w:tab/>
        <w:t xml:space="preserve">Изучение нормативного правового акта, определяющего </w:t>
      </w:r>
      <w:r>
        <w:rPr>
          <w:rFonts w:cs="Times New Roman" w:ascii="Tinos" w:hAnsi="Tinos"/>
          <w:bCs/>
          <w:sz w:val="28"/>
          <w:szCs w:val="28"/>
        </w:rPr>
        <w:t xml:space="preserve"> порядок использования водных объектов для рекреационных целей на территории Красногвардейского района о прекращении такого  пользования.</w:t>
      </w:r>
    </w:p>
    <w:p>
      <w:pPr>
        <w:pStyle w:val="Normal"/>
        <w:spacing w:lineRule="auto" w:line="240" w:before="0" w:after="0"/>
        <w:jc w:val="both"/>
        <w:rPr>
          <w:rFonts w:ascii="Tinos" w:hAnsi="Tinos"/>
        </w:rPr>
      </w:pPr>
      <w:r>
        <w:rPr>
          <w:rFonts w:cs="Times New Roman" w:ascii="Tinos" w:hAnsi="Tinos"/>
          <w:bCs/>
          <w:sz w:val="28"/>
          <w:szCs w:val="28"/>
        </w:rPr>
        <w:t xml:space="preserve">           </w:t>
      </w:r>
      <w:r>
        <w:rPr>
          <w:rFonts w:cs="Times New Roman" w:ascii="Tinos" w:hAnsi="Tinos"/>
          <w:sz w:val="26"/>
          <w:szCs w:val="26"/>
        </w:rPr>
        <w:t>Условие возникновения требования:</w:t>
      </w:r>
    </w:p>
    <w:p>
      <w:pPr>
        <w:pStyle w:val="Normal"/>
        <w:numPr>
          <w:ilvl w:val="1"/>
          <w:numId w:val="1"/>
        </w:numPr>
        <w:spacing w:lineRule="auto" w:line="240"/>
        <w:jc w:val="both"/>
        <w:rPr>
          <w:rFonts w:ascii="Tinos" w:hAnsi="Tinos"/>
        </w:rPr>
      </w:pPr>
      <w:r>
        <w:rPr>
          <w:rFonts w:cs="Times New Roman" w:ascii="Tinos" w:hAnsi="Tinos"/>
          <w:sz w:val="26"/>
          <w:szCs w:val="26"/>
        </w:rPr>
        <w:t xml:space="preserve">   </w:t>
      </w:r>
      <w:r>
        <w:rPr>
          <w:rFonts w:cs="Times New Roman" w:ascii="Tinos" w:hAnsi="Tinos"/>
          <w:sz w:val="26"/>
          <w:szCs w:val="26"/>
        </w:rPr>
        <w:t>По данным обстоятельствам ранее меры, направленные на решение проблемы, не принимались, соответствующие  ресурсы не затрачивались, соответствующие результаты не достигнуты.</w:t>
      </w:r>
    </w:p>
    <w:p>
      <w:pPr>
        <w:pStyle w:val="Normal"/>
        <w:spacing w:lineRule="auto" w:line="240"/>
        <w:jc w:val="center"/>
        <w:rPr>
          <w:rFonts w:ascii="Tinos" w:hAnsi="Tinos"/>
        </w:rPr>
      </w:pPr>
      <w:r>
        <w:rPr>
          <w:rFonts w:cs="Times New Roman" w:ascii="Tinos" w:hAnsi="Tinos"/>
          <w:b/>
          <w:sz w:val="26"/>
          <w:szCs w:val="26"/>
        </w:rPr>
        <w:t>Расчет издержек, вводимых при принятии предлагаемого правового регулирования</w:t>
      </w:r>
    </w:p>
    <w:p>
      <w:pPr>
        <w:pStyle w:val="Normal"/>
        <w:spacing w:lineRule="auto" w:line="240"/>
        <w:jc w:val="both"/>
        <w:rPr>
          <w:rFonts w:ascii="Tinos" w:hAnsi="Tinos"/>
        </w:rPr>
      </w:pPr>
      <w:r>
        <w:rPr>
          <w:rFonts w:cs="Times New Roman" w:ascii="Tinos" w:hAnsi="Tinos"/>
          <w:sz w:val="26"/>
          <w:szCs w:val="26"/>
        </w:rPr>
        <w:t>На территории Красногвардейского района расположен 61 водный объект</w:t>
      </w:r>
    </w:p>
    <w:p>
      <w:pPr>
        <w:pStyle w:val="Normal"/>
        <w:spacing w:lineRule="auto" w:line="240"/>
        <w:jc w:val="both"/>
        <w:rPr>
          <w:rFonts w:ascii="Tinos" w:hAnsi="Tinos"/>
        </w:rPr>
      </w:pPr>
      <w:r>
        <w:rPr>
          <w:rFonts w:cs="Times New Roman" w:ascii="Tinos" w:hAnsi="Tinos"/>
          <w:sz w:val="26"/>
          <w:szCs w:val="26"/>
        </w:rPr>
        <w:t>В среднем 13 водных объектов могут быть переданы предпринимателям для организации рекреационных зон.</w:t>
      </w:r>
    </w:p>
    <w:p>
      <w:pPr>
        <w:pStyle w:val="Normal"/>
        <w:spacing w:lineRule="auto" w:line="240"/>
        <w:jc w:val="both"/>
        <w:rPr>
          <w:rFonts w:ascii="Tinos" w:hAnsi="Tinos"/>
        </w:rPr>
      </w:pPr>
      <w:r>
        <w:rPr>
          <w:rFonts w:cs="Times New Roman" w:ascii="Tinos" w:hAnsi="Tinos"/>
          <w:sz w:val="26"/>
          <w:szCs w:val="26"/>
        </w:rPr>
        <w:t>Средняя стоимость затрат на создание  рекреационной зоны = 800 000 руб.</w:t>
      </w:r>
    </w:p>
    <w:p>
      <w:pPr>
        <w:pStyle w:val="Normal"/>
        <w:spacing w:lineRule="auto" w:line="240"/>
        <w:jc w:val="both"/>
        <w:rPr>
          <w:rFonts w:ascii="Tinos" w:hAnsi="Tinos"/>
        </w:rPr>
      </w:pPr>
      <w:r>
        <w:rPr>
          <w:rFonts w:cs="Times New Roman" w:ascii="Tinos" w:hAnsi="Tinos"/>
          <w:sz w:val="26"/>
          <w:szCs w:val="26"/>
        </w:rPr>
        <w:t>Средняя стоимость  затрат на  содержание  рекреационной зоны = 200 000 руб./год</w:t>
      </w:r>
    </w:p>
    <w:p>
      <w:pPr>
        <w:pStyle w:val="Normal"/>
        <w:spacing w:lineRule="auto" w:line="240"/>
        <w:jc w:val="both"/>
        <w:rPr>
          <w:rFonts w:ascii="Tinos" w:hAnsi="Tinos"/>
        </w:rPr>
      </w:pPr>
      <w:r>
        <w:rPr>
          <w:rFonts w:cs="Times New Roman" w:ascii="Tinos" w:hAnsi="Tinos"/>
          <w:sz w:val="26"/>
          <w:szCs w:val="26"/>
        </w:rPr>
        <w:t>Стоимость затрат на создание и содержание рекреационных зон = 13*800000+200000=10600000 руб/год</w:t>
      </w:r>
    </w:p>
    <w:p>
      <w:pPr>
        <w:pStyle w:val="Normal"/>
        <w:spacing w:lineRule="auto" w:line="240" w:before="0" w:after="200"/>
        <w:jc w:val="both"/>
        <w:rPr>
          <w:rFonts w:ascii="Tinos" w:hAnsi="Tinos" w:cs="Times New Roman"/>
          <w:sz w:val="26"/>
          <w:szCs w:val="26"/>
        </w:rPr>
      </w:pPr>
      <w:r>
        <w:rPr>
          <w:rFonts w:cs="Times New Roman" w:ascii="Tinos" w:hAnsi="Tinos"/>
          <w:sz w:val="26"/>
          <w:szCs w:val="26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Mangal">
    <w:charset w:val="01"/>
    <w:family w:val="roman"/>
    <w:pitch w:val="default"/>
  </w:font>
  <w:font w:name="Tahoma">
    <w:charset w:val="01"/>
    <w:family w:val="swiss"/>
    <w:pitch w:val="default"/>
  </w:font>
  <w:font w:name="PT Astra Serif">
    <w:charset w:val="01"/>
    <w:family w:val="roman"/>
    <w:pitch w:val="default"/>
  </w:font>
  <w:font w:name="Tinos">
    <w:charset w:val="01"/>
    <w:family w:val="auto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54" w:hanging="262"/>
      </w:pPr>
      <w:rPr>
        <w:spacing w:val="0"/>
        <w:w w:val="96"/>
        <w:lang w:val="ru-RU" w:eastAsia="en-US" w:bidi="ar-SA"/>
      </w:rPr>
    </w:lvl>
    <w:lvl w:ilvl="1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bullet"/>
      <w:lvlText w:val=""/>
      <w:lvlJc w:val="left"/>
      <w:pPr>
        <w:tabs>
          <w:tab w:val="num" w:pos="0"/>
        </w:tabs>
        <w:ind w:left="320" w:hanging="60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60" w:hanging="60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20" w:hanging="60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060" w:hanging="60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892" w:hanging="60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725" w:hanging="60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558" w:hanging="606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703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blk" w:customStyle="1">
    <w:name w:val="blk"/>
    <w:basedOn w:val="DefaultParagraphFont"/>
    <w:qFormat/>
    <w:rsid w:val="00e9549b"/>
    <w:rPr/>
  </w:style>
  <w:style w:type="character" w:styleId="Hyperlink">
    <w:name w:val="Hyperlink"/>
    <w:basedOn w:val="DefaultParagraphFont"/>
    <w:uiPriority w:val="99"/>
    <w:semiHidden/>
    <w:unhideWhenUsed/>
    <w:rsid w:val="00e9549b"/>
    <w:rPr>
      <w:color w:val="0000FF"/>
      <w:u w:val="single"/>
    </w:rPr>
  </w:style>
  <w:style w:type="character" w:styleId="Style14" w:customStyle="1">
    <w:name w:val="Обычный (веб) Знак"/>
    <w:link w:val="NormalWeb"/>
    <w:uiPriority w:val="99"/>
    <w:qFormat/>
    <w:locked/>
    <w:rsid w:val="00e97483"/>
    <w:rPr>
      <w:rFonts w:ascii="Mangal" w:hAnsi="Mangal" w:cs="Mangal"/>
      <w:kern w:val="2"/>
      <w:sz w:val="24"/>
      <w:szCs w:val="24"/>
      <w:lang w:eastAsia="hi-IN" w:bidi="hi-IN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a05e30"/>
    <w:rPr>
      <w:rFonts w:ascii="Tahoma" w:hAnsi="Tahoma" w:cs="Tahoma"/>
      <w:sz w:val="16"/>
      <w:szCs w:val="16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ce42cd"/>
    <w:rPr>
      <w:rFonts w:ascii="Calibri" w:hAnsi="Calibri" w:eastAsia="Calibri" w:cs="Calibri"/>
      <w:lang w:eastAsia="en-US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NormalWeb">
    <w:name w:val="Normal (Web)"/>
    <w:basedOn w:val="Normal"/>
    <w:link w:val="Style14"/>
    <w:uiPriority w:val="99"/>
    <w:unhideWhenUsed/>
    <w:qFormat/>
    <w:rsid w:val="00e97483"/>
    <w:pPr>
      <w:spacing w:lineRule="auto" w:line="240" w:before="100" w:after="119"/>
    </w:pPr>
    <w:rPr>
      <w:rFonts w:ascii="Mangal" w:hAnsi="Mangal" w:cs="Mangal"/>
      <w:kern w:val="2"/>
      <w:sz w:val="24"/>
      <w:szCs w:val="24"/>
      <w:lang w:eastAsia="hi-IN" w:bidi="hi-IN"/>
    </w:rPr>
  </w:style>
  <w:style w:type="paragraph" w:styleId="NoSpacing">
    <w:name w:val="No Spacing"/>
    <w:uiPriority w:val="1"/>
    <w:qFormat/>
    <w:rsid w:val="004c4b2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a05e3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6"/>
    <w:uiPriority w:val="99"/>
    <w:rsid w:val="00ce42cd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eastAsia="Calibri" w:cs="Calibri"/>
      <w:lang w:eastAsia="en-US"/>
    </w:rPr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rsid w:val="00e97483"/>
    <w:pPr>
      <w:spacing w:after="0" w:line="240" w:lineRule="auto"/>
    </w:pPr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F6D71-5BE8-49CB-A002-7AB613031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Application>LibreOffice/24.8.4.2$Linux_X86_64 LibreOffice_project/480$Build-2</Application>
  <AppVersion>15.0000</AppVersion>
  <Pages>1</Pages>
  <Words>114</Words>
  <Characters>868</Characters>
  <CharactersWithSpaces>993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2025-01-30T11:42:00Z</dcterms:created>
  <dc:creator>user</dc:creator>
  <dc:description/>
  <dc:language>ru-RU</dc:language>
  <cp:lastModifiedBy/>
  <cp:lastPrinted>2025-06-04T14:21:56Z</cp:lastPrinted>
  <dcterms:modified xsi:type="dcterms:W3CDTF">2025-06-04T14:22:10Z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