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8"/>
          <w:szCs w:val="28"/>
        </w:rPr>
        <w:t>Сводный отчёт</w:t>
      </w:r>
    </w:p>
    <w:p>
      <w:pPr>
        <w:pStyle w:val="Normal"/>
        <w:spacing w:lineRule="auto" w:line="240" w:before="0" w:after="0"/>
        <w:jc w:val="center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8"/>
          <w:szCs w:val="28"/>
        </w:rPr>
        <w:t xml:space="preserve">о результатах проведения оценки регулирующего воздействия </w:t>
      </w:r>
    </w:p>
    <w:p>
      <w:pPr>
        <w:pStyle w:val="Normal"/>
        <w:spacing w:lineRule="auto" w:line="240" w:before="0" w:after="0"/>
        <w:jc w:val="center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8"/>
          <w:szCs w:val="28"/>
        </w:rPr>
        <w:t>проекта нормативного правового акта</w:t>
      </w:r>
    </w:p>
    <w:p>
      <w:pPr>
        <w:pStyle w:val="Normal"/>
        <w:spacing w:lineRule="auto" w:line="240" w:before="0" w:after="0"/>
        <w:jc w:val="center"/>
        <w:rPr>
          <w:rFonts w:ascii="Tinos" w:hAnsi="Tinos" w:cs="Times New Roman"/>
          <w:b/>
          <w:color w:val="000000"/>
          <w:sz w:val="28"/>
          <w:szCs w:val="28"/>
        </w:rPr>
      </w:pPr>
      <w:r>
        <w:rPr>
          <w:rFonts w:cs="Times New Roman" w:ascii="Tinos" w:hAnsi="Tinos"/>
          <w:b/>
          <w:color w:val="000000"/>
          <w:sz w:val="28"/>
          <w:szCs w:val="28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1. Общая информация:</w:t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1.1. Орган – разработчик проекта нормативного акта:</w:t>
      </w:r>
    </w:p>
    <w:p>
      <w:pPr>
        <w:pStyle w:val="Normal"/>
        <w:jc w:val="both"/>
        <w:rPr>
          <w:rFonts w:ascii="Tinos" w:hAnsi="Tinos"/>
          <w:b w:val="false"/>
          <w:bCs w:val="false"/>
        </w:rPr>
      </w:pPr>
      <w:r>
        <w:rPr>
          <w:rFonts w:cs="Times New Roman" w:ascii="Tinos" w:hAnsi="Tinos"/>
          <w:b w:val="false"/>
          <w:bCs w:val="false"/>
          <w:i/>
          <w:color w:val="000000"/>
          <w:sz w:val="26"/>
          <w:szCs w:val="26"/>
          <w:u w:val="single"/>
        </w:rPr>
        <w:t>Отдел развития отраслей АПК и воспроизводства окружающей среды</w:t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1.2. Вид и наименование проекта нормативного правового акта:</w:t>
      </w:r>
    </w:p>
    <w:p>
      <w:pPr>
        <w:pStyle w:val="NoSpacing"/>
        <w:jc w:val="both"/>
        <w:rPr>
          <w:rFonts w:ascii="Tinos" w:hAnsi="Tinos"/>
        </w:rPr>
      </w:pP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 xml:space="preserve"> 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Проект постановления администрации Красногвардейского района «Об утверждении Правил использования водных объектов для рекреационных целей на территории Красногвардейского района»</w:t>
      </w:r>
    </w:p>
    <w:p>
      <w:pPr>
        <w:pStyle w:val="BodyText3"/>
        <w:spacing w:before="0" w:after="0"/>
        <w:jc w:val="both"/>
        <w:rPr>
          <w:rFonts w:ascii="Tinos" w:hAnsi="Tinos"/>
          <w:b/>
          <w:i/>
          <w:i/>
          <w:color w:val="000000"/>
          <w:sz w:val="26"/>
          <w:szCs w:val="26"/>
          <w:u w:val="single"/>
        </w:rPr>
      </w:pPr>
      <w:r>
        <w:rPr>
          <w:rFonts w:ascii="Tinos" w:hAnsi="Tinos"/>
          <w:b/>
          <w:i/>
          <w:color w:val="000000"/>
          <w:sz w:val="26"/>
          <w:szCs w:val="26"/>
          <w:u w:val="single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1.3. Сроки проведения публичного обсуждения проекта нормативного правового акта:</w:t>
      </w:r>
    </w:p>
    <w:p>
      <w:pPr>
        <w:pStyle w:val="Normal"/>
        <w:spacing w:lineRule="auto" w:line="240" w:before="0" w:after="0"/>
        <w:jc w:val="both"/>
        <w:rPr>
          <w:rFonts w:ascii="Tinos" w:hAnsi="Tinos"/>
        </w:rPr>
      </w:pP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Начало: «03» февраля 2025 г.,</w:t>
      </w:r>
    </w:p>
    <w:p>
      <w:pPr>
        <w:pStyle w:val="Normal"/>
        <w:spacing w:lineRule="auto" w:line="240" w:before="0" w:after="0"/>
        <w:jc w:val="both"/>
        <w:rPr>
          <w:rFonts w:ascii="Tinos" w:hAnsi="Tinos"/>
        </w:rPr>
      </w:pP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Окончание: «12» февраля 2025 г.</w:t>
      </w:r>
    </w:p>
    <w:p>
      <w:pPr>
        <w:pStyle w:val="Normal"/>
        <w:spacing w:lineRule="auto" w:line="240" w:before="0" w:after="0"/>
        <w:jc w:val="both"/>
        <w:rPr>
          <w:rFonts w:ascii="Tinos" w:hAnsi="Tinos" w:cs="Times New Roman"/>
          <w:color w:val="000000"/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 xml:space="preserve">1.4 Степень регулирующего воздействия проекта нормативного правового акта: 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высокая. Проект НПА разрабатывается впервые, содержит положения, устанавливающие новые обязанности для субъектов предпринимательской и иной экономической деятельности при использовании водных объектов на территории Красногвардейского района для рекреационных целей, а также предусматривает ответственность за нарушение НПА.</w:t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1.5 Контактная информация исполнителя в органе-разработчике</w:t>
      </w:r>
      <w:r>
        <w:rPr>
          <w:rFonts w:cs="Times New Roman" w:ascii="Tinos" w:hAnsi="Tinos"/>
          <w:color w:val="000000"/>
          <w:sz w:val="26"/>
          <w:szCs w:val="26"/>
        </w:rPr>
        <w:t>:</w:t>
      </w:r>
    </w:p>
    <w:p>
      <w:pPr>
        <w:pStyle w:val="Normal"/>
        <w:spacing w:lineRule="auto" w:line="240" w:before="0" w:after="0"/>
        <w:jc w:val="both"/>
        <w:rPr>
          <w:rFonts w:ascii="Tinos" w:hAnsi="Tinos"/>
        </w:rPr>
      </w:pP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Ф.И.О.: Терещенко Лидия Тихоновна</w:t>
      </w:r>
    </w:p>
    <w:p>
      <w:pPr>
        <w:pStyle w:val="Normal"/>
        <w:spacing w:lineRule="auto" w:line="240" w:before="0" w:after="0"/>
        <w:jc w:val="both"/>
        <w:rPr>
          <w:rFonts w:ascii="Tinos" w:hAnsi="Tinos"/>
        </w:rPr>
      </w:pP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Должность: заместитель начальника отдела развития отраслей АПК и воспроизводства окружающей среды</w:t>
      </w:r>
    </w:p>
    <w:p>
      <w:pPr>
        <w:pStyle w:val="Normal"/>
        <w:spacing w:lineRule="auto" w:line="240" w:before="0" w:after="0"/>
        <w:jc w:val="both"/>
        <w:rPr>
          <w:rFonts w:ascii="Tinos" w:hAnsi="Tinos"/>
        </w:rPr>
      </w:pP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Телефон: (47247) 3-33-82</w:t>
      </w:r>
    </w:p>
    <w:p>
      <w:pPr>
        <w:pStyle w:val="Normal"/>
        <w:spacing w:lineRule="auto" w:line="240" w:before="0" w:after="0"/>
        <w:jc w:val="both"/>
        <w:rPr>
          <w:rFonts w:ascii="Tinos" w:hAnsi="Tinos"/>
        </w:rPr>
      </w:pP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 xml:space="preserve">Адрес электронной почты: </w:t>
      </w:r>
      <w:r>
        <w:rPr>
          <w:rFonts w:cs="Times New Roman" w:ascii="Tinos" w:hAnsi="Tinos"/>
          <w:i/>
          <w:color w:val="000000"/>
          <w:sz w:val="28"/>
          <w:szCs w:val="28"/>
          <w:u w:val="single"/>
        </w:rPr>
        <w:t>tereschenko_lt@kg.belregion.ru</w:t>
      </w:r>
    </w:p>
    <w:p>
      <w:pPr>
        <w:pStyle w:val="Normal"/>
        <w:spacing w:lineRule="auto" w:line="240" w:before="0" w:after="0"/>
        <w:jc w:val="both"/>
        <w:rPr>
          <w:rFonts w:ascii="Tinos" w:hAnsi="Tinos"/>
        </w:rPr>
      </w:pPr>
      <w:r>
        <w:rPr>
          <w:rFonts w:cs="Times New Roman" w:ascii="Tinos" w:hAnsi="Tinos"/>
          <w:color w:val="000000"/>
          <w:sz w:val="26"/>
          <w:szCs w:val="26"/>
        </w:rPr>
        <w:t xml:space="preserve"> </w:t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2. Описание проблемы на решение которой направлено вводимое правовое регулирование:</w:t>
      </w:r>
    </w:p>
    <w:p>
      <w:pPr>
        <w:pStyle w:val="Normal"/>
        <w:spacing w:lineRule="auto" w:line="240" w:before="0" w:after="0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2.1 Проблемы, на решение которой направлен предлагаемый способ правового регулирования</w:t>
      </w:r>
      <w:r>
        <w:rPr>
          <w:rFonts w:cs="Times New Roman" w:ascii="Tinos" w:hAnsi="Tinos"/>
          <w:color w:val="000000"/>
          <w:sz w:val="26"/>
          <w:szCs w:val="26"/>
        </w:rPr>
        <w:t xml:space="preserve">: </w:t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0" w:leader="none"/>
        </w:tabs>
        <w:spacing w:lineRule="auto" w:line="228" w:before="295" w:after="0"/>
        <w:ind w:hanging="0" w:left="0" w:right="-1"/>
        <w:rPr>
          <w:rFonts w:ascii="Tinos" w:hAnsi="Tinos"/>
        </w:rPr>
      </w:pPr>
      <w:r>
        <w:rPr>
          <w:rFonts w:ascii="Tinos" w:hAnsi="Tinos"/>
          <w:i/>
          <w:color w:val="000000"/>
          <w:spacing w:val="-2"/>
          <w:sz w:val="26"/>
          <w:szCs w:val="26"/>
          <w:u w:val="single"/>
        </w:rPr>
        <w:t>Проект НПА  подготовлен в соответствии с требованиями Федерального закона от 25 декабря 2023 года №657-ФЗ «О внесении изменений в Водный кодекс Российской Федерации и отдельные законодательные акты Российской Федерации», согласно которым в статье 50 Водного кодекса Российской Федерации уточнены основания использования водных объектов для рекреационных целей, установлены требования к определению</w:t>
      </w:r>
      <w:r>
        <w:rPr>
          <w:rFonts w:ascii="Tinos" w:hAnsi="Tinos"/>
          <w:i/>
          <w:color w:val="000000"/>
          <w:sz w:val="26"/>
          <w:szCs w:val="26"/>
          <w:u w:val="single"/>
        </w:rPr>
        <w:t xml:space="preserve">  зон отдыха и других территорий, включая пляжи, связанных с использованием водных объектов или их частей для рекреационных целей, срокам открытия и закрытия купального сезона, определению зон купания, порядку проведения мероприятий, охране водных объектов. Указано, что правила использованием водных объектов для рекреационных целей утверждаются органами местного самоуправления по согласованию с органами государственной власти субъектов Российской Федерации. Необходимость правового урегулирования правоотношений, связанных с использованием водных объектов на территории Красногвардейского района для рекреационных целей, в соответствии с требованием Федерального закона от 25 декабря 2023 года №657-ФЗ</w:t>
      </w:r>
      <w:r>
        <w:rPr>
          <w:rFonts w:ascii="Tinos" w:hAnsi="Tinos"/>
          <w:i/>
          <w:color w:val="000000"/>
          <w:spacing w:val="-2"/>
          <w:sz w:val="26"/>
          <w:szCs w:val="26"/>
          <w:u w:val="single"/>
        </w:rPr>
        <w:t>«О внесении изменений в Водный кодекс Российской Федерации и отдельные законодательные акты Российской Федерации».</w:t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0" w:leader="none"/>
        </w:tabs>
        <w:spacing w:lineRule="auto" w:line="228" w:before="295" w:after="0"/>
        <w:ind w:hanging="0" w:left="0" w:right="-1"/>
        <w:rPr>
          <w:rFonts w:ascii="Tinos" w:hAnsi="Tinos"/>
          <w:i/>
          <w:i/>
          <w:color w:val="000000"/>
          <w:sz w:val="26"/>
          <w:szCs w:val="26"/>
          <w:u w:val="single"/>
        </w:rPr>
      </w:pPr>
      <w:r>
        <w:rPr>
          <w:rFonts w:ascii="Tinos" w:hAnsi="Tinos"/>
          <w:i/>
          <w:color w:val="000000"/>
          <w:sz w:val="26"/>
          <w:szCs w:val="26"/>
          <w:u w:val="single"/>
        </w:rPr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0" w:leader="none"/>
        </w:tabs>
        <w:spacing w:lineRule="auto" w:line="235" w:before="75" w:after="0"/>
        <w:ind w:hanging="0" w:left="0" w:right="-1"/>
        <w:jc w:val="left"/>
        <w:rPr>
          <w:rFonts w:ascii="Tinos" w:hAnsi="Tinos"/>
        </w:rPr>
      </w:pPr>
      <w:r>
        <w:rPr>
          <w:rFonts w:ascii="Tinos" w:hAnsi="Tinos"/>
          <w:b/>
          <w:color w:val="000000"/>
          <w:sz w:val="26"/>
          <w:szCs w:val="26"/>
        </w:rPr>
        <w:t>2.2 Информация о возникновении и выявлении проблемы</w:t>
      </w:r>
      <w:r>
        <w:rPr>
          <w:rFonts w:ascii="Tinos" w:hAnsi="Tinos"/>
          <w:color w:val="000000"/>
          <w:sz w:val="26"/>
          <w:szCs w:val="26"/>
        </w:rPr>
        <w:t xml:space="preserve">: </w:t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0" w:leader="none"/>
          <w:tab w:val="left" w:pos="1021" w:leader="none"/>
        </w:tabs>
        <w:spacing w:lineRule="auto" w:line="235" w:before="75" w:after="0"/>
        <w:ind w:hanging="0" w:left="0" w:right="-1"/>
        <w:rPr>
          <w:rFonts w:ascii="Tinos" w:hAnsi="Tinos"/>
        </w:rPr>
      </w:pPr>
      <w:r>
        <w:rPr>
          <w:rFonts w:ascii="Tinos" w:hAnsi="Tinos"/>
          <w:i/>
          <w:color w:val="000000"/>
          <w:spacing w:val="-6"/>
          <w:sz w:val="26"/>
          <w:szCs w:val="26"/>
          <w:u w:val="single"/>
        </w:rPr>
        <w:t>По данным обстоятельствам ранее меры, направленные на решение проблемы, не принимались, ресурсы не затрачивались, соответствующие ресурсы не затрачивались, соответствующие результаты не достигнуты.</w:t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0" w:leader="none"/>
          <w:tab w:val="left" w:pos="1021" w:leader="none"/>
        </w:tabs>
        <w:spacing w:lineRule="auto" w:line="235" w:before="75" w:after="0"/>
        <w:ind w:hanging="0" w:left="0" w:right="-1"/>
        <w:rPr>
          <w:rFonts w:ascii="Tinos" w:hAnsi="Tinos"/>
          <w:i/>
          <w:i/>
          <w:color w:val="000000"/>
          <w:sz w:val="26"/>
          <w:szCs w:val="26"/>
          <w:u w:val="single"/>
        </w:rPr>
      </w:pPr>
      <w:r>
        <w:rPr>
          <w:rFonts w:ascii="Tinos" w:hAnsi="Tinos"/>
          <w:i/>
          <w:color w:val="000000"/>
          <w:sz w:val="26"/>
          <w:szCs w:val="26"/>
          <w:u w:val="single"/>
        </w:rPr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0" w:leader="none"/>
        </w:tabs>
        <w:spacing w:lineRule="auto" w:line="235" w:before="75" w:after="0"/>
        <w:ind w:hanging="0" w:left="0" w:right="486"/>
        <w:rPr>
          <w:rFonts w:ascii="Tinos" w:hAnsi="Tinos"/>
        </w:rPr>
      </w:pPr>
      <w:r>
        <w:rPr>
          <w:rFonts w:ascii="Tinos" w:hAnsi="Tinos"/>
          <w:b/>
          <w:color w:val="000000"/>
          <w:sz w:val="26"/>
          <w:szCs w:val="26"/>
        </w:rPr>
        <w:t>2.3 Негативные эффекты, возникающие в связи с наличием рассматриваемой  проблемы</w:t>
      </w:r>
      <w:r>
        <w:rPr>
          <w:rFonts w:ascii="Tinos" w:hAnsi="Tinos"/>
          <w:color w:val="000000"/>
          <w:sz w:val="26"/>
          <w:szCs w:val="26"/>
        </w:rPr>
        <w:t xml:space="preserve">: </w:t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0" w:leader="none"/>
          <w:tab w:val="left" w:pos="1021" w:leader="none"/>
        </w:tabs>
        <w:spacing w:lineRule="auto" w:line="235" w:before="75" w:after="0"/>
        <w:ind w:hanging="0" w:left="0" w:right="486"/>
        <w:rPr>
          <w:rFonts w:ascii="Tinos" w:hAnsi="Tinos"/>
        </w:rPr>
      </w:pPr>
      <w:r>
        <w:rPr>
          <w:rFonts w:ascii="Tinos" w:hAnsi="Tinos"/>
          <w:i/>
          <w:color w:val="000000"/>
          <w:spacing w:val="-2"/>
          <w:sz w:val="26"/>
          <w:szCs w:val="26"/>
          <w:u w:val="single"/>
        </w:rPr>
        <w:t>Отсутствие возможности предоставления муниципальной преференции в рамках оказания имущественной поддержки субъектам предпринимательской деятельности, являющихся стороной по договору водопользования.</w:t>
      </w:r>
    </w:p>
    <w:p>
      <w:pPr>
        <w:pStyle w:val="Normal"/>
        <w:spacing w:lineRule="auto" w:line="240" w:before="0" w:after="0"/>
        <w:jc w:val="both"/>
        <w:rPr>
          <w:rFonts w:ascii="Tinos" w:hAnsi="Tinos" w:cs="Times New Roman"/>
          <w:color w:val="000000"/>
          <w:sz w:val="26"/>
          <w:szCs w:val="26"/>
          <w:u w:val="single"/>
        </w:rPr>
      </w:pPr>
      <w:r>
        <w:rPr>
          <w:rFonts w:cs="Times New Roman" w:ascii="Tinos" w:hAnsi="Tinos"/>
          <w:color w:val="000000"/>
          <w:sz w:val="26"/>
          <w:szCs w:val="26"/>
          <w:u w:val="single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3 Цели вводимого правового регулирования и измеримые показатели их достижения:</w:t>
      </w:r>
    </w:p>
    <w:p>
      <w:pPr>
        <w:pStyle w:val="BodyText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3.1 Описание целей предлагаемого правового регулирования:</w:t>
      </w:r>
      <w:r>
        <w:rPr>
          <w:rFonts w:cs="Times New Roman" w:ascii="Tinos" w:hAnsi="Tinos"/>
          <w:color w:val="000000"/>
          <w:sz w:val="26"/>
          <w:szCs w:val="26"/>
        </w:rPr>
        <w:t xml:space="preserve"> </w:t>
      </w:r>
    </w:p>
    <w:p>
      <w:pPr>
        <w:pStyle w:val="NoSpacing"/>
        <w:jc w:val="both"/>
        <w:rPr>
          <w:rFonts w:ascii="Tinos" w:hAnsi="Tinos"/>
        </w:rPr>
      </w:pP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Синхронизация полномочий органов местного самоуправления с правовой нормой, предусмотренной частью 1 ст.50 Водного кодекса РФ, в соответствии с которой использование водных объектов для рекреационных целей осуществляется с учетом правил использования водных объектов для личных и бытовых нужд, устанавливаемых органами местного самоуправления.</w:t>
      </w:r>
    </w:p>
    <w:p>
      <w:pPr>
        <w:pStyle w:val="BodyText3"/>
        <w:spacing w:before="0" w:after="0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</w:rPr>
      </w:r>
    </w:p>
    <w:p>
      <w:pPr>
        <w:pStyle w:val="BodyText3"/>
        <w:spacing w:before="0" w:after="0"/>
        <w:jc w:val="both"/>
        <w:rPr>
          <w:rFonts w:ascii="Tinos" w:hAnsi="Tinos"/>
        </w:rPr>
      </w:pPr>
      <w:r>
        <w:rPr>
          <w:rFonts w:ascii="Tinos" w:hAnsi="Tinos"/>
          <w:b/>
          <w:color w:val="000000"/>
          <w:sz w:val="26"/>
          <w:szCs w:val="26"/>
        </w:rPr>
        <w:t>3.2 Обоснование соответствия целей предлагаемого правового регулирования принципам правового регулирования</w:t>
      </w:r>
      <w:r>
        <w:rPr>
          <w:rFonts w:ascii="Tinos" w:hAnsi="Tinos"/>
          <w:color w:val="000000"/>
          <w:sz w:val="26"/>
          <w:szCs w:val="26"/>
        </w:rPr>
        <w:t xml:space="preserve">: </w:t>
      </w:r>
      <w:r>
        <w:rPr>
          <w:rFonts w:ascii="Tinos" w:hAnsi="Tinos"/>
          <w:i/>
          <w:iCs/>
          <w:color w:val="000000"/>
          <w:sz w:val="26"/>
          <w:szCs w:val="26"/>
          <w:u w:val="single"/>
        </w:rPr>
        <w:t>Принятие Федерального закона от 25 декабря 2023 года № 657-ФЗ «О внесении изменений в Водный кодекс Российской Федерации и отдельные законодательные акты Российской Федерации». В части 1 ст.50 Водного кодекса Российской Федерации уточнены основания использования водных объектов для рекреационных целей, установлены требования к определению зон отдыха и других территорий, включая пляжи, связанных с использованием водных объектов или их частей для рекреационных целей, срокам открытия и закрытия купального сезона, определению зон купания, порядку проведения мероприятий, охране водных объектов. Указано, что правила использования водных объектов для рекреационных целей утверждаются органами местного самоуправления по согласованию с органами государственной власти субъектов Российской Федерации.</w:t>
      </w:r>
    </w:p>
    <w:p>
      <w:pPr>
        <w:pStyle w:val="BodyText3"/>
        <w:spacing w:before="0" w:after="0"/>
        <w:jc w:val="both"/>
        <w:rPr>
          <w:rFonts w:ascii="Tinos" w:hAnsi="Tinos"/>
          <w:color w:val="000000"/>
          <w:sz w:val="26"/>
          <w:szCs w:val="26"/>
          <w:highlight w:val="yellow"/>
          <w:u w:val="single"/>
        </w:rPr>
      </w:pPr>
      <w:r>
        <w:rPr>
          <w:rFonts w:ascii="Tinos" w:hAnsi="Tinos"/>
          <w:color w:val="000000"/>
          <w:sz w:val="26"/>
          <w:szCs w:val="26"/>
          <w:highlight w:val="yellow"/>
          <w:u w:val="single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3.3 Сроки достижения целей предлагаемого правового регулирования:</w:t>
      </w:r>
      <w:r>
        <w:rPr>
          <w:rFonts w:cs="Times New Roman" w:ascii="Tinos" w:hAnsi="Tinos"/>
          <w:color w:val="000000"/>
          <w:sz w:val="26"/>
          <w:szCs w:val="26"/>
        </w:rPr>
        <w:t xml:space="preserve"> 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Со дня официального опубликования постановления администрации муниципального района Красногвардейский район</w:t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3.4 Иная информация о целях предлагаемого правового регулирования</w:t>
      </w:r>
      <w:r>
        <w:rPr>
          <w:rFonts w:cs="Times New Roman" w:ascii="Tinos" w:hAnsi="Tinos"/>
          <w:color w:val="000000"/>
          <w:sz w:val="26"/>
          <w:szCs w:val="26"/>
        </w:rPr>
        <w:t xml:space="preserve">: 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отсутствует</w:t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4. Описание предлагаемого правового регулирования:</w:t>
      </w:r>
    </w:p>
    <w:p>
      <w:pPr>
        <w:pStyle w:val="NoSpacing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4.1 Описание предлагаемого способа решения проблемы и преодоления, связанных с ней негативных эффектов</w:t>
      </w:r>
      <w:r>
        <w:rPr>
          <w:rFonts w:cs="Times New Roman" w:ascii="Tinos" w:hAnsi="Tinos"/>
          <w:color w:val="000000"/>
          <w:sz w:val="26"/>
          <w:szCs w:val="26"/>
        </w:rPr>
        <w:t xml:space="preserve">: 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Принятие проекта постановления администрации Красногвардейского района «Об утверждении Правил использования водных объектов для рекреационных целей на территории Красногвардейского района Белгородской области».</w:t>
      </w:r>
    </w:p>
    <w:p>
      <w:pPr>
        <w:pStyle w:val="Normal"/>
        <w:jc w:val="both"/>
        <w:rPr>
          <w:rFonts w:ascii="Tinos" w:hAnsi="Tinos" w:cs="Times New Roman"/>
          <w:b/>
          <w:color w:val="000000"/>
          <w:sz w:val="26"/>
          <w:szCs w:val="26"/>
        </w:rPr>
      </w:pPr>
      <w:r>
        <w:rPr>
          <w:rFonts w:cs="Times New Roman" w:ascii="Tinos" w:hAnsi="Tinos"/>
          <w:b/>
          <w:color w:val="000000"/>
          <w:sz w:val="26"/>
          <w:szCs w:val="26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4.2 Альтернативные варианты решения проблемы</w:t>
      </w:r>
      <w:r>
        <w:rPr>
          <w:rFonts w:cs="Times New Roman" w:ascii="Tinos" w:hAnsi="Tinos"/>
          <w:color w:val="000000"/>
          <w:sz w:val="26"/>
          <w:szCs w:val="26"/>
        </w:rPr>
        <w:t xml:space="preserve">: </w:t>
      </w:r>
      <w:r>
        <w:rPr>
          <w:rFonts w:cs="Times New Roman" w:ascii="Tinos" w:hAnsi="Tinos"/>
          <w:color w:val="000000"/>
          <w:sz w:val="26"/>
          <w:szCs w:val="26"/>
          <w:u w:val="single"/>
        </w:rPr>
        <w:t>не предполагаются</w:t>
      </w:r>
    </w:p>
    <w:p>
      <w:pPr>
        <w:pStyle w:val="NoSpacing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4.3 Обоснование выбора предлагаемого способа решения проблемы</w:t>
      </w:r>
      <w:r>
        <w:rPr>
          <w:rFonts w:cs="Times New Roman" w:ascii="Tinos" w:hAnsi="Tinos"/>
          <w:color w:val="000000"/>
          <w:sz w:val="26"/>
          <w:szCs w:val="26"/>
        </w:rPr>
        <w:t>:</w:t>
      </w:r>
      <w:r>
        <w:rPr>
          <w:rFonts w:cs="Times New Roman" w:ascii="Tinos" w:hAnsi="Tinos"/>
          <w:color w:val="000000"/>
          <w:sz w:val="26"/>
          <w:szCs w:val="26"/>
          <w:u w:val="single"/>
        </w:rPr>
        <w:t xml:space="preserve"> Указанный вариант решения проблемы позволит обеспечить эффективное использование водных объектов, расположенных на территории Красногвардейского района для рекреационных целей. </w:t>
      </w:r>
    </w:p>
    <w:p>
      <w:pPr>
        <w:pStyle w:val="BodyText3"/>
        <w:spacing w:before="0" w:after="0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4.4 Основные группы субъектов предпринимательской и иной экономической деятельности,  иные заинтересованные лица, включая органы местного самоуправления, интересы которых будут затронуты предлагаемым правовым регулированием. Оценка их количественного состава:</w:t>
      </w:r>
    </w:p>
    <w:tbl>
      <w:tblPr>
        <w:tblW w:w="9498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552"/>
        <w:gridCol w:w="6945"/>
      </w:tblGrid>
      <w:tr>
        <w:trPr>
          <w:trHeight w:val="510" w:hRule="atLeast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035" w:leader="none"/>
              </w:tabs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Группа участников отношений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Оценка количества участников отношений</w:t>
            </w:r>
          </w:p>
        </w:tc>
      </w:tr>
      <w:tr>
        <w:trPr>
          <w:trHeight w:val="1078" w:hRule="atLeast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Субъекты малого и среднего предпринимательства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Неограниченное количество</w:t>
            </w:r>
          </w:p>
        </w:tc>
      </w:tr>
    </w:tbl>
    <w:p>
      <w:pPr>
        <w:pStyle w:val="Normal"/>
        <w:jc w:val="both"/>
        <w:rPr>
          <w:rFonts w:ascii="Tinos" w:hAnsi="Tinos" w:cs="Times New Roman"/>
          <w:b/>
          <w:color w:val="000000"/>
          <w:sz w:val="26"/>
          <w:szCs w:val="26"/>
        </w:rPr>
      </w:pPr>
      <w:r>
        <w:rPr>
          <w:rFonts w:cs="Times New Roman" w:ascii="Tinos" w:hAnsi="Tinos"/>
          <w:b/>
          <w:color w:val="000000"/>
          <w:sz w:val="26"/>
          <w:szCs w:val="26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4.5 Оценка изменений обязанностей, ограничений и преимуществ, расходов и доходов, а также ожидаемых издержек и выгод для субъектов предпринимательской  и иной экономической  деятельности, интересы которых затрагиваются вводимым правовым регулированием.</w:t>
      </w:r>
    </w:p>
    <w:tbl>
      <w:tblPr>
        <w:tblW w:w="9782" w:type="dxa"/>
        <w:jc w:val="left"/>
        <w:tblInd w:w="-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544"/>
        <w:gridCol w:w="4253"/>
        <w:gridCol w:w="1985"/>
      </w:tblGrid>
      <w:tr>
        <w:trPr>
          <w:trHeight w:val="169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26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Группа участников отношений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26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26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Оценка изменения расходов/доходов, издержек/выгод, тыс. руб.</w:t>
            </w:r>
          </w:p>
        </w:tc>
      </w:tr>
      <w:tr>
        <w:trPr>
          <w:trHeight w:val="3374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26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Юридические лица, индивидуальные предприниматели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26"/>
              <w:jc w:val="both"/>
              <w:rPr>
                <w:rFonts w:ascii="Tinos" w:hAnsi="Tinos"/>
                <w:color w:val="000000"/>
              </w:rPr>
            </w:pPr>
            <w:r>
              <w:rPr>
                <w:rFonts w:ascii="Tinos" w:hAnsi="Tinos"/>
                <w:color w:val="000000"/>
              </w:rPr>
            </w:r>
          </w:p>
          <w:p>
            <w:pPr>
              <w:pStyle w:val="Normal"/>
              <w:spacing w:before="0" w:after="200"/>
              <w:ind w:left="126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Отсутствуют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26"/>
              <w:jc w:val="both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Не предусмотрено проектом</w:t>
            </w:r>
          </w:p>
        </w:tc>
      </w:tr>
    </w:tbl>
    <w:p>
      <w:pPr>
        <w:pStyle w:val="Normal"/>
        <w:jc w:val="both"/>
        <w:rPr>
          <w:rFonts w:ascii="Tinos" w:hAnsi="Tinos" w:cs="Times New Roman"/>
          <w:b/>
          <w:color w:val="000000"/>
          <w:sz w:val="26"/>
          <w:szCs w:val="26"/>
        </w:rPr>
      </w:pPr>
      <w:r>
        <w:rPr>
          <w:rFonts w:cs="Times New Roman" w:ascii="Tinos" w:hAnsi="Tinos"/>
          <w:b/>
          <w:color w:val="000000"/>
          <w:sz w:val="26"/>
          <w:szCs w:val="26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4.6 Новые функции, полномочия, обязанности и права, а также ожидаемые издержки и выгоды органов местного самоуправления области или сведения об их изменении:</w:t>
      </w:r>
    </w:p>
    <w:tbl>
      <w:tblPr>
        <w:tblW w:w="9605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07"/>
        <w:gridCol w:w="4962"/>
        <w:gridCol w:w="2236"/>
      </w:tblGrid>
      <w:tr>
        <w:trPr>
          <w:trHeight w:val="510" w:hRule="atLeast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035" w:leader="none"/>
              </w:tabs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Наименование органа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Оценка изменения трудозатрат и (или) потребностей в иных ресурсах</w:t>
            </w:r>
          </w:p>
        </w:tc>
      </w:tr>
      <w:tr>
        <w:trPr>
          <w:trHeight w:val="2069" w:hRule="atLeast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Администрация Красногвардейского района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nos" w:hAnsi="Tinos"/>
              </w:rPr>
            </w:pPr>
            <w:r>
              <w:rPr>
                <w:rFonts w:eastAsia="Calibri" w:cs="Times New Roman" w:ascii="Tinos" w:hAnsi="Tinos"/>
                <w:color w:val="000000"/>
                <w:sz w:val="24"/>
                <w:szCs w:val="24"/>
              </w:rPr>
              <w:t>Нет</w:t>
            </w:r>
          </w:p>
          <w:p>
            <w:pPr>
              <w:pStyle w:val="Normal"/>
              <w:spacing w:before="0" w:after="200"/>
              <w:jc w:val="center"/>
              <w:rPr>
                <w:rFonts w:ascii="Tinos" w:hAnsi="Tinos"/>
                <w:color w:val="000000"/>
              </w:rPr>
            </w:pPr>
            <w:r>
              <w:rPr>
                <w:rFonts w:ascii="Tinos" w:hAnsi="Tinos"/>
                <w:color w:val="000000"/>
              </w:rPr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nos" w:hAnsi="Tinos"/>
              </w:rPr>
            </w:pPr>
            <w:r>
              <w:rPr>
                <w:rFonts w:eastAsia="Calibri" w:cs="Times New Roman" w:ascii="Tinos" w:hAnsi="Tinos"/>
                <w:iCs/>
                <w:color w:val="000000"/>
                <w:sz w:val="24"/>
                <w:szCs w:val="24"/>
              </w:rPr>
              <w:t>Отсутствуют</w:t>
            </w:r>
          </w:p>
        </w:tc>
      </w:tr>
    </w:tbl>
    <w:p>
      <w:pPr>
        <w:pStyle w:val="Normal"/>
        <w:jc w:val="both"/>
        <w:rPr>
          <w:rFonts w:ascii="Tinos" w:hAnsi="Tinos" w:cs="Times New Roman"/>
          <w:b/>
          <w:color w:val="000000"/>
          <w:sz w:val="26"/>
          <w:szCs w:val="26"/>
        </w:rPr>
      </w:pPr>
      <w:r>
        <w:rPr>
          <w:rFonts w:cs="Times New Roman" w:ascii="Tinos" w:hAnsi="Tinos"/>
          <w:b/>
          <w:color w:val="000000"/>
          <w:sz w:val="26"/>
          <w:szCs w:val="26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4.7 Оценка расходов (возможных поступлений) консолидированного бюджета Ракитянского района Белгородской области:</w:t>
      </w:r>
    </w:p>
    <w:tbl>
      <w:tblPr>
        <w:tblW w:w="9605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116"/>
        <w:gridCol w:w="4111"/>
        <w:gridCol w:w="2378"/>
      </w:tblGrid>
      <w:tr>
        <w:trPr>
          <w:trHeight w:val="510" w:hRule="atLeast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035" w:leader="none"/>
              </w:tabs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Описание видов расходов (возможных поступлений) консолидированного бюджета Красногвардейского района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Количественная оценка расходов и возможных поступлений тыс. руб.</w:t>
            </w:r>
          </w:p>
        </w:tc>
      </w:tr>
      <w:tr>
        <w:trPr>
          <w:trHeight w:val="1078" w:hRule="atLeast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В соответствии с действующим законодательством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Отсутствует</w:t>
            </w:r>
          </w:p>
        </w:tc>
      </w:tr>
    </w:tbl>
    <w:p>
      <w:pPr>
        <w:pStyle w:val="Normal"/>
        <w:jc w:val="both"/>
        <w:rPr>
          <w:rFonts w:ascii="Tinos" w:hAnsi="Tinos" w:cs="Times New Roman"/>
          <w:b/>
          <w:color w:val="000000"/>
          <w:sz w:val="26"/>
          <w:szCs w:val="26"/>
        </w:rPr>
      </w:pPr>
      <w:r>
        <w:rPr>
          <w:rFonts w:cs="Times New Roman" w:ascii="Tinos" w:hAnsi="Tinos"/>
          <w:b/>
          <w:color w:val="000000"/>
          <w:sz w:val="26"/>
          <w:szCs w:val="26"/>
        </w:rPr>
      </w:r>
      <w:bookmarkStart w:id="0" w:name="_GoBack"/>
      <w:bookmarkStart w:id="1" w:name="_GoBack"/>
      <w:bookmarkEnd w:id="1"/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5. Риски решения проблемы предложенным способом правового регулирования и риски негативных последствий, в том числе для конкуренции, а также описание методов контроля эффективности избранного способа достижения целей регулирования:</w:t>
      </w:r>
      <w:r>
        <w:rPr>
          <w:rFonts w:cs="Times New Roman" w:ascii="Tinos" w:hAnsi="Tinos"/>
          <w:color w:val="000000"/>
          <w:sz w:val="26"/>
          <w:szCs w:val="26"/>
        </w:rPr>
        <w:t xml:space="preserve"> </w:t>
      </w:r>
    </w:p>
    <w:tbl>
      <w:tblPr>
        <w:tblW w:w="9605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403"/>
        <w:gridCol w:w="2693"/>
        <w:gridCol w:w="3509"/>
      </w:tblGrid>
      <w:tr>
        <w:trPr>
          <w:trHeight w:val="51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035" w:leader="none"/>
              </w:tabs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Оценка вероятности наступления рисков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Методы контроля эффективности избранного способа достижения целей регулирования</w:t>
            </w:r>
          </w:p>
        </w:tc>
      </w:tr>
      <w:tr>
        <w:trPr>
          <w:trHeight w:val="1078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Недостижение решения проблемы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Низкая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-99"/>
              <w:jc w:val="both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Договорами водопользования предусматривается порядок контроля за исполнением сторонами своих обязательств</w:t>
            </w:r>
          </w:p>
        </w:tc>
      </w:tr>
    </w:tbl>
    <w:p>
      <w:pPr>
        <w:pStyle w:val="Normal"/>
        <w:jc w:val="both"/>
        <w:rPr>
          <w:rFonts w:ascii="Tinos" w:hAnsi="Tinos" w:cs="Times New Roman"/>
          <w:i/>
          <w:i/>
          <w:color w:val="000000"/>
          <w:sz w:val="26"/>
          <w:szCs w:val="26"/>
          <w:u w:val="single"/>
        </w:rPr>
      </w:pPr>
      <w:r>
        <w:rPr>
          <w:rFonts w:cs="Times New Roman" w:ascii="Tinos" w:hAnsi="Tinos"/>
          <w:i/>
          <w:color w:val="000000"/>
          <w:sz w:val="26"/>
          <w:szCs w:val="26"/>
          <w:u w:val="single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6. 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  <w:r>
        <w:rPr>
          <w:rFonts w:cs="Times New Roman" w:ascii="Tinos" w:hAnsi="Tinos"/>
          <w:color w:val="000000"/>
          <w:sz w:val="26"/>
          <w:szCs w:val="26"/>
        </w:rPr>
        <w:t>:</w:t>
      </w:r>
    </w:p>
    <w:tbl>
      <w:tblPr>
        <w:tblStyle w:val="a4"/>
        <w:tblW w:w="9627" w:type="dxa"/>
        <w:jc w:val="left"/>
        <w:tblInd w:w="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561"/>
        <w:gridCol w:w="1414"/>
        <w:gridCol w:w="2123"/>
        <w:gridCol w:w="1275"/>
        <w:gridCol w:w="1254"/>
      </w:tblGrid>
      <w:tr>
        <w:trPr/>
        <w:tc>
          <w:tcPr>
            <w:tcW w:w="35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b/>
                <w:color w:val="000000"/>
                <w:kern w:val="0"/>
                <w:sz w:val="22"/>
                <w:szCs w:val="22"/>
                <w:lang w:val="ru-RU" w:eastAsia="en-US" w:bidi="ar-SA"/>
              </w:rPr>
              <w:t>Мероприятия, необходимые для достижения целей регулирования</w:t>
            </w:r>
          </w:p>
        </w:tc>
        <w:tc>
          <w:tcPr>
            <w:tcW w:w="141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b/>
                <w:color w:val="000000"/>
                <w:kern w:val="0"/>
                <w:sz w:val="22"/>
                <w:szCs w:val="22"/>
                <w:lang w:val="ru-RU" w:eastAsia="en-US" w:bidi="ar-SA"/>
              </w:rPr>
              <w:t>Сроки реализации</w:t>
            </w:r>
          </w:p>
        </w:tc>
        <w:tc>
          <w:tcPr>
            <w:tcW w:w="212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b/>
                <w:color w:val="000000"/>
                <w:kern w:val="0"/>
                <w:sz w:val="22"/>
                <w:szCs w:val="22"/>
                <w:lang w:val="ru-RU" w:eastAsia="en-US" w:bidi="ar-SA"/>
              </w:rPr>
              <w:t>Описание ожидаемого результата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b/>
                <w:color w:val="000000"/>
                <w:kern w:val="0"/>
                <w:sz w:val="22"/>
                <w:szCs w:val="22"/>
                <w:lang w:val="ru-RU" w:eastAsia="en-US" w:bidi="ar-SA"/>
              </w:rPr>
              <w:t>Объем финансирования</w:t>
            </w:r>
          </w:p>
        </w:tc>
        <w:tc>
          <w:tcPr>
            <w:tcW w:w="12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b/>
                <w:color w:val="000000"/>
                <w:kern w:val="0"/>
                <w:sz w:val="22"/>
                <w:szCs w:val="22"/>
                <w:lang w:val="ru-RU" w:eastAsia="en-US" w:bidi="ar-SA"/>
              </w:rPr>
              <w:t>Источники финансирования</w:t>
            </w:r>
          </w:p>
        </w:tc>
      </w:tr>
      <w:tr>
        <w:trPr>
          <w:trHeight w:val="3675" w:hRule="atLeast"/>
        </w:trPr>
        <w:tc>
          <w:tcPr>
            <w:tcW w:w="35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color w:val="000000"/>
                <w:kern w:val="0"/>
                <w:sz w:val="24"/>
                <w:szCs w:val="24"/>
                <w:lang w:val="ru-RU" w:eastAsia="en-US" w:bidi="ar-SA"/>
              </w:rPr>
              <w:t>Размещение информации о принятии постановления администрации Красногвардейского района на официальном сайте администрации района.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nos" w:hAnsi="Tinos"/>
                <w:sz w:val="22"/>
              </w:rPr>
            </w:pPr>
            <w:r>
              <w:rPr>
                <w:rFonts w:ascii="Tinos" w:hAnsi="Tinos"/>
                <w:sz w:val="22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nos" w:hAnsi="Tinos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nos" w:hAnsi="Tinos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41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color w:val="000000"/>
                <w:kern w:val="0"/>
                <w:sz w:val="24"/>
                <w:szCs w:val="24"/>
                <w:lang w:val="ru-RU" w:eastAsia="en-US" w:bidi="ar-SA"/>
              </w:rPr>
              <w:t>В течение 10 дней с момента подписания</w:t>
            </w:r>
          </w:p>
        </w:tc>
        <w:tc>
          <w:tcPr>
            <w:tcW w:w="212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color w:val="000000"/>
                <w:kern w:val="0"/>
                <w:sz w:val="24"/>
                <w:szCs w:val="24"/>
                <w:lang w:val="ru-RU" w:eastAsia="en-US" w:bidi="ar-SA"/>
              </w:rPr>
              <w:t>Информирование субъектов предпринимательской деятельности Красногвардейского района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color w:val="000000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25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color w:val="000000"/>
                <w:kern w:val="0"/>
                <w:sz w:val="24"/>
                <w:szCs w:val="24"/>
                <w:lang w:val="ru-RU" w:eastAsia="en-US" w:bidi="ar-SA"/>
              </w:rPr>
              <w:t>Отсутствует</w:t>
            </w:r>
          </w:p>
        </w:tc>
      </w:tr>
    </w:tbl>
    <w:p>
      <w:pPr>
        <w:pStyle w:val="Normal"/>
        <w:rPr>
          <w:rFonts w:ascii="Tinos" w:hAnsi="Tinos"/>
          <w:color w:val="000000"/>
        </w:rPr>
      </w:pPr>
      <w:r>
        <w:rPr>
          <w:rFonts w:ascii="Tinos" w:hAnsi="Tinos"/>
          <w:color w:val="000000"/>
        </w:rPr>
      </w:r>
    </w:p>
    <w:p>
      <w:pPr>
        <w:pStyle w:val="Normal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 xml:space="preserve">7.  Предполагаемая дата вступления в силу проекта нормативного правового акта: </w:t>
      </w:r>
      <w:r>
        <w:rPr>
          <w:rFonts w:cs="Times New Roman" w:ascii="Tinos" w:hAnsi="Tinos"/>
          <w:b w:val="false"/>
          <w:bCs w:val="false"/>
          <w:i/>
          <w:iCs/>
          <w:color w:val="000000"/>
          <w:sz w:val="26"/>
          <w:szCs w:val="26"/>
          <w:u w:val="single"/>
        </w:rPr>
        <w:t>февраль  2025 г.</w:t>
      </w:r>
    </w:p>
    <w:p>
      <w:pPr>
        <w:pStyle w:val="Normal"/>
        <w:rPr>
          <w:rFonts w:ascii="Tinos" w:hAnsi="Tinos" w:cs="Times New Roman"/>
          <w:i/>
          <w:i/>
          <w:iCs/>
          <w:color w:val="000000"/>
          <w:sz w:val="26"/>
          <w:szCs w:val="26"/>
          <w:u w:val="single"/>
        </w:rPr>
      </w:pPr>
      <w:r>
        <w:rPr>
          <w:rFonts w:cs="Times New Roman" w:ascii="Tinos" w:hAnsi="Tinos"/>
          <w:i/>
          <w:iCs/>
          <w:color w:val="000000"/>
          <w:sz w:val="26"/>
          <w:szCs w:val="26"/>
          <w:u w:val="single"/>
        </w:rPr>
      </w:r>
    </w:p>
    <w:p>
      <w:pPr>
        <w:pStyle w:val="Normal"/>
        <w:spacing w:before="0" w:after="200"/>
        <w:jc w:val="both"/>
        <w:rPr>
          <w:rFonts w:ascii="Tinos" w:hAnsi="Tinos" w:cs="Times New Roman"/>
          <w:color w:val="000000"/>
          <w:sz w:val="20"/>
          <w:szCs w:val="20"/>
        </w:rPr>
      </w:pPr>
      <w:r>
        <w:rPr>
          <w:rFonts w:cs="Times New Roman" w:ascii="Tinos" w:hAnsi="Tinos"/>
          <w:color w:val="000000"/>
          <w:sz w:val="20"/>
          <w:szCs w:val="20"/>
        </w:rPr>
      </w:r>
    </w:p>
    <w:sectPr>
      <w:type w:val="nextPage"/>
      <w:pgSz w:w="11906" w:h="16838"/>
      <w:pgMar w:left="1701" w:right="850" w:gutter="0" w:header="0" w:top="426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auto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54" w:hanging="262"/>
      </w:pPr>
      <w:rPr>
        <w:spacing w:val="0"/>
        <w:w w:val="96"/>
        <w:lang w:val="ru-RU" w:eastAsia="en-US" w:bidi="ar-SA"/>
      </w:rPr>
    </w:lvl>
    <w:lvl w:ilvl="1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bullet"/>
      <w:lvlText w:val=""/>
      <w:lvlJc w:val="left"/>
      <w:pPr>
        <w:tabs>
          <w:tab w:val="num" w:pos="0"/>
        </w:tabs>
        <w:ind w:left="320" w:hanging="60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60" w:hanging="60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20" w:hanging="60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060" w:hanging="60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892" w:hanging="60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725" w:hanging="60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558" w:hanging="606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2447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a46416"/>
    <w:rPr>
      <w:color w:themeColor="hyperlink" w:val="0000FF"/>
      <w:u w:val="single"/>
    </w:rPr>
  </w:style>
  <w:style w:type="character" w:styleId="3" w:customStyle="1">
    <w:name w:val="Основной текст 3 Знак"/>
    <w:basedOn w:val="DefaultParagraphFont"/>
    <w:link w:val="BodyText3"/>
    <w:qFormat/>
    <w:rsid w:val="003651f9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Style14" w:customStyle="1">
    <w:name w:val="Основной текст Знак"/>
    <w:basedOn w:val="DefaultParagraphFont"/>
    <w:uiPriority w:val="99"/>
    <w:semiHidden/>
    <w:qFormat/>
    <w:rsid w:val="004a228a"/>
    <w:rPr/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link w:val="Style14"/>
    <w:uiPriority w:val="99"/>
    <w:semiHidden/>
    <w:unhideWhenUsed/>
    <w:rsid w:val="004a228a"/>
    <w:pPr>
      <w:spacing w:before="0" w:after="120"/>
    </w:pPr>
    <w:rPr/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BodyText3">
    <w:name w:val="Body Text 3"/>
    <w:basedOn w:val="Normal"/>
    <w:link w:val="3"/>
    <w:qFormat/>
    <w:rsid w:val="003651f9"/>
    <w:pPr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NormalWeb">
    <w:name w:val="Normal (Web)"/>
    <w:basedOn w:val="Normal"/>
    <w:uiPriority w:val="99"/>
    <w:semiHidden/>
    <w:unhideWhenUsed/>
    <w:qFormat/>
    <w:rsid w:val="00333c1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d507a4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1"/>
    <w:qFormat/>
    <w:rsid w:val="00bb29df"/>
    <w:pPr>
      <w:widowControl w:val="false"/>
      <w:spacing w:lineRule="auto" w:line="240" w:before="0" w:after="0"/>
      <w:ind w:firstLine="537" w:left="334"/>
      <w:jc w:val="both"/>
    </w:pPr>
    <w:rPr>
      <w:rFonts w:ascii="Times New Roman" w:hAnsi="Times New Roman" w:eastAsia="Times New Roman" w:cs="Times New Roman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8621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Application>LibreOffice/24.8.4.2$Linux_X86_64 LibreOffice_project/480$Build-2</Application>
  <AppVersion>15.0000</AppVersion>
  <Pages>5</Pages>
  <Words>956</Words>
  <Characters>7569</Characters>
  <CharactersWithSpaces>8464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2023-07-11T08:02:00Z</dcterms:created>
  <dc:creator>Пользователь</dc:creator>
  <dc:description/>
  <dc:language>ru-RU</dc:language>
  <cp:lastModifiedBy/>
  <cp:lastPrinted>2025-06-04T14:19:19Z</cp:lastPrinted>
  <dcterms:modified xsi:type="dcterms:W3CDTF">2025-06-04T14:20:30Z</dcterms:modified>
  <cp:revision>91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