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6000B0" w:rsidRPr="00BA4BEE" w:rsidRDefault="00DC3CEC" w:rsidP="00EA44F6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60A4A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Бирюч</w:t>
            </w:r>
            <w:bookmarkStart w:id="2" w:name="_GoBack"/>
            <w:bookmarkEnd w:id="2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EA44F6" w:rsidP="007D2547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44F6">
              <w:rPr>
                <w:rFonts w:ascii="Times New Roman" w:eastAsia="Times New Roman" w:hAnsi="Times New Roman" w:cs="Times New Roman"/>
                <w:b/>
              </w:rPr>
              <w:t>31:21:0704003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Маркина В.В., ул. 9 Января, ул. Ольминского г. Бирюч; </w:t>
            </w:r>
            <w:r w:rsidRPr="00EA44F6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31:21:0703003</w:t>
            </w:r>
            <w:r w:rsidRPr="00EA44F6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 ул. Крупской, ул. Ленина, ул. Ольминского, пер. Красный г. Бирюч;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EA44F6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31:21:0703005</w:t>
            </w:r>
            <w:r w:rsidRPr="00EA44F6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 ул. Ленина, ул. Ольминского, ул. Комсомольская, ул. Большевистская г. Бирюч;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EA44F6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31:21:0703007 ул. Ольминского, ул. Большевистская г. Бирюч;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="00E81082" w:rsidRPr="00E81082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31:21:0703008 ул. Ольминского, ул. Большевистская, ул. Комсомольская г. Бирюч;</w:t>
            </w:r>
            <w:r w:rsidR="00E81082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="00E81082" w:rsidRPr="00E81082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31:21:0703009 ул. Ольминского, ул. Крупской, ул. Маркина В.В. г. Бирюч;</w:t>
            </w:r>
            <w:r w:rsidR="00E81082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="00E81082" w:rsidRPr="00A1765A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31:21:0710004 пер. Новый, ул. Калинина г. Бирюч; 31:21:0710006 ул. Коммунистическая г. Бирюч; 31:21:0708011</w:t>
            </w:r>
            <w:r w:rsidR="00A1765A" w:rsidRPr="00A1765A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 ул. Московская г. Бирюч</w:t>
            </w:r>
            <w:r w:rsidR="00E81082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A44F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A44F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1D17C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EA44F6">
              <w:rPr>
                <w:rFonts w:ascii="Times New Roman" w:eastAsia="Times New Roman" w:hAnsi="Times New Roman" w:cs="Times New Roman"/>
                <w:bCs/>
              </w:rPr>
              <w:t>/2024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1D17C8">
              <w:rPr>
                <w:rFonts w:ascii="Times New Roman" w:eastAsia="Times New Roman" w:hAnsi="Times New Roman" w:cs="Times New Roman"/>
              </w:rPr>
              <w:t>26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E60A4A">
              <w:rPr>
                <w:rFonts w:ascii="Times New Roman" w:eastAsia="Times New Roman" w:hAnsi="Times New Roman" w:cs="Times New Roman"/>
              </w:rPr>
              <w:t>ногвардейский район, г. Бирюч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E60A4A">
              <w:rPr>
                <w:rFonts w:ascii="Times New Roman" w:eastAsia="Times New Roman" w:hAnsi="Times New Roman" w:cs="Times New Roman"/>
              </w:rPr>
              <w:t>Ольминского</w:t>
            </w:r>
            <w:r w:rsidR="001D17C8">
              <w:rPr>
                <w:rFonts w:ascii="Times New Roman" w:eastAsia="Times New Roman" w:hAnsi="Times New Roman" w:cs="Times New Roman"/>
              </w:rPr>
              <w:t>,</w:t>
            </w:r>
            <w:r w:rsidR="000B52D9">
              <w:rPr>
                <w:rFonts w:ascii="Times New Roman" w:eastAsia="Times New Roman" w:hAnsi="Times New Roman" w:cs="Times New Roman"/>
              </w:rPr>
              <w:t xml:space="preserve"> д. </w:t>
            </w:r>
            <w:r w:rsidR="00E60A4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1D17C8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Администрация Засосенского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8B35DA">
              <w:rPr>
                <w:u w:val="single"/>
              </w:rPr>
              <w:t xml:space="preserve"> </w:t>
            </w:r>
            <w:r w:rsidR="00E60A4A" w:rsidRPr="00E60A4A">
              <w:rPr>
                <w:rFonts w:ascii="Times New Roman" w:hAnsi="Times New Roman" w:cs="Times New Roman"/>
                <w:u w:val="single"/>
              </w:rPr>
              <w:t>https://biryuchkrasnogvardejskij-r31.gosweb.gosuslugi.ru/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A1765A" w:rsidP="007D2547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44F6">
              <w:rPr>
                <w:rFonts w:ascii="Times New Roman" w:eastAsia="Times New Roman" w:hAnsi="Times New Roman" w:cs="Times New Roman"/>
                <w:b/>
              </w:rPr>
              <w:t>31:21:0704003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EA44F6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31:21:0703003</w:t>
            </w:r>
            <w:r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; </w:t>
            </w:r>
            <w:r w:rsidRPr="00EA44F6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31:21:0703005</w:t>
            </w:r>
            <w:r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; </w:t>
            </w:r>
            <w:r w:rsidRPr="00EA44F6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31:21:0703007</w:t>
            </w:r>
            <w:r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; </w:t>
            </w:r>
            <w:r w:rsidRPr="00E81082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31:21:0703008</w:t>
            </w:r>
            <w:r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; </w:t>
            </w:r>
            <w:r w:rsidRPr="00E81082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31:21:0703009</w:t>
            </w:r>
            <w:r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; </w:t>
            </w:r>
            <w:r w:rsidRPr="00A1765A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31:21:0710004</w:t>
            </w:r>
            <w:r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; </w:t>
            </w:r>
            <w:r w:rsidRPr="00A1765A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31:21:0710006</w:t>
            </w:r>
            <w:r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 xml:space="preserve">; </w:t>
            </w:r>
            <w:r w:rsidRPr="00A1765A">
              <w:rPr>
                <w:rFonts w:ascii="Times New Roman" w:hAnsi="Times New Roman" w:cs="Times New Roman"/>
                <w:b/>
                <w:color w:val="252625"/>
                <w:shd w:val="clear" w:color="auto" w:fill="FFFFFF"/>
              </w:rPr>
              <w:t>31:21:0708011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E60A4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E60A4A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г. Бирюч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Ольминского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24</w:t>
            </w:r>
          </w:p>
          <w:p w:rsidR="006000B0" w:rsidRDefault="006000B0" w:rsidP="006000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A1765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28» 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A1765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10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576D24" w:rsidP="00600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«02» сентября</w:t>
            </w:r>
            <w:r w:rsidR="006000B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2025 года в 11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6000B0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576D24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576D24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576D24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576D24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6000B0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576D24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576D24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576D24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576D24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00D05"/>
    <w:rsid w:val="00020B09"/>
    <w:rsid w:val="00046C97"/>
    <w:rsid w:val="000541D6"/>
    <w:rsid w:val="000552D8"/>
    <w:rsid w:val="00057560"/>
    <w:rsid w:val="00094BB0"/>
    <w:rsid w:val="000A214C"/>
    <w:rsid w:val="000B52D9"/>
    <w:rsid w:val="000D3581"/>
    <w:rsid w:val="000E66CF"/>
    <w:rsid w:val="00115FDB"/>
    <w:rsid w:val="00121E36"/>
    <w:rsid w:val="001B0898"/>
    <w:rsid w:val="001B0ECC"/>
    <w:rsid w:val="001B3D60"/>
    <w:rsid w:val="001D17C8"/>
    <w:rsid w:val="001D4C4D"/>
    <w:rsid w:val="001E4750"/>
    <w:rsid w:val="00210282"/>
    <w:rsid w:val="0022043D"/>
    <w:rsid w:val="00250DCE"/>
    <w:rsid w:val="00274FEC"/>
    <w:rsid w:val="002D4393"/>
    <w:rsid w:val="002D492F"/>
    <w:rsid w:val="002D799A"/>
    <w:rsid w:val="002E4AEF"/>
    <w:rsid w:val="002F4989"/>
    <w:rsid w:val="0035647B"/>
    <w:rsid w:val="00364A12"/>
    <w:rsid w:val="003E07F5"/>
    <w:rsid w:val="003E27A1"/>
    <w:rsid w:val="003F2EAF"/>
    <w:rsid w:val="00412EF0"/>
    <w:rsid w:val="0043431A"/>
    <w:rsid w:val="004350E7"/>
    <w:rsid w:val="00484B3E"/>
    <w:rsid w:val="00496B8B"/>
    <w:rsid w:val="004D1ADD"/>
    <w:rsid w:val="004D7C4E"/>
    <w:rsid w:val="004F2D6F"/>
    <w:rsid w:val="00512ABA"/>
    <w:rsid w:val="00516B66"/>
    <w:rsid w:val="005201BB"/>
    <w:rsid w:val="00530A84"/>
    <w:rsid w:val="0053181D"/>
    <w:rsid w:val="00541C2A"/>
    <w:rsid w:val="005421F1"/>
    <w:rsid w:val="00576D24"/>
    <w:rsid w:val="00590B75"/>
    <w:rsid w:val="005B5C7B"/>
    <w:rsid w:val="006000B0"/>
    <w:rsid w:val="00604930"/>
    <w:rsid w:val="006E4C2A"/>
    <w:rsid w:val="007003F8"/>
    <w:rsid w:val="007132EA"/>
    <w:rsid w:val="00731D26"/>
    <w:rsid w:val="007D2547"/>
    <w:rsid w:val="00800870"/>
    <w:rsid w:val="00826128"/>
    <w:rsid w:val="00841DB8"/>
    <w:rsid w:val="008B35DA"/>
    <w:rsid w:val="008C34B1"/>
    <w:rsid w:val="008D7C65"/>
    <w:rsid w:val="0090734B"/>
    <w:rsid w:val="00920BE3"/>
    <w:rsid w:val="00972768"/>
    <w:rsid w:val="00996DBB"/>
    <w:rsid w:val="009F1EB2"/>
    <w:rsid w:val="00A10F33"/>
    <w:rsid w:val="00A1765A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95DA0"/>
    <w:rsid w:val="00BA7124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2FFE"/>
    <w:rsid w:val="00E57A07"/>
    <w:rsid w:val="00E60A4A"/>
    <w:rsid w:val="00E81082"/>
    <w:rsid w:val="00E90574"/>
    <w:rsid w:val="00EA44F6"/>
    <w:rsid w:val="00F36F79"/>
    <w:rsid w:val="00F46FFA"/>
    <w:rsid w:val="00F75DBC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68FE"/>
  <w15:docId w15:val="{95783A68-DADA-419E-A9D4-496A0643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2024-05-30T13:27:00Z</cp:lastPrinted>
  <dcterms:created xsi:type="dcterms:W3CDTF">2025-02-04T05:21:00Z</dcterms:created>
  <dcterms:modified xsi:type="dcterms:W3CDTF">2025-06-25T08:56:00Z</dcterms:modified>
</cp:coreProperties>
</file>