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firstLine="567"/>
        <w:jc w:val="both"/>
        <w:rPr>
          <w:i w:val="false"/>
          <w:i w:val="false"/>
          <w:sz w:val="28"/>
          <w:szCs w:val="28"/>
        </w:rPr>
      </w:pPr>
      <w:r>
        <w:rPr>
          <w:rStyle w:val="Style14"/>
          <w:i w:val="false"/>
          <w:sz w:val="28"/>
          <w:szCs w:val="28"/>
        </w:rPr>
        <w:t>Очередное заседание комиссии по делам несовершеннолетних и защите их прав при администрации Красногвардейского района состоялось                1</w:t>
      </w:r>
      <w:r>
        <w:rPr>
          <w:rStyle w:val="Style14"/>
          <w:i w:val="false"/>
          <w:sz w:val="28"/>
          <w:szCs w:val="28"/>
        </w:rPr>
        <w:t>5</w:t>
      </w:r>
      <w:r>
        <w:rPr>
          <w:rStyle w:val="Style14"/>
          <w:i w:val="false"/>
          <w:sz w:val="28"/>
          <w:szCs w:val="28"/>
        </w:rPr>
        <w:t xml:space="preserve"> </w:t>
      </w:r>
      <w:r>
        <w:rPr>
          <w:rStyle w:val="Style14"/>
          <w:i w:val="false"/>
          <w:sz w:val="28"/>
          <w:szCs w:val="28"/>
        </w:rPr>
        <w:t>марта</w:t>
      </w:r>
      <w:r>
        <w:rPr>
          <w:rStyle w:val="Style14"/>
          <w:i w:val="false"/>
          <w:sz w:val="28"/>
          <w:szCs w:val="28"/>
        </w:rPr>
        <w:t xml:space="preserve">   2023 года.</w:t>
      </w:r>
    </w:p>
    <w:p>
      <w:pPr>
        <w:pStyle w:val="Normal"/>
        <w:spacing w:before="0" w:after="86"/>
        <w:jc w:val="both"/>
        <w:rPr/>
      </w:pPr>
      <w:r>
        <w:rPr>
          <w:rStyle w:val="Style14"/>
          <w:i w:val="false"/>
          <w:sz w:val="28"/>
          <w:szCs w:val="28"/>
        </w:rPr>
        <w:t xml:space="preserve"> </w:t>
      </w:r>
      <w:r>
        <w:rPr>
          <w:rStyle w:val="Style14"/>
          <w:i w:val="false"/>
          <w:sz w:val="28"/>
          <w:szCs w:val="28"/>
        </w:rPr>
        <w:tab/>
      </w:r>
      <w:r>
        <w:rPr>
          <w:rStyle w:val="Style14"/>
          <w:rFonts w:cs="Times New Roman" w:ascii="Times New Roman" w:hAnsi="Times New Roman"/>
          <w:i w:val="false"/>
          <w:sz w:val="28"/>
          <w:szCs w:val="28"/>
        </w:rPr>
        <w:t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района, члены комиссии.</w:t>
      </w:r>
    </w:p>
    <w:p>
      <w:pPr>
        <w:pStyle w:val="Normal"/>
        <w:spacing w:before="0" w:after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ходе заседания были рассмотрены вопросы: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Calibri" w:cs="" w:ascii="Tempora LGC Uni" w:hAnsi="Tempora LGC Uni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1. О</w:t>
      </w:r>
      <w:r>
        <w:rPr>
          <w:rFonts w:eastAsia="Calibri" w:cs="" w:ascii="Tempora LGC Uni" w:hAnsi="Tempora LGC Uni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б организации взаимодействия субъектов районной системы профилактики с правоохранительными органами по обеспечению информационной безопасности несовершеннолетних.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Calibri" w:cs="" w:ascii="Tempora LGC Uni" w:hAnsi="Tempora LGC Uni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2.О принимаемых мерах по  предупреждению и предотвращению противоправных действий в отношении несовершеннолетних.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Calibri" w:cs="" w:ascii="Tempora LGC Uni" w:hAnsi="Tempora LGC Uni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3. О взыскаемости штрафных санкций.</w:t>
      </w:r>
    </w:p>
    <w:p>
      <w:pPr>
        <w:pStyle w:val="ListParagraph"/>
        <w:numPr>
          <w:ilvl w:val="0"/>
          <w:numId w:val="0"/>
        </w:numPr>
        <w:spacing w:lineRule="auto" w:line="240" w:before="0" w:after="86"/>
        <w:ind w:left="78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Рассмотрение административных  протоколов, ходатайств.</w:t>
      </w:r>
    </w:p>
    <w:p>
      <w:pPr>
        <w:pStyle w:val="NormalWeb"/>
        <w:spacing w:lineRule="atLeast" w:line="24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рассматриваемым вопросам членами комиссии по делам несовершеннолетних и защите их прав при администрации района приняты соответствующие решения и определены сроки исполнения.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empora LGC Un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404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b84e29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b84e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9021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74DC-E39C-478C-959D-0826E611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LibreOffice/6.4.1.2$Linux_X86_64 LibreOffice_project/40$Build-2</Application>
  <Pages>1</Pages>
  <Words>112</Words>
  <Characters>847</Characters>
  <CharactersWithSpaces>973</CharactersWithSpaces>
  <Paragraphs>8</Paragraphs>
  <Company>ADM-KRGV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2019-03-26T05:03:00Z</dcterms:created>
  <dc:creator>Veretennikov</dc:creator>
  <dc:description/>
  <dc:language>ru-RU</dc:language>
  <cp:lastModifiedBy/>
  <cp:lastPrinted>2019-03-26T10:32:00Z</cp:lastPrinted>
  <dcterms:modified xsi:type="dcterms:W3CDTF">2023-03-24T11:42:19Z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ADM-KRGV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