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A4" w:rsidRPr="008868D2" w:rsidRDefault="00FA3F19" w:rsidP="001C4EA4">
      <w:pPr>
        <w:pStyle w:val="ConsPlusNormal"/>
        <w:shd w:val="clear" w:color="auto" w:fill="FFFFFF" w:themeFill="background1"/>
        <w:jc w:val="center"/>
        <w:rPr>
          <w:b/>
          <w:sz w:val="28"/>
          <w:szCs w:val="28"/>
        </w:rPr>
      </w:pPr>
      <w:r w:rsidRPr="008868D2">
        <w:rPr>
          <w:b/>
          <w:sz w:val="28"/>
          <w:szCs w:val="28"/>
        </w:rPr>
        <w:t xml:space="preserve">Отчет о ходе реализации плана </w:t>
      </w:r>
      <w:r w:rsidR="001C4EA4" w:rsidRPr="008868D2">
        <w:rPr>
          <w:b/>
          <w:sz w:val="28"/>
          <w:szCs w:val="28"/>
        </w:rPr>
        <w:t xml:space="preserve">мероприятий («дорожная карта») </w:t>
      </w:r>
    </w:p>
    <w:p w:rsidR="001C4EA4" w:rsidRPr="008868D2" w:rsidRDefault="001C4EA4" w:rsidP="001C4EA4">
      <w:pPr>
        <w:pStyle w:val="ConsPlusNormal"/>
        <w:shd w:val="clear" w:color="auto" w:fill="FFFFFF" w:themeFill="background1"/>
        <w:jc w:val="center"/>
        <w:rPr>
          <w:b/>
          <w:sz w:val="28"/>
          <w:szCs w:val="28"/>
        </w:rPr>
      </w:pPr>
      <w:r w:rsidRPr="008868D2">
        <w:rPr>
          <w:b/>
          <w:sz w:val="28"/>
          <w:szCs w:val="28"/>
        </w:rPr>
        <w:t>по содействию развитию конкуренции в Красногвардейском районе</w:t>
      </w:r>
    </w:p>
    <w:p w:rsidR="001C4EA4" w:rsidRPr="008868D2" w:rsidRDefault="001C4EA4" w:rsidP="001C4EA4">
      <w:pPr>
        <w:pStyle w:val="ConsPlusNormal"/>
        <w:shd w:val="clear" w:color="auto" w:fill="FFFFFF" w:themeFill="background1"/>
        <w:jc w:val="center"/>
        <w:rPr>
          <w:b/>
          <w:sz w:val="28"/>
          <w:szCs w:val="28"/>
        </w:rPr>
      </w:pPr>
      <w:r w:rsidRPr="008868D2">
        <w:rPr>
          <w:b/>
          <w:sz w:val="28"/>
          <w:szCs w:val="28"/>
        </w:rPr>
        <w:t>на 2022 – 2025 годы</w:t>
      </w:r>
    </w:p>
    <w:p w:rsidR="001C4EA4" w:rsidRPr="008868D2" w:rsidRDefault="001C4EA4" w:rsidP="001C4EA4">
      <w:pPr>
        <w:pStyle w:val="ConsPlusNormal"/>
        <w:shd w:val="clear" w:color="auto" w:fill="FFFFFF" w:themeFill="background1"/>
        <w:jc w:val="center"/>
        <w:rPr>
          <w:b/>
          <w:sz w:val="28"/>
          <w:szCs w:val="28"/>
        </w:rPr>
      </w:pPr>
      <w:r w:rsidRPr="008868D2">
        <w:rPr>
          <w:b/>
          <w:sz w:val="28"/>
          <w:szCs w:val="28"/>
        </w:rPr>
        <w:t>за</w:t>
      </w:r>
      <w:r w:rsidR="000414A1" w:rsidRPr="008868D2">
        <w:rPr>
          <w:b/>
          <w:sz w:val="28"/>
          <w:szCs w:val="28"/>
        </w:rPr>
        <w:t xml:space="preserve"> 1 полугодие </w:t>
      </w:r>
      <w:r w:rsidRPr="008868D2">
        <w:rPr>
          <w:b/>
          <w:sz w:val="28"/>
          <w:szCs w:val="28"/>
        </w:rPr>
        <w:t>202</w:t>
      </w:r>
      <w:r w:rsidR="000414A1" w:rsidRPr="008868D2">
        <w:rPr>
          <w:b/>
          <w:sz w:val="28"/>
          <w:szCs w:val="28"/>
        </w:rPr>
        <w:t>3</w:t>
      </w:r>
      <w:r w:rsidRPr="008868D2">
        <w:rPr>
          <w:b/>
          <w:sz w:val="28"/>
          <w:szCs w:val="28"/>
        </w:rPr>
        <w:t xml:space="preserve"> год</w:t>
      </w:r>
      <w:r w:rsidR="000414A1" w:rsidRPr="008868D2">
        <w:rPr>
          <w:b/>
          <w:sz w:val="28"/>
          <w:szCs w:val="28"/>
        </w:rPr>
        <w:t>а</w:t>
      </w:r>
      <w:r w:rsidRPr="008868D2">
        <w:rPr>
          <w:b/>
          <w:sz w:val="28"/>
          <w:szCs w:val="28"/>
        </w:rPr>
        <w:t>.</w:t>
      </w:r>
    </w:p>
    <w:p w:rsidR="00917701" w:rsidRPr="008868D2" w:rsidRDefault="00917701" w:rsidP="00917701">
      <w:pPr>
        <w:rPr>
          <w:rFonts w:eastAsia="Calibri"/>
          <w:b/>
          <w:sz w:val="28"/>
          <w:szCs w:val="28"/>
          <w:lang w:eastAsia="en-US"/>
        </w:rPr>
      </w:pPr>
    </w:p>
    <w:p w:rsidR="00E95D5C" w:rsidRPr="008868D2" w:rsidRDefault="00E95D5C" w:rsidP="00FE3102">
      <w:pPr>
        <w:pStyle w:val="ConsPlusNormal"/>
        <w:shd w:val="clear" w:color="auto" w:fill="FFFFFF" w:themeFill="background1"/>
        <w:ind w:left="142"/>
        <w:jc w:val="center"/>
        <w:rPr>
          <w:b/>
          <w:sz w:val="28"/>
          <w:szCs w:val="28"/>
        </w:rPr>
      </w:pPr>
      <w:r w:rsidRPr="008868D2">
        <w:rPr>
          <w:b/>
          <w:sz w:val="28"/>
          <w:szCs w:val="28"/>
        </w:rPr>
        <w:t>Раздел II. Мероприятия по содействию развитию конкуренции</w:t>
      </w:r>
    </w:p>
    <w:p w:rsidR="00E95D5C" w:rsidRPr="008868D2" w:rsidRDefault="00E95D5C" w:rsidP="00E95D5C">
      <w:pPr>
        <w:pStyle w:val="ConsPlusNormal"/>
        <w:shd w:val="clear" w:color="auto" w:fill="FFFFFF" w:themeFill="background1"/>
        <w:jc w:val="center"/>
        <w:rPr>
          <w:b/>
          <w:sz w:val="28"/>
          <w:szCs w:val="28"/>
        </w:rPr>
      </w:pPr>
      <w:r w:rsidRPr="008868D2">
        <w:rPr>
          <w:b/>
          <w:sz w:val="28"/>
          <w:szCs w:val="28"/>
        </w:rPr>
        <w:t>на товарных рынках Красногвардейского района</w:t>
      </w:r>
    </w:p>
    <w:p w:rsidR="00E95D5C" w:rsidRPr="008868D2" w:rsidRDefault="00E95D5C" w:rsidP="00E95D5C">
      <w:pPr>
        <w:pStyle w:val="ConsPlusNormal"/>
        <w:shd w:val="clear" w:color="auto" w:fill="FFFFFF" w:themeFill="background1"/>
        <w:jc w:val="center"/>
        <w:rPr>
          <w:b/>
          <w:sz w:val="28"/>
          <w:szCs w:val="28"/>
        </w:rPr>
      </w:pPr>
    </w:p>
    <w:p w:rsidR="00E95D5C" w:rsidRPr="008868D2" w:rsidRDefault="00E95D5C" w:rsidP="00FE3102">
      <w:pPr>
        <w:pStyle w:val="ConsPlusNormal"/>
        <w:shd w:val="clear" w:color="auto" w:fill="FFFFFF" w:themeFill="background1"/>
        <w:tabs>
          <w:tab w:val="left" w:pos="567"/>
        </w:tabs>
        <w:jc w:val="center"/>
        <w:rPr>
          <w:b/>
          <w:sz w:val="28"/>
          <w:szCs w:val="28"/>
        </w:rPr>
      </w:pPr>
      <w:r w:rsidRPr="008868D2">
        <w:rPr>
          <w:b/>
          <w:sz w:val="28"/>
          <w:szCs w:val="28"/>
        </w:rPr>
        <w:t>Образование</w:t>
      </w:r>
    </w:p>
    <w:p w:rsidR="00E95D5C" w:rsidRPr="008868D2" w:rsidRDefault="00E95D5C" w:rsidP="00E95D5C">
      <w:pPr>
        <w:widowControl w:val="0"/>
        <w:autoSpaceDE w:val="0"/>
        <w:autoSpaceDN w:val="0"/>
        <w:adjustRightInd w:val="0"/>
        <w:jc w:val="center"/>
        <w:outlineLvl w:val="2"/>
        <w:rPr>
          <w:b/>
          <w:sz w:val="28"/>
          <w:szCs w:val="28"/>
        </w:rPr>
      </w:pPr>
      <w:r w:rsidRPr="008868D2">
        <w:rPr>
          <w:b/>
          <w:sz w:val="28"/>
          <w:szCs w:val="28"/>
        </w:rPr>
        <w:t>1. Рынок услуг дошкольного образования</w:t>
      </w:r>
    </w:p>
    <w:p w:rsidR="009B096F" w:rsidRPr="008868D2" w:rsidRDefault="009B096F" w:rsidP="00F46A00">
      <w:pPr>
        <w:jc w:val="center"/>
        <w:rPr>
          <w:sz w:val="26"/>
          <w:szCs w:val="26"/>
        </w:rPr>
      </w:pPr>
      <w:r w:rsidRPr="008868D2">
        <w:rPr>
          <w:b/>
          <w:sz w:val="28"/>
          <w:szCs w:val="28"/>
        </w:rPr>
        <w:t>1.</w:t>
      </w:r>
      <w:r w:rsidR="00E95D5C" w:rsidRPr="008868D2">
        <w:rPr>
          <w:b/>
          <w:sz w:val="28"/>
          <w:szCs w:val="28"/>
        </w:rPr>
        <w:t>1</w:t>
      </w:r>
      <w:r w:rsidRPr="008868D2">
        <w:rPr>
          <w:b/>
          <w:sz w:val="28"/>
          <w:szCs w:val="28"/>
        </w:rPr>
        <w:t xml:space="preserve">. </w:t>
      </w:r>
      <w:r w:rsidR="00F46A00" w:rsidRPr="008868D2">
        <w:rPr>
          <w:b/>
          <w:sz w:val="28"/>
          <w:szCs w:val="28"/>
        </w:rPr>
        <w:t>Ключевые показатели</w:t>
      </w:r>
    </w:p>
    <w:tbl>
      <w:tblPr>
        <w:tblW w:w="1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85"/>
        <w:gridCol w:w="9899"/>
        <w:gridCol w:w="1102"/>
        <w:gridCol w:w="1048"/>
        <w:gridCol w:w="1134"/>
        <w:gridCol w:w="1161"/>
      </w:tblGrid>
      <w:tr w:rsidR="0029288C" w:rsidRPr="008868D2" w:rsidTr="00407F14">
        <w:trPr>
          <w:tblHeader/>
          <w:jc w:val="center"/>
        </w:trPr>
        <w:tc>
          <w:tcPr>
            <w:tcW w:w="685" w:type="dxa"/>
            <w:vAlign w:val="center"/>
          </w:tcPr>
          <w:p w:rsidR="0029288C" w:rsidRPr="008868D2" w:rsidRDefault="0029288C" w:rsidP="00EC19C3">
            <w:pPr>
              <w:spacing w:line="240" w:lineRule="atLeast"/>
              <w:jc w:val="center"/>
              <w:rPr>
                <w:b/>
                <w:sz w:val="24"/>
                <w:szCs w:val="24"/>
              </w:rPr>
            </w:pPr>
            <w:r w:rsidRPr="008868D2">
              <w:rPr>
                <w:b/>
                <w:sz w:val="24"/>
                <w:szCs w:val="24"/>
              </w:rPr>
              <w:t>№ п/п</w:t>
            </w:r>
          </w:p>
        </w:tc>
        <w:tc>
          <w:tcPr>
            <w:tcW w:w="9899" w:type="dxa"/>
            <w:vAlign w:val="center"/>
          </w:tcPr>
          <w:p w:rsidR="0029288C" w:rsidRPr="008868D2" w:rsidRDefault="0029288C" w:rsidP="00FE3102">
            <w:pPr>
              <w:tabs>
                <w:tab w:val="left" w:pos="1557"/>
                <w:tab w:val="left" w:pos="2697"/>
              </w:tabs>
              <w:spacing w:line="240" w:lineRule="atLeast"/>
              <w:ind w:left="-633" w:firstLine="633"/>
              <w:jc w:val="center"/>
              <w:rPr>
                <w:b/>
                <w:sz w:val="24"/>
                <w:szCs w:val="24"/>
              </w:rPr>
            </w:pPr>
            <w:r w:rsidRPr="008868D2">
              <w:rPr>
                <w:b/>
                <w:sz w:val="24"/>
                <w:szCs w:val="24"/>
              </w:rPr>
              <w:t>Наименование ключевого показателя</w:t>
            </w:r>
          </w:p>
        </w:tc>
        <w:tc>
          <w:tcPr>
            <w:tcW w:w="1102" w:type="dxa"/>
            <w:vAlign w:val="center"/>
          </w:tcPr>
          <w:p w:rsidR="0029288C" w:rsidRPr="008868D2" w:rsidRDefault="0029288C" w:rsidP="00EC19C3">
            <w:pPr>
              <w:spacing w:line="240" w:lineRule="atLeast"/>
              <w:ind w:left="-57" w:right="-57"/>
              <w:jc w:val="center"/>
              <w:rPr>
                <w:b/>
                <w:sz w:val="24"/>
                <w:szCs w:val="24"/>
              </w:rPr>
            </w:pPr>
            <w:r w:rsidRPr="008868D2">
              <w:rPr>
                <w:b/>
                <w:sz w:val="24"/>
                <w:szCs w:val="24"/>
              </w:rPr>
              <w:t>Единица изме-рения</w:t>
            </w:r>
          </w:p>
        </w:tc>
        <w:tc>
          <w:tcPr>
            <w:tcW w:w="1048" w:type="dxa"/>
            <w:vAlign w:val="center"/>
          </w:tcPr>
          <w:p w:rsidR="0029288C" w:rsidRPr="008868D2" w:rsidRDefault="0029288C" w:rsidP="0073729F">
            <w:pPr>
              <w:ind w:left="-57" w:right="-57"/>
              <w:jc w:val="center"/>
              <w:rPr>
                <w:b/>
                <w:bCs/>
                <w:sz w:val="24"/>
                <w:szCs w:val="24"/>
              </w:rPr>
            </w:pPr>
            <w:r w:rsidRPr="008868D2">
              <w:rPr>
                <w:b/>
                <w:bCs/>
                <w:sz w:val="24"/>
                <w:szCs w:val="24"/>
              </w:rPr>
              <w:t>На 1 января 2023 года</w:t>
            </w:r>
          </w:p>
          <w:p w:rsidR="0029288C" w:rsidRPr="008868D2" w:rsidRDefault="0029288C" w:rsidP="0073729F">
            <w:pPr>
              <w:ind w:left="-57" w:right="-57"/>
              <w:jc w:val="center"/>
              <w:rPr>
                <w:b/>
                <w:bCs/>
                <w:sz w:val="24"/>
                <w:szCs w:val="24"/>
              </w:rPr>
            </w:pPr>
            <w:r w:rsidRPr="008868D2">
              <w:rPr>
                <w:b/>
                <w:bCs/>
                <w:sz w:val="24"/>
                <w:szCs w:val="24"/>
              </w:rPr>
              <w:t>отчет</w:t>
            </w:r>
          </w:p>
        </w:tc>
        <w:tc>
          <w:tcPr>
            <w:tcW w:w="1134" w:type="dxa"/>
            <w:vAlign w:val="center"/>
          </w:tcPr>
          <w:p w:rsidR="0029288C" w:rsidRPr="008868D2" w:rsidRDefault="0029288C" w:rsidP="0073729F">
            <w:pPr>
              <w:ind w:left="-57" w:right="-57"/>
              <w:jc w:val="center"/>
              <w:rPr>
                <w:b/>
                <w:bCs/>
                <w:sz w:val="24"/>
                <w:szCs w:val="24"/>
              </w:rPr>
            </w:pPr>
            <w:r w:rsidRPr="008868D2">
              <w:rPr>
                <w:b/>
                <w:bCs/>
                <w:sz w:val="24"/>
                <w:szCs w:val="24"/>
              </w:rPr>
              <w:t>На 31 декабря 2023 года</w:t>
            </w:r>
          </w:p>
          <w:p w:rsidR="0029288C" w:rsidRPr="008868D2" w:rsidRDefault="0029288C" w:rsidP="0073729F">
            <w:pPr>
              <w:ind w:left="-57" w:right="-57"/>
              <w:jc w:val="center"/>
              <w:rPr>
                <w:b/>
                <w:bCs/>
                <w:sz w:val="24"/>
                <w:szCs w:val="24"/>
              </w:rPr>
            </w:pPr>
            <w:r w:rsidRPr="008868D2">
              <w:rPr>
                <w:b/>
                <w:bCs/>
                <w:sz w:val="24"/>
                <w:szCs w:val="24"/>
              </w:rPr>
              <w:t>план</w:t>
            </w:r>
          </w:p>
        </w:tc>
        <w:tc>
          <w:tcPr>
            <w:tcW w:w="1161" w:type="dxa"/>
            <w:vAlign w:val="center"/>
          </w:tcPr>
          <w:p w:rsidR="0029288C" w:rsidRPr="008868D2" w:rsidRDefault="0029288C" w:rsidP="0073729F">
            <w:pPr>
              <w:ind w:left="-57" w:right="-57"/>
              <w:jc w:val="center"/>
              <w:rPr>
                <w:b/>
                <w:bCs/>
                <w:sz w:val="24"/>
                <w:szCs w:val="24"/>
              </w:rPr>
            </w:pPr>
            <w:r w:rsidRPr="008868D2">
              <w:rPr>
                <w:b/>
                <w:bCs/>
                <w:sz w:val="24"/>
                <w:szCs w:val="24"/>
              </w:rPr>
              <w:t xml:space="preserve">На </w:t>
            </w:r>
          </w:p>
          <w:p w:rsidR="0029288C" w:rsidRPr="008868D2" w:rsidRDefault="0029288C" w:rsidP="0073729F">
            <w:pPr>
              <w:ind w:left="-57" w:right="-57"/>
              <w:jc w:val="center"/>
              <w:rPr>
                <w:b/>
                <w:bCs/>
                <w:sz w:val="24"/>
                <w:szCs w:val="24"/>
              </w:rPr>
            </w:pPr>
            <w:r w:rsidRPr="008868D2">
              <w:rPr>
                <w:b/>
                <w:bCs/>
                <w:sz w:val="24"/>
                <w:szCs w:val="24"/>
              </w:rPr>
              <w:t>1 июля 2023 года отчет</w:t>
            </w:r>
          </w:p>
        </w:tc>
      </w:tr>
      <w:tr w:rsidR="006976E6" w:rsidRPr="008868D2" w:rsidTr="00407F14">
        <w:trPr>
          <w:jc w:val="center"/>
        </w:trPr>
        <w:tc>
          <w:tcPr>
            <w:tcW w:w="685" w:type="dxa"/>
          </w:tcPr>
          <w:p w:rsidR="006976E6" w:rsidRPr="008868D2" w:rsidRDefault="006976E6" w:rsidP="00612B04">
            <w:pPr>
              <w:ind w:left="-57" w:right="-57"/>
              <w:jc w:val="center"/>
              <w:rPr>
                <w:sz w:val="24"/>
                <w:szCs w:val="24"/>
              </w:rPr>
            </w:pPr>
            <w:r w:rsidRPr="008868D2">
              <w:rPr>
                <w:sz w:val="24"/>
                <w:szCs w:val="24"/>
              </w:rPr>
              <w:t>1.2.1</w:t>
            </w:r>
          </w:p>
        </w:tc>
        <w:tc>
          <w:tcPr>
            <w:tcW w:w="9899" w:type="dxa"/>
          </w:tcPr>
          <w:p w:rsidR="006976E6" w:rsidRPr="008868D2" w:rsidRDefault="006976E6" w:rsidP="000818D0">
            <w:pPr>
              <w:jc w:val="both"/>
              <w:rPr>
                <w:sz w:val="24"/>
                <w:szCs w:val="24"/>
              </w:rPr>
            </w:pPr>
            <w:r w:rsidRPr="008868D2">
              <w:rPr>
                <w:sz w:val="24"/>
                <w:szCs w:val="24"/>
              </w:rPr>
              <w:t xml:space="preserve">Количество действующих организаций, оказывающих образовательные услуги в сфере дошкольного образования в отчетном периоде (дополнительный показатель)   </w:t>
            </w:r>
          </w:p>
        </w:tc>
        <w:tc>
          <w:tcPr>
            <w:tcW w:w="1102" w:type="dxa"/>
          </w:tcPr>
          <w:p w:rsidR="006976E6" w:rsidRPr="008868D2" w:rsidRDefault="006976E6" w:rsidP="00EC19C3">
            <w:pPr>
              <w:jc w:val="center"/>
              <w:rPr>
                <w:sz w:val="24"/>
                <w:szCs w:val="24"/>
              </w:rPr>
            </w:pPr>
            <w:r w:rsidRPr="008868D2">
              <w:rPr>
                <w:sz w:val="24"/>
                <w:szCs w:val="24"/>
              </w:rPr>
              <w:t>Ед.</w:t>
            </w:r>
          </w:p>
        </w:tc>
        <w:tc>
          <w:tcPr>
            <w:tcW w:w="1048" w:type="dxa"/>
          </w:tcPr>
          <w:p w:rsidR="006976E6" w:rsidRPr="008868D2" w:rsidRDefault="006976E6" w:rsidP="0017484E">
            <w:pPr>
              <w:jc w:val="center"/>
              <w:rPr>
                <w:sz w:val="24"/>
                <w:szCs w:val="24"/>
              </w:rPr>
            </w:pPr>
            <w:r w:rsidRPr="008868D2">
              <w:rPr>
                <w:sz w:val="24"/>
                <w:szCs w:val="24"/>
              </w:rPr>
              <w:t>19</w:t>
            </w:r>
          </w:p>
          <w:p w:rsidR="006976E6" w:rsidRPr="008868D2" w:rsidRDefault="006976E6" w:rsidP="0017484E">
            <w:pPr>
              <w:jc w:val="center"/>
              <w:rPr>
                <w:sz w:val="24"/>
                <w:szCs w:val="24"/>
              </w:rPr>
            </w:pPr>
          </w:p>
        </w:tc>
        <w:tc>
          <w:tcPr>
            <w:tcW w:w="1134" w:type="dxa"/>
          </w:tcPr>
          <w:p w:rsidR="006976E6" w:rsidRPr="008868D2" w:rsidRDefault="0056689E" w:rsidP="00EC19C3">
            <w:pPr>
              <w:jc w:val="center"/>
              <w:rPr>
                <w:sz w:val="24"/>
                <w:szCs w:val="24"/>
              </w:rPr>
            </w:pPr>
            <w:r w:rsidRPr="008868D2">
              <w:rPr>
                <w:sz w:val="24"/>
                <w:szCs w:val="24"/>
              </w:rPr>
              <w:t>16</w:t>
            </w:r>
          </w:p>
          <w:p w:rsidR="006976E6" w:rsidRPr="008868D2" w:rsidRDefault="006976E6" w:rsidP="00EC19C3">
            <w:pPr>
              <w:jc w:val="center"/>
              <w:rPr>
                <w:sz w:val="24"/>
                <w:szCs w:val="24"/>
              </w:rPr>
            </w:pPr>
          </w:p>
        </w:tc>
        <w:tc>
          <w:tcPr>
            <w:tcW w:w="1161" w:type="dxa"/>
          </w:tcPr>
          <w:p w:rsidR="006976E6" w:rsidRPr="008868D2" w:rsidRDefault="006976E6" w:rsidP="00EC19C3">
            <w:pPr>
              <w:jc w:val="center"/>
              <w:rPr>
                <w:sz w:val="24"/>
                <w:szCs w:val="24"/>
              </w:rPr>
            </w:pPr>
            <w:r w:rsidRPr="008868D2">
              <w:rPr>
                <w:sz w:val="24"/>
                <w:szCs w:val="24"/>
              </w:rPr>
              <w:t>19</w:t>
            </w:r>
          </w:p>
        </w:tc>
      </w:tr>
    </w:tbl>
    <w:p w:rsidR="00743C8E" w:rsidRPr="008868D2" w:rsidRDefault="00743C8E" w:rsidP="00285614">
      <w:pPr>
        <w:contextualSpacing/>
        <w:jc w:val="center"/>
        <w:rPr>
          <w:rFonts w:eastAsia="Calibri"/>
          <w:b/>
          <w:sz w:val="28"/>
          <w:szCs w:val="28"/>
          <w:lang w:eastAsia="en-US"/>
        </w:rPr>
      </w:pPr>
    </w:p>
    <w:p w:rsidR="00673FE1" w:rsidRPr="008868D2" w:rsidRDefault="00285614" w:rsidP="00285614">
      <w:pPr>
        <w:contextualSpacing/>
        <w:jc w:val="center"/>
        <w:rPr>
          <w:rFonts w:eastAsia="Calibri"/>
          <w:b/>
          <w:sz w:val="28"/>
          <w:szCs w:val="28"/>
          <w:lang w:eastAsia="en-US"/>
        </w:rPr>
      </w:pPr>
      <w:r w:rsidRPr="008868D2">
        <w:rPr>
          <w:rFonts w:eastAsia="Calibri"/>
          <w:b/>
          <w:sz w:val="28"/>
          <w:szCs w:val="28"/>
          <w:lang w:eastAsia="en-US"/>
        </w:rPr>
        <w:t>1.</w:t>
      </w:r>
      <w:r w:rsidR="003F3D0A"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983" w:type="dxa"/>
        <w:jc w:val="center"/>
        <w:tblLayout w:type="fixed"/>
        <w:tblLook w:val="04A0"/>
      </w:tblPr>
      <w:tblGrid>
        <w:gridCol w:w="708"/>
        <w:gridCol w:w="5311"/>
        <w:gridCol w:w="1645"/>
        <w:gridCol w:w="7319"/>
      </w:tblGrid>
      <w:tr w:rsidR="001C4EA4" w:rsidRPr="008868D2" w:rsidTr="0017484E">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1C4EA4" w:rsidRPr="008868D2" w:rsidRDefault="001C4EA4" w:rsidP="0038222C">
            <w:pPr>
              <w:ind w:left="-57" w:right="-57"/>
              <w:jc w:val="center"/>
              <w:rPr>
                <w:b/>
                <w:bCs/>
                <w:sz w:val="24"/>
                <w:szCs w:val="24"/>
              </w:rPr>
            </w:pPr>
            <w:r w:rsidRPr="008868D2">
              <w:rPr>
                <w:b/>
                <w:bCs/>
                <w:sz w:val="24"/>
                <w:szCs w:val="24"/>
              </w:rPr>
              <w:t>№</w:t>
            </w:r>
          </w:p>
          <w:p w:rsidR="001C4EA4" w:rsidRPr="008868D2" w:rsidRDefault="001C4EA4" w:rsidP="0038222C">
            <w:pPr>
              <w:ind w:left="-57" w:right="-57"/>
              <w:jc w:val="center"/>
              <w:rPr>
                <w:b/>
                <w:bCs/>
                <w:sz w:val="24"/>
                <w:szCs w:val="24"/>
              </w:rPr>
            </w:pPr>
            <w:r w:rsidRPr="008868D2">
              <w:rPr>
                <w:b/>
                <w:bCs/>
                <w:sz w:val="24"/>
                <w:szCs w:val="24"/>
              </w:rPr>
              <w:t>п/п</w:t>
            </w:r>
          </w:p>
        </w:tc>
        <w:tc>
          <w:tcPr>
            <w:tcW w:w="5311" w:type="dxa"/>
            <w:tcBorders>
              <w:top w:val="single" w:sz="4" w:space="0" w:color="auto"/>
              <w:left w:val="single" w:sz="4" w:space="0" w:color="auto"/>
              <w:bottom w:val="single" w:sz="4" w:space="0" w:color="auto"/>
              <w:right w:val="single" w:sz="4" w:space="0" w:color="auto"/>
            </w:tcBorders>
            <w:shd w:val="clear" w:color="auto" w:fill="auto"/>
            <w:noWrap/>
          </w:tcPr>
          <w:p w:rsidR="001C4EA4" w:rsidRPr="008868D2" w:rsidRDefault="001C4EA4" w:rsidP="0038222C">
            <w:pPr>
              <w:ind w:left="-57" w:right="-57"/>
              <w:jc w:val="center"/>
              <w:rPr>
                <w:b/>
                <w:bCs/>
                <w:sz w:val="24"/>
                <w:szCs w:val="24"/>
              </w:rPr>
            </w:pPr>
            <w:r w:rsidRPr="008868D2">
              <w:rPr>
                <w:b/>
                <w:bCs/>
                <w:sz w:val="24"/>
                <w:szCs w:val="24"/>
              </w:rPr>
              <w:t>Наименование мероприятия</w:t>
            </w:r>
          </w:p>
        </w:tc>
        <w:tc>
          <w:tcPr>
            <w:tcW w:w="1645" w:type="dxa"/>
            <w:tcBorders>
              <w:top w:val="single" w:sz="4" w:space="0" w:color="auto"/>
              <w:left w:val="single" w:sz="4" w:space="0" w:color="auto"/>
              <w:bottom w:val="single" w:sz="4" w:space="0" w:color="auto"/>
              <w:right w:val="single" w:sz="4" w:space="0" w:color="auto"/>
            </w:tcBorders>
            <w:shd w:val="clear" w:color="auto" w:fill="auto"/>
            <w:noWrap/>
          </w:tcPr>
          <w:p w:rsidR="001C4EA4" w:rsidRPr="008868D2" w:rsidRDefault="001C4EA4" w:rsidP="0038222C">
            <w:pPr>
              <w:ind w:left="-57" w:right="-57"/>
              <w:jc w:val="center"/>
              <w:rPr>
                <w:b/>
                <w:bCs/>
                <w:sz w:val="24"/>
                <w:szCs w:val="24"/>
              </w:rPr>
            </w:pPr>
            <w:r w:rsidRPr="008868D2">
              <w:rPr>
                <w:b/>
                <w:bCs/>
                <w:sz w:val="24"/>
                <w:szCs w:val="24"/>
              </w:rPr>
              <w:t>Срок реализации мероприятия</w:t>
            </w:r>
          </w:p>
        </w:tc>
        <w:tc>
          <w:tcPr>
            <w:tcW w:w="7319" w:type="dxa"/>
            <w:tcBorders>
              <w:top w:val="single" w:sz="4" w:space="0" w:color="auto"/>
              <w:left w:val="single" w:sz="4" w:space="0" w:color="auto"/>
              <w:bottom w:val="single" w:sz="4" w:space="0" w:color="auto"/>
              <w:right w:val="single" w:sz="4" w:space="0" w:color="auto"/>
            </w:tcBorders>
            <w:shd w:val="clear" w:color="auto" w:fill="auto"/>
            <w:noWrap/>
          </w:tcPr>
          <w:p w:rsidR="001C4EA4" w:rsidRPr="008868D2" w:rsidRDefault="001C4EA4" w:rsidP="0038222C">
            <w:pPr>
              <w:ind w:left="-57" w:right="-57"/>
              <w:jc w:val="center"/>
              <w:rPr>
                <w:b/>
                <w:bCs/>
                <w:sz w:val="24"/>
                <w:szCs w:val="24"/>
              </w:rPr>
            </w:pPr>
            <w:r w:rsidRPr="008868D2">
              <w:rPr>
                <w:b/>
                <w:bCs/>
                <w:sz w:val="24"/>
                <w:szCs w:val="24"/>
              </w:rPr>
              <w:t>Результат выполнения мероприятия</w:t>
            </w:r>
          </w:p>
        </w:tc>
      </w:tr>
      <w:tr w:rsidR="006976E6" w:rsidRPr="008868D2" w:rsidTr="0017484E">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6976E6" w:rsidRPr="008868D2" w:rsidRDefault="006976E6" w:rsidP="0038222C">
            <w:pPr>
              <w:ind w:left="-57" w:right="-57"/>
              <w:jc w:val="center"/>
              <w:rPr>
                <w:rFonts w:eastAsia="Calibri"/>
                <w:sz w:val="24"/>
                <w:szCs w:val="24"/>
                <w:lang w:eastAsia="en-US"/>
              </w:rPr>
            </w:pPr>
            <w:r w:rsidRPr="008868D2">
              <w:rPr>
                <w:rFonts w:eastAsia="Calibri"/>
                <w:sz w:val="24"/>
                <w:szCs w:val="24"/>
                <w:lang w:eastAsia="en-US"/>
              </w:rPr>
              <w:t>1.2.1</w:t>
            </w:r>
          </w:p>
        </w:tc>
        <w:tc>
          <w:tcPr>
            <w:tcW w:w="5311"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253452">
            <w:pPr>
              <w:pStyle w:val="ConsPlusNormal"/>
              <w:ind w:left="-57" w:right="-57"/>
              <w:jc w:val="both"/>
              <w:rPr>
                <w:rFonts w:eastAsia="Calibri"/>
                <w:szCs w:val="24"/>
                <w:lang w:eastAsia="en-US"/>
              </w:rPr>
            </w:pPr>
            <w:r w:rsidRPr="008868D2">
              <w:rPr>
                <w:rFonts w:eastAsia="Calibri"/>
                <w:szCs w:val="24"/>
                <w:lang w:eastAsia="en-US"/>
              </w:rPr>
              <w:t xml:space="preserve">Участие в субсидировании гражданам на получение услуги по присмотру и уходу за детьми дошкольного возраста в частных дошкольных организациях и у индивидуальных предпринимателей, а также частным дошкольным организациям и индивидуальным предпринимателям, оказывающим данную услугу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w:t>
            </w:r>
            <w:r w:rsidRPr="008868D2">
              <w:rPr>
                <w:rFonts w:eastAsia="Calibri"/>
                <w:szCs w:val="24"/>
                <w:lang w:eastAsia="en-US"/>
              </w:rPr>
              <w:lastRenderedPageBreak/>
              <w:t xml:space="preserve">образовательных организаций, </w:t>
            </w:r>
          </w:p>
        </w:tc>
        <w:tc>
          <w:tcPr>
            <w:tcW w:w="1645"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38222C">
            <w:pPr>
              <w:jc w:val="center"/>
            </w:pPr>
            <w:r w:rsidRPr="008868D2">
              <w:rPr>
                <w:sz w:val="24"/>
                <w:szCs w:val="24"/>
                <w:lang w:eastAsia="en-US"/>
              </w:rPr>
              <w:lastRenderedPageBreak/>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56689E">
            <w:pPr>
              <w:ind w:right="-57"/>
              <w:jc w:val="both"/>
              <w:rPr>
                <w:sz w:val="24"/>
                <w:szCs w:val="24"/>
                <w:lang w:eastAsia="en-US"/>
              </w:rPr>
            </w:pPr>
            <w:r w:rsidRPr="008868D2">
              <w:rPr>
                <w:sz w:val="24"/>
                <w:szCs w:val="24"/>
                <w:lang w:eastAsia="en-US"/>
              </w:rPr>
              <w:t xml:space="preserve">В </w:t>
            </w:r>
            <w:r w:rsidR="0056689E" w:rsidRPr="008868D2">
              <w:rPr>
                <w:sz w:val="24"/>
                <w:szCs w:val="24"/>
                <w:lang w:eastAsia="en-US"/>
              </w:rPr>
              <w:t>1 полугодии 2023 года</w:t>
            </w:r>
            <w:r w:rsidRPr="008868D2">
              <w:rPr>
                <w:sz w:val="24"/>
                <w:szCs w:val="24"/>
                <w:lang w:eastAsia="en-US"/>
              </w:rPr>
              <w:t xml:space="preserve"> году доступность дошкольного образования составляет  100%. Всем детям, нуждающимся в получении данной услуги, предоставляется место в  муниципальных  образовательных организациях, осуществляющих образовательную деятельность по образовательным программам дошкольного  образования. Поэтому, на данный момент, на территории Красногвардейского района нет частных дошкольных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и (или) уход и присмотр за детьми дошкольного возраста</w:t>
            </w:r>
          </w:p>
        </w:tc>
      </w:tr>
      <w:tr w:rsidR="006976E6" w:rsidRPr="008868D2" w:rsidTr="0017484E">
        <w:trPr>
          <w:trHeight w:val="1518"/>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6976E6" w:rsidRPr="008868D2" w:rsidRDefault="006976E6" w:rsidP="0038222C">
            <w:pPr>
              <w:ind w:left="-57" w:right="-57"/>
              <w:jc w:val="center"/>
              <w:rPr>
                <w:rFonts w:eastAsia="Calibri"/>
                <w:sz w:val="24"/>
                <w:szCs w:val="24"/>
                <w:lang w:eastAsia="en-US"/>
              </w:rPr>
            </w:pPr>
            <w:r w:rsidRPr="008868D2">
              <w:rPr>
                <w:rFonts w:eastAsia="Calibri"/>
                <w:sz w:val="24"/>
                <w:szCs w:val="24"/>
                <w:lang w:eastAsia="en-US"/>
              </w:rPr>
              <w:lastRenderedPageBreak/>
              <w:t>1.2.2</w:t>
            </w:r>
          </w:p>
        </w:tc>
        <w:tc>
          <w:tcPr>
            <w:tcW w:w="5311"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9D5EE9">
            <w:pPr>
              <w:pStyle w:val="ConsPlusNormal"/>
              <w:ind w:left="-57" w:right="-57"/>
              <w:jc w:val="both"/>
              <w:rPr>
                <w:szCs w:val="24"/>
              </w:rPr>
            </w:pPr>
            <w:r w:rsidRPr="008868D2">
              <w:rPr>
                <w:szCs w:val="24"/>
              </w:rPr>
              <w:t>Предоставление из областного бюджета субсидий частным 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w:t>
            </w:r>
            <w:r w:rsidRPr="008868D2">
              <w:rPr>
                <w:rFonts w:eastAsia="Calibri"/>
                <w:szCs w:val="24"/>
                <w:lang w:eastAsia="en-US"/>
              </w:rPr>
              <w:t xml:space="preserve"> в случае их образования</w:t>
            </w:r>
          </w:p>
        </w:tc>
        <w:tc>
          <w:tcPr>
            <w:tcW w:w="1645"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38222C">
            <w:pPr>
              <w:jc w:val="center"/>
            </w:pPr>
            <w:r w:rsidRPr="008868D2">
              <w:rPr>
                <w:sz w:val="24"/>
                <w:szCs w:val="24"/>
                <w:lang w:eastAsia="en-US"/>
              </w:rPr>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rsidR="006976E6" w:rsidRPr="008868D2" w:rsidRDefault="0056689E" w:rsidP="006976E6">
            <w:pPr>
              <w:ind w:left="-57" w:right="-57"/>
              <w:jc w:val="both"/>
              <w:rPr>
                <w:sz w:val="24"/>
                <w:szCs w:val="24"/>
                <w:lang w:eastAsia="en-US"/>
              </w:rPr>
            </w:pPr>
            <w:r w:rsidRPr="008868D2">
              <w:rPr>
                <w:sz w:val="24"/>
                <w:szCs w:val="24"/>
              </w:rPr>
              <w:t>В Красногвардейском районе частных дошкольных образовательных организаций и индивидуальных предпринимателей, имеющих лицензию на образовательную деятельность, нет.</w:t>
            </w:r>
          </w:p>
        </w:tc>
      </w:tr>
      <w:tr w:rsidR="006976E6" w:rsidRPr="008868D2" w:rsidTr="0017484E">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6976E6" w:rsidRPr="008868D2" w:rsidRDefault="006976E6" w:rsidP="0038222C">
            <w:pPr>
              <w:ind w:left="-57" w:right="-57"/>
              <w:jc w:val="center"/>
              <w:rPr>
                <w:rFonts w:eastAsia="Calibri"/>
                <w:b/>
                <w:sz w:val="24"/>
                <w:szCs w:val="24"/>
                <w:lang w:eastAsia="en-US"/>
              </w:rPr>
            </w:pPr>
            <w:r w:rsidRPr="008868D2">
              <w:rPr>
                <w:rFonts w:eastAsia="Calibri"/>
                <w:sz w:val="24"/>
                <w:szCs w:val="24"/>
                <w:lang w:eastAsia="en-US"/>
              </w:rPr>
              <w:t>1.2.3</w:t>
            </w:r>
          </w:p>
        </w:tc>
        <w:tc>
          <w:tcPr>
            <w:tcW w:w="5311"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3B6DA1">
            <w:pPr>
              <w:pStyle w:val="ConsPlusNormal"/>
              <w:ind w:left="-57" w:right="-57"/>
              <w:jc w:val="both"/>
              <w:rPr>
                <w:rFonts w:eastAsia="Calibri"/>
                <w:szCs w:val="24"/>
                <w:lang w:eastAsia="en-US"/>
              </w:rPr>
            </w:pPr>
            <w:r w:rsidRPr="008868D2">
              <w:rPr>
                <w:rFonts w:eastAsia="Calibri"/>
                <w:szCs w:val="24"/>
                <w:lang w:eastAsia="en-US"/>
              </w:rPr>
              <w:t>Предоставление консультационной помощи                                       по вопросам лицензировании частных дошкольных образовательных организаций                                и индивидуальных предпринимателей, в случае их образования</w:t>
            </w:r>
          </w:p>
        </w:tc>
        <w:tc>
          <w:tcPr>
            <w:tcW w:w="1645"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38222C">
            <w:pPr>
              <w:jc w:val="center"/>
            </w:pPr>
            <w:r w:rsidRPr="008868D2">
              <w:rPr>
                <w:sz w:val="24"/>
                <w:szCs w:val="24"/>
                <w:lang w:eastAsia="en-US"/>
              </w:rPr>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6976E6">
            <w:pPr>
              <w:ind w:left="-57" w:right="-57"/>
              <w:jc w:val="both"/>
              <w:rPr>
                <w:sz w:val="24"/>
                <w:szCs w:val="24"/>
                <w:lang w:eastAsia="en-US"/>
              </w:rPr>
            </w:pPr>
            <w:r w:rsidRPr="008868D2">
              <w:rPr>
                <w:sz w:val="24"/>
                <w:szCs w:val="24"/>
              </w:rPr>
              <w:t>В Красногвардейском районе частных дошкольных образовательных организаций</w:t>
            </w:r>
            <w:r w:rsidR="0056689E" w:rsidRPr="008868D2">
              <w:rPr>
                <w:sz w:val="24"/>
                <w:szCs w:val="24"/>
              </w:rPr>
              <w:t xml:space="preserve"> </w:t>
            </w:r>
            <w:r w:rsidRPr="008868D2">
              <w:rPr>
                <w:sz w:val="24"/>
                <w:szCs w:val="24"/>
              </w:rPr>
              <w:t>и индивидуальных предпринимателей, имеющих лицензию на образовательную деятельность, нет.</w:t>
            </w:r>
          </w:p>
        </w:tc>
      </w:tr>
      <w:tr w:rsidR="006976E6" w:rsidRPr="008868D2" w:rsidTr="00407F14">
        <w:trPr>
          <w:trHeight w:val="353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6976E6" w:rsidRPr="008868D2" w:rsidRDefault="006976E6" w:rsidP="0038222C">
            <w:pPr>
              <w:spacing w:after="200" w:line="232" w:lineRule="auto"/>
              <w:jc w:val="center"/>
              <w:rPr>
                <w:rFonts w:eastAsiaTheme="minorHAnsi"/>
                <w:bCs/>
                <w:sz w:val="24"/>
                <w:szCs w:val="24"/>
                <w:lang w:eastAsia="en-US"/>
              </w:rPr>
            </w:pPr>
            <w:r w:rsidRPr="008868D2">
              <w:rPr>
                <w:rFonts w:eastAsiaTheme="minorHAnsi"/>
                <w:bCs/>
                <w:sz w:val="24"/>
                <w:szCs w:val="24"/>
                <w:lang w:eastAsia="en-US"/>
              </w:rPr>
              <w:t>1.2.4</w:t>
            </w:r>
          </w:p>
        </w:tc>
        <w:tc>
          <w:tcPr>
            <w:tcW w:w="5311"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38222C">
            <w:pPr>
              <w:spacing w:after="200" w:line="232" w:lineRule="auto"/>
              <w:jc w:val="both"/>
              <w:rPr>
                <w:rFonts w:eastAsiaTheme="minorHAnsi"/>
                <w:sz w:val="24"/>
                <w:szCs w:val="24"/>
                <w:lang w:eastAsia="en-US"/>
              </w:rPr>
            </w:pPr>
            <w:r w:rsidRPr="008868D2">
              <w:rPr>
                <w:rFonts w:eastAsiaTheme="minorHAnsi"/>
                <w:sz w:val="24"/>
                <w:szCs w:val="24"/>
                <w:lang w:eastAsia="en-US"/>
              </w:rPr>
              <w:t>Создание условий для детей в возрасте от 1,5 до 3 лет в частных дошкольных образовательных организациях,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присмотр и уход за детьми в рамках региональной составляющей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r w:rsidR="00407F14" w:rsidRPr="008868D2">
              <w:rPr>
                <w:rFonts w:eastAsiaTheme="minorHAnsi"/>
                <w:sz w:val="24"/>
                <w:szCs w:val="24"/>
                <w:lang w:eastAsia="en-US"/>
              </w:rPr>
              <w:t>.</w:t>
            </w:r>
          </w:p>
        </w:tc>
        <w:tc>
          <w:tcPr>
            <w:tcW w:w="1645" w:type="dxa"/>
            <w:tcBorders>
              <w:top w:val="single" w:sz="4" w:space="0" w:color="auto"/>
              <w:left w:val="nil"/>
              <w:bottom w:val="single" w:sz="4" w:space="0" w:color="auto"/>
              <w:right w:val="single" w:sz="4" w:space="0" w:color="auto"/>
            </w:tcBorders>
            <w:shd w:val="clear" w:color="auto" w:fill="auto"/>
            <w:noWrap/>
          </w:tcPr>
          <w:p w:rsidR="006976E6" w:rsidRPr="008868D2" w:rsidRDefault="006976E6" w:rsidP="0038222C">
            <w:pPr>
              <w:jc w:val="center"/>
            </w:pPr>
            <w:r w:rsidRPr="008868D2">
              <w:rPr>
                <w:sz w:val="24"/>
                <w:szCs w:val="24"/>
                <w:lang w:eastAsia="en-US"/>
              </w:rPr>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rsidR="006976E6" w:rsidRPr="008868D2" w:rsidRDefault="00D640DB" w:rsidP="006976E6">
            <w:pPr>
              <w:spacing w:after="200" w:line="232" w:lineRule="auto"/>
              <w:jc w:val="both"/>
              <w:rPr>
                <w:sz w:val="24"/>
                <w:szCs w:val="24"/>
                <w:lang w:eastAsia="en-US"/>
              </w:rPr>
            </w:pPr>
            <w:r w:rsidRPr="008868D2">
              <w:rPr>
                <w:sz w:val="24"/>
                <w:szCs w:val="24"/>
              </w:rPr>
              <w:t>В Красногвардейском районе частных дошкольных образовательных организаций и индивидуальных предпринимателей, имеющих лицензию на образовательную деятельность, нет.</w:t>
            </w:r>
          </w:p>
        </w:tc>
      </w:tr>
    </w:tbl>
    <w:p w:rsidR="00673FE1" w:rsidRPr="008868D2" w:rsidRDefault="00673FE1" w:rsidP="00285614">
      <w:pPr>
        <w:contextualSpacing/>
        <w:jc w:val="center"/>
        <w:rPr>
          <w:rFonts w:eastAsia="Calibri"/>
          <w:b/>
          <w:sz w:val="28"/>
          <w:szCs w:val="28"/>
          <w:lang w:eastAsia="en-US"/>
        </w:rPr>
      </w:pPr>
    </w:p>
    <w:p w:rsidR="003F3D0A" w:rsidRPr="008868D2" w:rsidRDefault="009F7B06" w:rsidP="003F3D0A">
      <w:pPr>
        <w:widowControl w:val="0"/>
        <w:autoSpaceDE w:val="0"/>
        <w:autoSpaceDN w:val="0"/>
        <w:adjustRightInd w:val="0"/>
        <w:jc w:val="center"/>
        <w:outlineLvl w:val="2"/>
        <w:rPr>
          <w:b/>
          <w:sz w:val="28"/>
          <w:szCs w:val="28"/>
        </w:rPr>
      </w:pPr>
      <w:r w:rsidRPr="008868D2">
        <w:rPr>
          <w:b/>
          <w:sz w:val="28"/>
          <w:szCs w:val="28"/>
        </w:rPr>
        <w:t>2. Рынок услуг общего образования</w:t>
      </w:r>
    </w:p>
    <w:p w:rsidR="00FA0A53" w:rsidRPr="008868D2" w:rsidRDefault="00AC7C7F" w:rsidP="00BD4D11">
      <w:pPr>
        <w:widowControl w:val="0"/>
        <w:autoSpaceDE w:val="0"/>
        <w:autoSpaceDN w:val="0"/>
        <w:adjustRightInd w:val="0"/>
        <w:jc w:val="center"/>
        <w:outlineLvl w:val="2"/>
        <w:rPr>
          <w:b/>
          <w:sz w:val="28"/>
          <w:szCs w:val="28"/>
        </w:rPr>
      </w:pPr>
      <w:r w:rsidRPr="008868D2">
        <w:rPr>
          <w:b/>
          <w:sz w:val="28"/>
          <w:szCs w:val="28"/>
        </w:rPr>
        <w:t>2.</w:t>
      </w:r>
      <w:r w:rsidR="003F3D0A" w:rsidRPr="008868D2">
        <w:rPr>
          <w:b/>
          <w:sz w:val="28"/>
          <w:szCs w:val="28"/>
        </w:rPr>
        <w:t>1</w:t>
      </w:r>
      <w:r w:rsidRPr="008868D2">
        <w:rPr>
          <w:b/>
          <w:sz w:val="28"/>
          <w:szCs w:val="28"/>
        </w:rPr>
        <w:t>. Ключевые показатели</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567"/>
        <w:gridCol w:w="8993"/>
        <w:gridCol w:w="1417"/>
        <w:gridCol w:w="1276"/>
        <w:gridCol w:w="1134"/>
        <w:gridCol w:w="1134"/>
      </w:tblGrid>
      <w:tr w:rsidR="0029288C" w:rsidRPr="008868D2" w:rsidTr="00407F14">
        <w:trPr>
          <w:tblHeader/>
        </w:trPr>
        <w:tc>
          <w:tcPr>
            <w:tcW w:w="567" w:type="dxa"/>
            <w:vAlign w:val="center"/>
          </w:tcPr>
          <w:p w:rsidR="0029288C" w:rsidRPr="008868D2" w:rsidRDefault="0029288C" w:rsidP="0038222C">
            <w:pPr>
              <w:spacing w:line="240" w:lineRule="atLeast"/>
              <w:jc w:val="center"/>
              <w:rPr>
                <w:b/>
                <w:sz w:val="24"/>
                <w:szCs w:val="24"/>
              </w:rPr>
            </w:pPr>
            <w:r w:rsidRPr="008868D2">
              <w:rPr>
                <w:b/>
                <w:sz w:val="24"/>
                <w:szCs w:val="24"/>
              </w:rPr>
              <w:t>№ п/п</w:t>
            </w:r>
          </w:p>
        </w:tc>
        <w:tc>
          <w:tcPr>
            <w:tcW w:w="8993" w:type="dxa"/>
            <w:vAlign w:val="center"/>
          </w:tcPr>
          <w:p w:rsidR="0029288C" w:rsidRPr="008868D2" w:rsidRDefault="0029288C" w:rsidP="0038222C">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417" w:type="dxa"/>
            <w:vAlign w:val="center"/>
          </w:tcPr>
          <w:p w:rsidR="0029288C" w:rsidRPr="008868D2" w:rsidRDefault="0029288C" w:rsidP="0038222C">
            <w:pPr>
              <w:spacing w:line="240" w:lineRule="atLeast"/>
              <w:ind w:left="-57" w:right="-57"/>
              <w:jc w:val="center"/>
              <w:rPr>
                <w:b/>
                <w:sz w:val="24"/>
                <w:szCs w:val="24"/>
              </w:rPr>
            </w:pPr>
            <w:r w:rsidRPr="008868D2">
              <w:rPr>
                <w:b/>
                <w:sz w:val="24"/>
                <w:szCs w:val="24"/>
              </w:rPr>
              <w:t>Единица измерения</w:t>
            </w:r>
          </w:p>
        </w:tc>
        <w:tc>
          <w:tcPr>
            <w:tcW w:w="1276" w:type="dxa"/>
            <w:vAlign w:val="center"/>
          </w:tcPr>
          <w:p w:rsidR="0029288C" w:rsidRPr="008868D2" w:rsidRDefault="0029288C" w:rsidP="0073729F">
            <w:pPr>
              <w:ind w:left="-57" w:right="-57"/>
              <w:jc w:val="center"/>
              <w:rPr>
                <w:b/>
                <w:bCs/>
                <w:sz w:val="24"/>
                <w:szCs w:val="24"/>
              </w:rPr>
            </w:pPr>
            <w:r w:rsidRPr="008868D2">
              <w:rPr>
                <w:b/>
                <w:bCs/>
                <w:sz w:val="24"/>
                <w:szCs w:val="24"/>
              </w:rPr>
              <w:t>На 1 января 2023 года</w:t>
            </w:r>
          </w:p>
          <w:p w:rsidR="0029288C" w:rsidRPr="008868D2" w:rsidRDefault="0029288C" w:rsidP="0073729F">
            <w:pPr>
              <w:ind w:left="-57" w:right="-57"/>
              <w:jc w:val="center"/>
              <w:rPr>
                <w:b/>
                <w:bCs/>
                <w:sz w:val="24"/>
                <w:szCs w:val="24"/>
              </w:rPr>
            </w:pPr>
            <w:r w:rsidRPr="008868D2">
              <w:rPr>
                <w:b/>
                <w:bCs/>
                <w:sz w:val="24"/>
                <w:szCs w:val="24"/>
              </w:rPr>
              <w:t>отчет</w:t>
            </w:r>
          </w:p>
        </w:tc>
        <w:tc>
          <w:tcPr>
            <w:tcW w:w="1134" w:type="dxa"/>
            <w:vAlign w:val="center"/>
          </w:tcPr>
          <w:p w:rsidR="0029288C" w:rsidRPr="008868D2" w:rsidRDefault="0029288C" w:rsidP="0073729F">
            <w:pPr>
              <w:ind w:left="-57" w:right="-57"/>
              <w:jc w:val="center"/>
              <w:rPr>
                <w:b/>
                <w:bCs/>
                <w:sz w:val="24"/>
                <w:szCs w:val="24"/>
              </w:rPr>
            </w:pPr>
            <w:r w:rsidRPr="008868D2">
              <w:rPr>
                <w:b/>
                <w:bCs/>
                <w:sz w:val="24"/>
                <w:szCs w:val="24"/>
              </w:rPr>
              <w:t>На 31 декабря 2023 года</w:t>
            </w:r>
          </w:p>
          <w:p w:rsidR="0029288C" w:rsidRPr="008868D2" w:rsidRDefault="0029288C" w:rsidP="0073729F">
            <w:pPr>
              <w:ind w:left="-57" w:right="-57"/>
              <w:jc w:val="center"/>
              <w:rPr>
                <w:b/>
                <w:bCs/>
                <w:sz w:val="24"/>
                <w:szCs w:val="24"/>
              </w:rPr>
            </w:pPr>
            <w:r w:rsidRPr="008868D2">
              <w:rPr>
                <w:b/>
                <w:bCs/>
                <w:sz w:val="24"/>
                <w:szCs w:val="24"/>
              </w:rPr>
              <w:t>план</w:t>
            </w:r>
          </w:p>
        </w:tc>
        <w:tc>
          <w:tcPr>
            <w:tcW w:w="1134" w:type="dxa"/>
            <w:vAlign w:val="center"/>
          </w:tcPr>
          <w:p w:rsidR="0029288C" w:rsidRPr="008868D2" w:rsidRDefault="0029288C" w:rsidP="0073729F">
            <w:pPr>
              <w:ind w:left="-57" w:right="-57"/>
              <w:jc w:val="center"/>
              <w:rPr>
                <w:b/>
                <w:bCs/>
                <w:sz w:val="24"/>
                <w:szCs w:val="24"/>
              </w:rPr>
            </w:pPr>
            <w:r w:rsidRPr="008868D2">
              <w:rPr>
                <w:b/>
                <w:bCs/>
                <w:sz w:val="24"/>
                <w:szCs w:val="24"/>
              </w:rPr>
              <w:t xml:space="preserve">На </w:t>
            </w:r>
          </w:p>
          <w:p w:rsidR="0029288C" w:rsidRPr="008868D2" w:rsidRDefault="0029288C" w:rsidP="0073729F">
            <w:pPr>
              <w:ind w:left="-57" w:right="-57"/>
              <w:jc w:val="center"/>
              <w:rPr>
                <w:b/>
                <w:bCs/>
                <w:sz w:val="24"/>
                <w:szCs w:val="24"/>
              </w:rPr>
            </w:pPr>
            <w:r w:rsidRPr="008868D2">
              <w:rPr>
                <w:b/>
                <w:bCs/>
                <w:sz w:val="24"/>
                <w:szCs w:val="24"/>
              </w:rPr>
              <w:t>1 июля 2023 года отчет</w:t>
            </w:r>
          </w:p>
        </w:tc>
      </w:tr>
      <w:tr w:rsidR="00576247" w:rsidRPr="008868D2" w:rsidTr="00407F14">
        <w:tc>
          <w:tcPr>
            <w:tcW w:w="567" w:type="dxa"/>
          </w:tcPr>
          <w:p w:rsidR="00576247" w:rsidRPr="008868D2" w:rsidRDefault="00576247" w:rsidP="00DD7DAD">
            <w:pPr>
              <w:ind w:left="-57" w:right="-57"/>
              <w:jc w:val="center"/>
              <w:rPr>
                <w:sz w:val="24"/>
                <w:szCs w:val="24"/>
              </w:rPr>
            </w:pPr>
            <w:r w:rsidRPr="008868D2">
              <w:rPr>
                <w:sz w:val="24"/>
                <w:szCs w:val="24"/>
              </w:rPr>
              <w:t>2.1.1</w:t>
            </w:r>
          </w:p>
        </w:tc>
        <w:tc>
          <w:tcPr>
            <w:tcW w:w="8993" w:type="dxa"/>
          </w:tcPr>
          <w:p w:rsidR="00576247" w:rsidRPr="008868D2" w:rsidRDefault="00576247" w:rsidP="00DD7DAD">
            <w:pPr>
              <w:autoSpaceDE w:val="0"/>
              <w:autoSpaceDN w:val="0"/>
              <w:adjustRightInd w:val="0"/>
              <w:jc w:val="both"/>
              <w:rPr>
                <w:rFonts w:eastAsia="Calibri"/>
                <w:sz w:val="24"/>
                <w:szCs w:val="24"/>
              </w:rPr>
            </w:pPr>
            <w:r w:rsidRPr="008868D2">
              <w:rPr>
                <w:rFonts w:eastAsia="Calibri"/>
                <w:sz w:val="24"/>
                <w:szCs w:val="24"/>
              </w:rPr>
              <w:t xml:space="preserve">Количество действующих организаций, оказывающих образовательные услуги в сфере общего образования в отчетном периоде </w:t>
            </w:r>
            <w:r w:rsidRPr="008868D2">
              <w:rPr>
                <w:sz w:val="24"/>
                <w:szCs w:val="24"/>
              </w:rPr>
              <w:t xml:space="preserve">(дополнительный показатель)   </w:t>
            </w:r>
          </w:p>
        </w:tc>
        <w:tc>
          <w:tcPr>
            <w:tcW w:w="1417" w:type="dxa"/>
          </w:tcPr>
          <w:p w:rsidR="00576247" w:rsidRPr="008868D2" w:rsidRDefault="00576247" w:rsidP="00DD7DAD">
            <w:pPr>
              <w:jc w:val="center"/>
              <w:rPr>
                <w:sz w:val="24"/>
                <w:szCs w:val="24"/>
              </w:rPr>
            </w:pPr>
            <w:r w:rsidRPr="008868D2">
              <w:rPr>
                <w:sz w:val="24"/>
                <w:szCs w:val="24"/>
              </w:rPr>
              <w:t>Ед.</w:t>
            </w:r>
          </w:p>
        </w:tc>
        <w:tc>
          <w:tcPr>
            <w:tcW w:w="1276" w:type="dxa"/>
          </w:tcPr>
          <w:p w:rsidR="00576247" w:rsidRPr="008868D2" w:rsidRDefault="00576247" w:rsidP="00DD7DAD">
            <w:pPr>
              <w:jc w:val="center"/>
              <w:rPr>
                <w:sz w:val="24"/>
                <w:szCs w:val="24"/>
              </w:rPr>
            </w:pPr>
            <w:r w:rsidRPr="008868D2">
              <w:rPr>
                <w:sz w:val="24"/>
                <w:szCs w:val="24"/>
              </w:rPr>
              <w:t>27</w:t>
            </w:r>
          </w:p>
        </w:tc>
        <w:tc>
          <w:tcPr>
            <w:tcW w:w="1134" w:type="dxa"/>
          </w:tcPr>
          <w:p w:rsidR="00576247" w:rsidRPr="008868D2" w:rsidRDefault="00576247" w:rsidP="00DD7DAD">
            <w:pPr>
              <w:jc w:val="center"/>
            </w:pPr>
            <w:r w:rsidRPr="008868D2">
              <w:rPr>
                <w:sz w:val="24"/>
                <w:szCs w:val="24"/>
              </w:rPr>
              <w:t>27</w:t>
            </w:r>
          </w:p>
        </w:tc>
        <w:tc>
          <w:tcPr>
            <w:tcW w:w="1134" w:type="dxa"/>
          </w:tcPr>
          <w:p w:rsidR="00576247" w:rsidRPr="008868D2" w:rsidRDefault="00576247" w:rsidP="00150FD9">
            <w:pPr>
              <w:jc w:val="center"/>
              <w:rPr>
                <w:sz w:val="24"/>
                <w:szCs w:val="24"/>
              </w:rPr>
            </w:pPr>
            <w:r w:rsidRPr="008868D2">
              <w:rPr>
                <w:sz w:val="24"/>
                <w:szCs w:val="24"/>
              </w:rPr>
              <w:t>2</w:t>
            </w:r>
            <w:r w:rsidR="00150FD9" w:rsidRPr="008868D2">
              <w:rPr>
                <w:sz w:val="24"/>
                <w:szCs w:val="24"/>
              </w:rPr>
              <w:t>5</w:t>
            </w:r>
          </w:p>
        </w:tc>
      </w:tr>
    </w:tbl>
    <w:p w:rsidR="00014C20" w:rsidRPr="008868D2" w:rsidRDefault="005F7989" w:rsidP="005F7989">
      <w:pPr>
        <w:contextualSpacing/>
        <w:jc w:val="center"/>
        <w:rPr>
          <w:rFonts w:eastAsia="Calibri"/>
          <w:b/>
          <w:sz w:val="28"/>
          <w:szCs w:val="28"/>
          <w:lang w:eastAsia="en-US"/>
        </w:rPr>
      </w:pPr>
      <w:r w:rsidRPr="008868D2">
        <w:rPr>
          <w:rFonts w:eastAsia="Calibri"/>
          <w:b/>
          <w:sz w:val="28"/>
          <w:szCs w:val="28"/>
          <w:lang w:eastAsia="en-US"/>
        </w:rPr>
        <w:lastRenderedPageBreak/>
        <w:t>2.</w:t>
      </w:r>
      <w:r w:rsidR="00B044D0"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5211" w:type="dxa"/>
        <w:jc w:val="center"/>
        <w:tblLayout w:type="fixed"/>
        <w:tblLook w:val="04A0"/>
      </w:tblPr>
      <w:tblGrid>
        <w:gridCol w:w="709"/>
        <w:gridCol w:w="5566"/>
        <w:gridCol w:w="1701"/>
        <w:gridCol w:w="7235"/>
      </w:tblGrid>
      <w:tr w:rsidR="001C4EA4" w:rsidRPr="008868D2" w:rsidTr="00C81B77">
        <w:trPr>
          <w:trHeight w:val="828"/>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C4EA4" w:rsidRPr="008868D2" w:rsidRDefault="001C4EA4" w:rsidP="0038222C">
            <w:pPr>
              <w:ind w:left="-57" w:right="-57"/>
              <w:jc w:val="center"/>
              <w:rPr>
                <w:b/>
                <w:bCs/>
                <w:sz w:val="24"/>
                <w:szCs w:val="24"/>
              </w:rPr>
            </w:pPr>
            <w:r w:rsidRPr="008868D2">
              <w:rPr>
                <w:b/>
                <w:bCs/>
                <w:sz w:val="24"/>
                <w:szCs w:val="24"/>
              </w:rPr>
              <w:t>№</w:t>
            </w:r>
          </w:p>
          <w:p w:rsidR="001C4EA4" w:rsidRPr="008868D2" w:rsidRDefault="001C4EA4" w:rsidP="0038222C">
            <w:pPr>
              <w:ind w:left="-57" w:right="-57"/>
              <w:jc w:val="center"/>
              <w:rPr>
                <w:b/>
                <w:bCs/>
                <w:sz w:val="24"/>
                <w:szCs w:val="24"/>
              </w:rPr>
            </w:pPr>
            <w:r w:rsidRPr="008868D2">
              <w:rPr>
                <w:b/>
                <w:bCs/>
                <w:sz w:val="24"/>
                <w:szCs w:val="24"/>
              </w:rPr>
              <w:t>п/п</w:t>
            </w:r>
          </w:p>
        </w:tc>
        <w:tc>
          <w:tcPr>
            <w:tcW w:w="5566" w:type="dxa"/>
            <w:tcBorders>
              <w:top w:val="single" w:sz="4" w:space="0" w:color="auto"/>
              <w:left w:val="single" w:sz="4" w:space="0" w:color="auto"/>
              <w:bottom w:val="single" w:sz="4" w:space="0" w:color="auto"/>
              <w:right w:val="single" w:sz="4" w:space="0" w:color="auto"/>
            </w:tcBorders>
            <w:shd w:val="clear" w:color="auto" w:fill="auto"/>
            <w:hideMark/>
          </w:tcPr>
          <w:p w:rsidR="001C4EA4" w:rsidRPr="008868D2" w:rsidRDefault="001C4EA4" w:rsidP="0038222C">
            <w:pPr>
              <w:ind w:left="-57" w:right="-57"/>
              <w:jc w:val="center"/>
              <w:rPr>
                <w:b/>
                <w:bCs/>
                <w:sz w:val="24"/>
                <w:szCs w:val="24"/>
              </w:rPr>
            </w:pPr>
            <w:r w:rsidRPr="008868D2">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C4EA4" w:rsidRPr="008868D2" w:rsidRDefault="001C4EA4" w:rsidP="0038222C">
            <w:pPr>
              <w:ind w:left="-57" w:right="-57"/>
              <w:jc w:val="center"/>
              <w:rPr>
                <w:b/>
                <w:bCs/>
                <w:sz w:val="24"/>
                <w:szCs w:val="24"/>
              </w:rPr>
            </w:pPr>
            <w:r w:rsidRPr="008868D2">
              <w:rPr>
                <w:b/>
                <w:bCs/>
                <w:sz w:val="24"/>
                <w:szCs w:val="24"/>
              </w:rPr>
              <w:t>Срок реализации мероприятия</w:t>
            </w:r>
          </w:p>
        </w:tc>
        <w:tc>
          <w:tcPr>
            <w:tcW w:w="7235" w:type="dxa"/>
            <w:tcBorders>
              <w:top w:val="single" w:sz="4" w:space="0" w:color="auto"/>
              <w:left w:val="single" w:sz="4" w:space="0" w:color="auto"/>
              <w:bottom w:val="single" w:sz="4" w:space="0" w:color="auto"/>
              <w:right w:val="single" w:sz="4" w:space="0" w:color="auto"/>
            </w:tcBorders>
            <w:shd w:val="clear" w:color="auto" w:fill="auto"/>
            <w:hideMark/>
          </w:tcPr>
          <w:p w:rsidR="001C4EA4" w:rsidRPr="008868D2" w:rsidRDefault="001C4EA4" w:rsidP="0038222C">
            <w:pPr>
              <w:ind w:left="-57" w:right="-57"/>
              <w:jc w:val="center"/>
              <w:rPr>
                <w:b/>
                <w:bCs/>
                <w:sz w:val="24"/>
                <w:szCs w:val="24"/>
              </w:rPr>
            </w:pPr>
            <w:r w:rsidRPr="008868D2">
              <w:rPr>
                <w:b/>
                <w:bCs/>
                <w:sz w:val="24"/>
                <w:szCs w:val="24"/>
              </w:rPr>
              <w:t>Результат выполнения мероприятия</w:t>
            </w:r>
          </w:p>
        </w:tc>
      </w:tr>
      <w:tr w:rsidR="00576247"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6247" w:rsidRPr="008868D2" w:rsidRDefault="00576247" w:rsidP="00BD4D11">
            <w:pPr>
              <w:ind w:left="-57" w:right="-57"/>
              <w:jc w:val="center"/>
              <w:rPr>
                <w:bCs/>
                <w:sz w:val="24"/>
                <w:szCs w:val="24"/>
              </w:rPr>
            </w:pPr>
            <w:r w:rsidRPr="008868D2">
              <w:rPr>
                <w:bCs/>
                <w:sz w:val="24"/>
                <w:szCs w:val="24"/>
              </w:rPr>
              <w:t>2.2.1</w:t>
            </w:r>
          </w:p>
        </w:tc>
        <w:tc>
          <w:tcPr>
            <w:tcW w:w="5566" w:type="dxa"/>
            <w:tcBorders>
              <w:top w:val="single" w:sz="4" w:space="0" w:color="auto"/>
              <w:left w:val="nil"/>
              <w:bottom w:val="single" w:sz="4" w:space="0" w:color="auto"/>
              <w:right w:val="single" w:sz="4" w:space="0" w:color="auto"/>
            </w:tcBorders>
            <w:shd w:val="clear" w:color="auto" w:fill="auto"/>
            <w:noWrap/>
          </w:tcPr>
          <w:p w:rsidR="00576247" w:rsidRPr="008868D2" w:rsidRDefault="00576247" w:rsidP="00BD4D11">
            <w:pPr>
              <w:widowControl w:val="0"/>
              <w:autoSpaceDE w:val="0"/>
              <w:autoSpaceDN w:val="0"/>
              <w:adjustRightInd w:val="0"/>
              <w:spacing w:line="233" w:lineRule="auto"/>
              <w:ind w:left="-57" w:right="-57"/>
              <w:jc w:val="both"/>
              <w:rPr>
                <w:sz w:val="28"/>
                <w:szCs w:val="28"/>
              </w:rPr>
            </w:pPr>
            <w:r w:rsidRPr="008868D2">
              <w:rPr>
                <w:sz w:val="24"/>
                <w:szCs w:val="24"/>
              </w:rPr>
              <w:t>Создание и функционирование муниципальных рабочих групп и (или) консультационных пунктов по поддержке развития негосударственного сектора общего образования Красногвардейского района, в случае их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576247" w:rsidRPr="008868D2" w:rsidRDefault="00576247" w:rsidP="00B2319B">
            <w:pPr>
              <w:widowControl w:val="0"/>
              <w:autoSpaceDE w:val="0"/>
              <w:autoSpaceDN w:val="0"/>
              <w:adjustRightInd w:val="0"/>
              <w:spacing w:line="233" w:lineRule="auto"/>
              <w:ind w:left="-57" w:right="-57"/>
              <w:jc w:val="center"/>
              <w:rPr>
                <w:sz w:val="24"/>
                <w:szCs w:val="24"/>
              </w:rPr>
            </w:pPr>
            <w:r w:rsidRPr="008868D2">
              <w:rPr>
                <w:sz w:val="24"/>
                <w:szCs w:val="24"/>
              </w:rPr>
              <w:t>2022 – 2025 годы</w:t>
            </w:r>
          </w:p>
        </w:tc>
        <w:tc>
          <w:tcPr>
            <w:tcW w:w="7235" w:type="dxa"/>
            <w:tcBorders>
              <w:top w:val="single" w:sz="4" w:space="0" w:color="auto"/>
              <w:left w:val="nil"/>
              <w:bottom w:val="single" w:sz="4" w:space="0" w:color="auto"/>
              <w:right w:val="single" w:sz="4" w:space="0" w:color="auto"/>
            </w:tcBorders>
            <w:shd w:val="clear" w:color="auto" w:fill="auto"/>
            <w:noWrap/>
          </w:tcPr>
          <w:p w:rsidR="003A7B2C" w:rsidRPr="008868D2" w:rsidRDefault="003A7B2C" w:rsidP="003A7B2C">
            <w:pPr>
              <w:ind w:left="-57" w:right="-57"/>
              <w:jc w:val="both"/>
              <w:rPr>
                <w:rFonts w:eastAsia="Calibri"/>
                <w:sz w:val="24"/>
                <w:szCs w:val="24"/>
                <w:lang w:eastAsia="en-US"/>
              </w:rPr>
            </w:pPr>
            <w:r w:rsidRPr="008868D2">
              <w:rPr>
                <w:rFonts w:eastAsia="Calibri"/>
                <w:sz w:val="24"/>
                <w:szCs w:val="24"/>
                <w:lang w:eastAsia="en-US"/>
              </w:rPr>
              <w:t>На территории Красногвардейского района отсутствуют негосударственные  общеобразовательные учреждения.</w:t>
            </w:r>
          </w:p>
          <w:p w:rsidR="00576247" w:rsidRPr="008868D2" w:rsidRDefault="003A7B2C" w:rsidP="003A7B2C">
            <w:pPr>
              <w:ind w:left="-57" w:right="-57"/>
              <w:jc w:val="both"/>
              <w:rPr>
                <w:sz w:val="24"/>
                <w:szCs w:val="24"/>
                <w:lang w:eastAsia="en-US"/>
              </w:rPr>
            </w:pPr>
            <w:r w:rsidRPr="008868D2">
              <w:rPr>
                <w:rFonts w:eastAsia="Calibri"/>
                <w:sz w:val="24"/>
                <w:szCs w:val="24"/>
                <w:lang w:eastAsia="en-US"/>
              </w:rPr>
              <w:t>Развитие общего образования района курирует отдел общего образования МКУ «Центр сопровождения образовательной деятельности», подведомственный управлению образования администрации Красногвардейского района.</w:t>
            </w:r>
          </w:p>
        </w:tc>
      </w:tr>
      <w:tr w:rsidR="00576247"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6247" w:rsidRPr="008868D2" w:rsidRDefault="00576247" w:rsidP="00BD4D11">
            <w:pPr>
              <w:spacing w:line="233" w:lineRule="auto"/>
              <w:ind w:left="-57" w:right="-57"/>
              <w:jc w:val="center"/>
              <w:rPr>
                <w:bCs/>
                <w:sz w:val="24"/>
                <w:szCs w:val="24"/>
              </w:rPr>
            </w:pPr>
            <w:r w:rsidRPr="008868D2">
              <w:rPr>
                <w:bCs/>
                <w:sz w:val="24"/>
                <w:szCs w:val="24"/>
              </w:rPr>
              <w:t>2.2.2</w:t>
            </w:r>
          </w:p>
        </w:tc>
        <w:tc>
          <w:tcPr>
            <w:tcW w:w="5566" w:type="dxa"/>
            <w:tcBorders>
              <w:top w:val="single" w:sz="4" w:space="0" w:color="auto"/>
              <w:left w:val="nil"/>
              <w:bottom w:val="single" w:sz="4" w:space="0" w:color="auto"/>
              <w:right w:val="single" w:sz="4" w:space="0" w:color="auto"/>
            </w:tcBorders>
            <w:shd w:val="clear" w:color="auto" w:fill="auto"/>
            <w:noWrap/>
          </w:tcPr>
          <w:p w:rsidR="00576247" w:rsidRPr="008868D2" w:rsidRDefault="00576247" w:rsidP="00BD4D11">
            <w:pPr>
              <w:widowControl w:val="0"/>
              <w:autoSpaceDE w:val="0"/>
              <w:autoSpaceDN w:val="0"/>
              <w:adjustRightInd w:val="0"/>
              <w:spacing w:line="233" w:lineRule="auto"/>
              <w:ind w:left="-57" w:right="-57"/>
              <w:jc w:val="both"/>
              <w:rPr>
                <w:sz w:val="24"/>
                <w:szCs w:val="24"/>
              </w:rPr>
            </w:pPr>
            <w:r w:rsidRPr="008868D2">
              <w:rPr>
                <w:sz w:val="24"/>
                <w:szCs w:val="24"/>
              </w:rPr>
              <w:t>Организация участия общеобразовательных организаций в независимой оценке качества предоставляемых услуг</w:t>
            </w:r>
          </w:p>
        </w:tc>
        <w:tc>
          <w:tcPr>
            <w:tcW w:w="1701" w:type="dxa"/>
            <w:tcBorders>
              <w:top w:val="single" w:sz="4" w:space="0" w:color="auto"/>
              <w:left w:val="nil"/>
              <w:bottom w:val="single" w:sz="4" w:space="0" w:color="auto"/>
              <w:right w:val="single" w:sz="4" w:space="0" w:color="auto"/>
            </w:tcBorders>
            <w:shd w:val="clear" w:color="auto" w:fill="auto"/>
            <w:noWrap/>
          </w:tcPr>
          <w:p w:rsidR="00576247" w:rsidRPr="008868D2" w:rsidRDefault="00576247" w:rsidP="00BD4D11">
            <w:pPr>
              <w:jc w:val="center"/>
            </w:pPr>
            <w:r w:rsidRPr="008868D2">
              <w:rPr>
                <w:sz w:val="24"/>
                <w:szCs w:val="24"/>
              </w:rPr>
              <w:t>2022 – 2025 годы</w:t>
            </w:r>
          </w:p>
        </w:tc>
        <w:tc>
          <w:tcPr>
            <w:tcW w:w="7235" w:type="dxa"/>
            <w:tcBorders>
              <w:top w:val="single" w:sz="4" w:space="0" w:color="auto"/>
              <w:left w:val="nil"/>
              <w:bottom w:val="single" w:sz="4" w:space="0" w:color="auto"/>
              <w:right w:val="single" w:sz="4" w:space="0" w:color="auto"/>
            </w:tcBorders>
            <w:shd w:val="clear" w:color="auto" w:fill="auto"/>
            <w:noWrap/>
          </w:tcPr>
          <w:p w:rsidR="00576247" w:rsidRPr="008868D2" w:rsidRDefault="003F6665" w:rsidP="001A67C1">
            <w:pPr>
              <w:jc w:val="both"/>
              <w:rPr>
                <w:sz w:val="24"/>
                <w:szCs w:val="24"/>
              </w:rPr>
            </w:pPr>
            <w:r w:rsidRPr="008868D2">
              <w:rPr>
                <w:sz w:val="24"/>
                <w:szCs w:val="24"/>
              </w:rPr>
              <w:t>Независимая оценка качества предоставляемых услуг будет проводиться во втором полугодии 2023 года</w:t>
            </w:r>
          </w:p>
        </w:tc>
      </w:tr>
      <w:tr w:rsidR="00576247"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6247" w:rsidRPr="008868D2" w:rsidRDefault="00576247" w:rsidP="00BD4D11">
            <w:pPr>
              <w:ind w:left="-57" w:right="-57"/>
              <w:jc w:val="center"/>
              <w:rPr>
                <w:bCs/>
                <w:sz w:val="24"/>
                <w:szCs w:val="24"/>
              </w:rPr>
            </w:pPr>
            <w:r w:rsidRPr="008868D2">
              <w:rPr>
                <w:bCs/>
                <w:sz w:val="24"/>
                <w:szCs w:val="24"/>
              </w:rPr>
              <w:t>2.2.3</w:t>
            </w:r>
          </w:p>
        </w:tc>
        <w:tc>
          <w:tcPr>
            <w:tcW w:w="5566" w:type="dxa"/>
            <w:tcBorders>
              <w:top w:val="single" w:sz="4" w:space="0" w:color="auto"/>
              <w:left w:val="nil"/>
              <w:bottom w:val="single" w:sz="4" w:space="0" w:color="auto"/>
              <w:right w:val="single" w:sz="4" w:space="0" w:color="auto"/>
            </w:tcBorders>
            <w:shd w:val="clear" w:color="auto" w:fill="auto"/>
            <w:noWrap/>
          </w:tcPr>
          <w:p w:rsidR="00576247" w:rsidRPr="008868D2" w:rsidRDefault="00576247" w:rsidP="00BD4D11">
            <w:pPr>
              <w:widowControl w:val="0"/>
              <w:autoSpaceDE w:val="0"/>
              <w:autoSpaceDN w:val="0"/>
              <w:adjustRightInd w:val="0"/>
              <w:ind w:left="-57" w:right="-57"/>
              <w:jc w:val="both"/>
              <w:rPr>
                <w:sz w:val="24"/>
                <w:szCs w:val="24"/>
              </w:rPr>
            </w:pPr>
            <w:r w:rsidRPr="008868D2">
              <w:rPr>
                <w:sz w:val="24"/>
                <w:szCs w:val="24"/>
              </w:rPr>
              <w:t>Размещение в средствах массовой информации, сети Интернет информации о деятельности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tcPr>
          <w:p w:rsidR="00576247" w:rsidRPr="008868D2" w:rsidRDefault="00576247" w:rsidP="00BD4D11">
            <w:pPr>
              <w:jc w:val="center"/>
            </w:pPr>
            <w:r w:rsidRPr="008868D2">
              <w:rPr>
                <w:sz w:val="24"/>
                <w:szCs w:val="24"/>
              </w:rPr>
              <w:t>2022 – 2025 годы</w:t>
            </w:r>
          </w:p>
        </w:tc>
        <w:tc>
          <w:tcPr>
            <w:tcW w:w="7235" w:type="dxa"/>
            <w:tcBorders>
              <w:top w:val="single" w:sz="4" w:space="0" w:color="auto"/>
              <w:left w:val="nil"/>
              <w:bottom w:val="single" w:sz="4" w:space="0" w:color="auto"/>
              <w:right w:val="single" w:sz="4" w:space="0" w:color="auto"/>
            </w:tcBorders>
            <w:shd w:val="clear" w:color="auto" w:fill="auto"/>
            <w:noWrap/>
          </w:tcPr>
          <w:p w:rsidR="00576247" w:rsidRPr="008868D2" w:rsidRDefault="00576247" w:rsidP="00576247">
            <w:pPr>
              <w:jc w:val="both"/>
              <w:rPr>
                <w:sz w:val="24"/>
                <w:szCs w:val="24"/>
              </w:rPr>
            </w:pPr>
            <w:r w:rsidRPr="008868D2">
              <w:rPr>
                <w:sz w:val="24"/>
                <w:szCs w:val="24"/>
              </w:rPr>
              <w:t>Образовательные организации обеспечивают открытость и доступность информации на официальном сайте образовательной организации в сети "Интернет"</w:t>
            </w:r>
            <w:hyperlink r:id="rId8" w:history="1">
              <w:r w:rsidR="00C04DFA" w:rsidRPr="008868D2">
                <w:rPr>
                  <w:rStyle w:val="a8"/>
                  <w:color w:val="auto"/>
                  <w:sz w:val="24"/>
                  <w:szCs w:val="24"/>
                  <w:u w:val="none"/>
                </w:rPr>
                <w:t>http://www.gvarono.ru/</w:t>
              </w:r>
            </w:hyperlink>
            <w:r w:rsidRPr="008868D2">
              <w:rPr>
                <w:sz w:val="24"/>
                <w:szCs w:val="24"/>
              </w:rPr>
              <w:t xml:space="preserve">: о дате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 о структуре и об органах управления образовательной организацией;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руководителе образовательной организации, его заместителях, о персональном составе педагогических работников с указанием уровня образования, квалификации и опыта работы;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 количестве вакантных мест для приема; о наличии и об условиях предоставления обучающимся стипендий, мер социальной поддержки; о лицензии на осуществление образовательной деятельности (выписке из реестра лицензий на осуществление </w:t>
            </w:r>
            <w:r w:rsidRPr="008868D2">
              <w:rPr>
                <w:sz w:val="24"/>
                <w:szCs w:val="24"/>
              </w:rPr>
              <w:lastRenderedPageBreak/>
              <w:t xml:space="preserve">образовательной деятельности);копий: устава образовательной организации; свидетельства о государственной аккредитации (с приложениями); плана финансово-хозяйственной деятельности образовательной организации; отчета о результатах самообследования. </w:t>
            </w:r>
          </w:p>
          <w:p w:rsidR="00576247" w:rsidRPr="008868D2" w:rsidRDefault="00576247" w:rsidP="00BA5F59">
            <w:pPr>
              <w:jc w:val="both"/>
              <w:rPr>
                <w:sz w:val="24"/>
                <w:szCs w:val="24"/>
              </w:rPr>
            </w:pPr>
          </w:p>
        </w:tc>
      </w:tr>
    </w:tbl>
    <w:p w:rsidR="00687474" w:rsidRPr="008868D2" w:rsidRDefault="00687474" w:rsidP="00BD4D11">
      <w:pPr>
        <w:widowControl w:val="0"/>
        <w:autoSpaceDE w:val="0"/>
        <w:autoSpaceDN w:val="0"/>
        <w:adjustRightInd w:val="0"/>
        <w:jc w:val="center"/>
        <w:outlineLvl w:val="2"/>
        <w:rPr>
          <w:b/>
          <w:sz w:val="28"/>
          <w:szCs w:val="28"/>
        </w:rPr>
      </w:pPr>
    </w:p>
    <w:p w:rsidR="00BD4D11" w:rsidRPr="008868D2" w:rsidRDefault="00DB62FB" w:rsidP="00BD4D11">
      <w:pPr>
        <w:widowControl w:val="0"/>
        <w:autoSpaceDE w:val="0"/>
        <w:autoSpaceDN w:val="0"/>
        <w:adjustRightInd w:val="0"/>
        <w:jc w:val="center"/>
        <w:outlineLvl w:val="2"/>
        <w:rPr>
          <w:b/>
          <w:sz w:val="28"/>
          <w:szCs w:val="28"/>
        </w:rPr>
      </w:pPr>
      <w:r w:rsidRPr="008868D2">
        <w:rPr>
          <w:b/>
          <w:sz w:val="28"/>
          <w:szCs w:val="28"/>
        </w:rPr>
        <w:t xml:space="preserve">3. Рынок услуг </w:t>
      </w:r>
      <w:r w:rsidR="003305A3" w:rsidRPr="008868D2">
        <w:rPr>
          <w:b/>
          <w:sz w:val="28"/>
          <w:szCs w:val="28"/>
        </w:rPr>
        <w:t>среднего профессионального</w:t>
      </w:r>
      <w:r w:rsidRPr="008868D2">
        <w:rPr>
          <w:b/>
          <w:sz w:val="28"/>
          <w:szCs w:val="28"/>
        </w:rPr>
        <w:t xml:space="preserve"> образования</w:t>
      </w:r>
    </w:p>
    <w:p w:rsidR="003C4271" w:rsidRPr="008868D2" w:rsidRDefault="00E9644D" w:rsidP="00BD4D11">
      <w:pPr>
        <w:widowControl w:val="0"/>
        <w:autoSpaceDE w:val="0"/>
        <w:autoSpaceDN w:val="0"/>
        <w:adjustRightInd w:val="0"/>
        <w:jc w:val="center"/>
        <w:outlineLvl w:val="2"/>
        <w:rPr>
          <w:b/>
          <w:sz w:val="28"/>
          <w:szCs w:val="28"/>
        </w:rPr>
      </w:pPr>
      <w:r w:rsidRPr="008868D2">
        <w:rPr>
          <w:b/>
          <w:sz w:val="28"/>
          <w:szCs w:val="28"/>
        </w:rPr>
        <w:t>3.</w:t>
      </w:r>
      <w:r w:rsidR="008D3F26" w:rsidRPr="008868D2">
        <w:rPr>
          <w:b/>
          <w:sz w:val="28"/>
          <w:szCs w:val="28"/>
        </w:rPr>
        <w:t>1</w:t>
      </w:r>
      <w:r w:rsidRPr="008868D2">
        <w:rPr>
          <w:b/>
          <w:sz w:val="28"/>
          <w:szCs w:val="28"/>
        </w:rPr>
        <w:t>. Ключевые показатели</w:t>
      </w:r>
    </w:p>
    <w:tbl>
      <w:tblPr>
        <w:tblW w:w="153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568"/>
        <w:gridCol w:w="7876"/>
        <w:gridCol w:w="992"/>
        <w:gridCol w:w="1196"/>
        <w:gridCol w:w="1418"/>
        <w:gridCol w:w="1134"/>
        <w:gridCol w:w="2126"/>
      </w:tblGrid>
      <w:tr w:rsidR="0029288C" w:rsidRPr="008868D2" w:rsidTr="00407F14">
        <w:trPr>
          <w:tblHeader/>
        </w:trPr>
        <w:tc>
          <w:tcPr>
            <w:tcW w:w="568" w:type="dxa"/>
            <w:vAlign w:val="center"/>
          </w:tcPr>
          <w:p w:rsidR="0029288C" w:rsidRPr="008868D2" w:rsidRDefault="0029288C" w:rsidP="00EC19C3">
            <w:pPr>
              <w:spacing w:line="240" w:lineRule="atLeast"/>
              <w:jc w:val="center"/>
              <w:rPr>
                <w:b/>
                <w:sz w:val="24"/>
                <w:szCs w:val="24"/>
              </w:rPr>
            </w:pPr>
            <w:r w:rsidRPr="008868D2">
              <w:rPr>
                <w:b/>
                <w:sz w:val="24"/>
                <w:szCs w:val="24"/>
              </w:rPr>
              <w:t>№ п/п</w:t>
            </w:r>
          </w:p>
        </w:tc>
        <w:tc>
          <w:tcPr>
            <w:tcW w:w="7876" w:type="dxa"/>
            <w:vAlign w:val="center"/>
          </w:tcPr>
          <w:p w:rsidR="0029288C" w:rsidRPr="008868D2" w:rsidRDefault="0029288C" w:rsidP="00EC19C3">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29288C" w:rsidRPr="008868D2" w:rsidRDefault="0029288C" w:rsidP="00EC19C3">
            <w:pPr>
              <w:spacing w:line="240" w:lineRule="atLeast"/>
              <w:ind w:left="-57" w:right="-57"/>
              <w:jc w:val="center"/>
              <w:rPr>
                <w:b/>
                <w:sz w:val="24"/>
                <w:szCs w:val="24"/>
              </w:rPr>
            </w:pPr>
            <w:r w:rsidRPr="008868D2">
              <w:rPr>
                <w:b/>
                <w:sz w:val="24"/>
                <w:szCs w:val="24"/>
              </w:rPr>
              <w:t>Единица изме-рения</w:t>
            </w:r>
          </w:p>
        </w:tc>
        <w:tc>
          <w:tcPr>
            <w:tcW w:w="1196" w:type="dxa"/>
            <w:vAlign w:val="center"/>
          </w:tcPr>
          <w:p w:rsidR="0029288C" w:rsidRPr="008868D2" w:rsidRDefault="0029288C" w:rsidP="0073729F">
            <w:pPr>
              <w:ind w:left="-57" w:right="-57"/>
              <w:jc w:val="center"/>
              <w:rPr>
                <w:b/>
                <w:bCs/>
                <w:sz w:val="24"/>
                <w:szCs w:val="24"/>
              </w:rPr>
            </w:pPr>
            <w:r w:rsidRPr="008868D2">
              <w:rPr>
                <w:b/>
                <w:bCs/>
                <w:sz w:val="24"/>
                <w:szCs w:val="24"/>
              </w:rPr>
              <w:t>На 1 января 2023 года</w:t>
            </w:r>
          </w:p>
          <w:p w:rsidR="0029288C" w:rsidRPr="008868D2" w:rsidRDefault="0029288C" w:rsidP="0073729F">
            <w:pPr>
              <w:ind w:left="-57" w:right="-57"/>
              <w:jc w:val="center"/>
              <w:rPr>
                <w:b/>
                <w:bCs/>
                <w:sz w:val="24"/>
                <w:szCs w:val="24"/>
              </w:rPr>
            </w:pPr>
            <w:r w:rsidRPr="008868D2">
              <w:rPr>
                <w:b/>
                <w:bCs/>
                <w:sz w:val="24"/>
                <w:szCs w:val="24"/>
              </w:rPr>
              <w:t>отчет</w:t>
            </w:r>
          </w:p>
        </w:tc>
        <w:tc>
          <w:tcPr>
            <w:tcW w:w="1418" w:type="dxa"/>
            <w:vAlign w:val="center"/>
          </w:tcPr>
          <w:p w:rsidR="0029288C" w:rsidRPr="008868D2" w:rsidRDefault="0029288C" w:rsidP="0073729F">
            <w:pPr>
              <w:ind w:left="-57" w:right="-57"/>
              <w:jc w:val="center"/>
              <w:rPr>
                <w:b/>
                <w:bCs/>
                <w:sz w:val="24"/>
                <w:szCs w:val="24"/>
              </w:rPr>
            </w:pPr>
            <w:r w:rsidRPr="008868D2">
              <w:rPr>
                <w:b/>
                <w:bCs/>
                <w:sz w:val="24"/>
                <w:szCs w:val="24"/>
              </w:rPr>
              <w:t>На 31 декабря 2023 года</w:t>
            </w:r>
          </w:p>
          <w:p w:rsidR="0029288C" w:rsidRPr="008868D2" w:rsidRDefault="0029288C" w:rsidP="0073729F">
            <w:pPr>
              <w:ind w:left="-57" w:right="-57"/>
              <w:jc w:val="center"/>
              <w:rPr>
                <w:b/>
                <w:bCs/>
                <w:sz w:val="24"/>
                <w:szCs w:val="24"/>
              </w:rPr>
            </w:pPr>
            <w:r w:rsidRPr="008868D2">
              <w:rPr>
                <w:b/>
                <w:bCs/>
                <w:sz w:val="24"/>
                <w:szCs w:val="24"/>
              </w:rPr>
              <w:t>план</w:t>
            </w:r>
          </w:p>
        </w:tc>
        <w:tc>
          <w:tcPr>
            <w:tcW w:w="1134" w:type="dxa"/>
            <w:vAlign w:val="center"/>
          </w:tcPr>
          <w:p w:rsidR="0029288C" w:rsidRPr="008868D2" w:rsidRDefault="0029288C" w:rsidP="0073729F">
            <w:pPr>
              <w:ind w:left="-57" w:right="-57"/>
              <w:jc w:val="center"/>
              <w:rPr>
                <w:b/>
                <w:bCs/>
                <w:sz w:val="24"/>
                <w:szCs w:val="24"/>
              </w:rPr>
            </w:pPr>
            <w:r w:rsidRPr="008868D2">
              <w:rPr>
                <w:b/>
                <w:bCs/>
                <w:sz w:val="24"/>
                <w:szCs w:val="24"/>
              </w:rPr>
              <w:t xml:space="preserve">На </w:t>
            </w:r>
          </w:p>
          <w:p w:rsidR="0029288C" w:rsidRPr="008868D2" w:rsidRDefault="0029288C" w:rsidP="0073729F">
            <w:pPr>
              <w:ind w:left="-57" w:right="-57"/>
              <w:jc w:val="center"/>
              <w:rPr>
                <w:b/>
                <w:bCs/>
                <w:sz w:val="24"/>
                <w:szCs w:val="24"/>
              </w:rPr>
            </w:pPr>
            <w:r w:rsidRPr="008868D2">
              <w:rPr>
                <w:b/>
                <w:bCs/>
                <w:sz w:val="24"/>
                <w:szCs w:val="24"/>
              </w:rPr>
              <w:t>1 июля 2023 года отчет</w:t>
            </w:r>
          </w:p>
        </w:tc>
        <w:tc>
          <w:tcPr>
            <w:tcW w:w="2126" w:type="dxa"/>
            <w:vAlign w:val="center"/>
          </w:tcPr>
          <w:p w:rsidR="0029288C" w:rsidRPr="008868D2" w:rsidRDefault="0029288C" w:rsidP="0017484E">
            <w:pPr>
              <w:ind w:left="-57" w:right="-57"/>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17484E" w:rsidRPr="008868D2" w:rsidTr="00407F14">
        <w:tc>
          <w:tcPr>
            <w:tcW w:w="568" w:type="dxa"/>
          </w:tcPr>
          <w:p w:rsidR="0017484E" w:rsidRPr="008868D2" w:rsidRDefault="0017484E" w:rsidP="00EC19C3">
            <w:pPr>
              <w:ind w:left="-57" w:right="-57"/>
              <w:jc w:val="center"/>
              <w:rPr>
                <w:sz w:val="24"/>
                <w:szCs w:val="24"/>
              </w:rPr>
            </w:pPr>
            <w:r w:rsidRPr="008868D2">
              <w:rPr>
                <w:sz w:val="24"/>
                <w:szCs w:val="24"/>
              </w:rPr>
              <w:t>3.1.1</w:t>
            </w:r>
          </w:p>
        </w:tc>
        <w:tc>
          <w:tcPr>
            <w:tcW w:w="7876" w:type="dxa"/>
          </w:tcPr>
          <w:p w:rsidR="0017484E" w:rsidRPr="008868D2" w:rsidRDefault="0017484E" w:rsidP="00EC19C3">
            <w:pPr>
              <w:jc w:val="both"/>
              <w:rPr>
                <w:sz w:val="24"/>
                <w:szCs w:val="24"/>
              </w:rPr>
            </w:pPr>
            <w:r w:rsidRPr="008868D2">
              <w:rPr>
                <w:sz w:val="24"/>
                <w:szCs w:val="24"/>
              </w:rPr>
              <w:t xml:space="preserve">Количество действующих организаций, оказывающих образовательные услуги в сфере среднего профессионального образования в отчетном периоде (дополнительный показатель)   </w:t>
            </w:r>
          </w:p>
        </w:tc>
        <w:tc>
          <w:tcPr>
            <w:tcW w:w="992" w:type="dxa"/>
          </w:tcPr>
          <w:p w:rsidR="0017484E" w:rsidRPr="008868D2" w:rsidRDefault="0017484E" w:rsidP="00EC19C3">
            <w:pPr>
              <w:jc w:val="center"/>
              <w:rPr>
                <w:sz w:val="24"/>
                <w:szCs w:val="24"/>
              </w:rPr>
            </w:pPr>
            <w:r w:rsidRPr="008868D2">
              <w:rPr>
                <w:sz w:val="24"/>
                <w:szCs w:val="24"/>
              </w:rPr>
              <w:t>Ед.</w:t>
            </w:r>
          </w:p>
        </w:tc>
        <w:tc>
          <w:tcPr>
            <w:tcW w:w="1196" w:type="dxa"/>
          </w:tcPr>
          <w:p w:rsidR="0017484E" w:rsidRPr="008868D2" w:rsidRDefault="0017484E" w:rsidP="00D06173">
            <w:pPr>
              <w:jc w:val="center"/>
              <w:rPr>
                <w:sz w:val="24"/>
                <w:szCs w:val="24"/>
              </w:rPr>
            </w:pPr>
            <w:r w:rsidRPr="008868D2">
              <w:rPr>
                <w:sz w:val="24"/>
                <w:szCs w:val="24"/>
              </w:rPr>
              <w:t>1</w:t>
            </w:r>
          </w:p>
        </w:tc>
        <w:tc>
          <w:tcPr>
            <w:tcW w:w="1418" w:type="dxa"/>
          </w:tcPr>
          <w:p w:rsidR="0017484E" w:rsidRPr="008868D2" w:rsidRDefault="0017484E" w:rsidP="00D06173">
            <w:pPr>
              <w:jc w:val="center"/>
              <w:rPr>
                <w:sz w:val="24"/>
                <w:szCs w:val="24"/>
              </w:rPr>
            </w:pPr>
            <w:r w:rsidRPr="008868D2">
              <w:rPr>
                <w:sz w:val="24"/>
                <w:szCs w:val="24"/>
              </w:rPr>
              <w:t>1</w:t>
            </w:r>
          </w:p>
        </w:tc>
        <w:tc>
          <w:tcPr>
            <w:tcW w:w="1134" w:type="dxa"/>
          </w:tcPr>
          <w:p w:rsidR="0017484E" w:rsidRPr="008868D2" w:rsidRDefault="007A0CAA" w:rsidP="00D06173">
            <w:pPr>
              <w:jc w:val="center"/>
              <w:rPr>
                <w:sz w:val="24"/>
                <w:szCs w:val="24"/>
              </w:rPr>
            </w:pPr>
            <w:r w:rsidRPr="008868D2">
              <w:rPr>
                <w:sz w:val="24"/>
                <w:szCs w:val="24"/>
              </w:rPr>
              <w:t>1</w:t>
            </w:r>
          </w:p>
        </w:tc>
        <w:tc>
          <w:tcPr>
            <w:tcW w:w="2126" w:type="dxa"/>
          </w:tcPr>
          <w:p w:rsidR="0017484E" w:rsidRPr="008868D2" w:rsidRDefault="0017484E" w:rsidP="00D06173">
            <w:pPr>
              <w:jc w:val="center"/>
              <w:rPr>
                <w:sz w:val="24"/>
                <w:szCs w:val="24"/>
              </w:rPr>
            </w:pPr>
            <w:r w:rsidRPr="008868D2">
              <w:rPr>
                <w:sz w:val="24"/>
                <w:szCs w:val="24"/>
              </w:rPr>
              <w:t>Х</w:t>
            </w:r>
          </w:p>
        </w:tc>
      </w:tr>
    </w:tbl>
    <w:p w:rsidR="00E9644D" w:rsidRPr="008868D2" w:rsidRDefault="00E9644D" w:rsidP="00E9644D">
      <w:pPr>
        <w:contextualSpacing/>
        <w:jc w:val="center"/>
        <w:rPr>
          <w:rFonts w:eastAsia="Calibri"/>
          <w:b/>
          <w:sz w:val="28"/>
          <w:szCs w:val="28"/>
          <w:lang w:eastAsia="en-US"/>
        </w:rPr>
      </w:pPr>
    </w:p>
    <w:p w:rsidR="00044E12" w:rsidRPr="008868D2" w:rsidRDefault="00E9644D" w:rsidP="00E9644D">
      <w:pPr>
        <w:contextualSpacing/>
        <w:jc w:val="center"/>
        <w:rPr>
          <w:rFonts w:eastAsia="Calibri"/>
          <w:b/>
          <w:sz w:val="28"/>
          <w:szCs w:val="28"/>
          <w:lang w:eastAsia="en-US"/>
        </w:rPr>
      </w:pPr>
      <w:r w:rsidRPr="008868D2">
        <w:rPr>
          <w:rFonts w:eastAsia="Calibri"/>
          <w:b/>
          <w:sz w:val="28"/>
          <w:szCs w:val="28"/>
          <w:lang w:eastAsia="en-US"/>
        </w:rPr>
        <w:t>3.</w:t>
      </w:r>
      <w:r w:rsidR="008D3F26"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5352" w:type="dxa"/>
        <w:jc w:val="center"/>
        <w:tblLayout w:type="fixed"/>
        <w:tblLook w:val="04A0"/>
      </w:tblPr>
      <w:tblGrid>
        <w:gridCol w:w="709"/>
        <w:gridCol w:w="5636"/>
        <w:gridCol w:w="1701"/>
        <w:gridCol w:w="7306"/>
      </w:tblGrid>
      <w:tr w:rsidR="006202EE" w:rsidRPr="008868D2" w:rsidTr="00C81B77">
        <w:trPr>
          <w:trHeight w:val="828"/>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w:t>
            </w:r>
          </w:p>
          <w:p w:rsidR="006202EE" w:rsidRPr="008868D2" w:rsidRDefault="006202EE" w:rsidP="0038222C">
            <w:pPr>
              <w:ind w:left="-57" w:right="-57"/>
              <w:jc w:val="center"/>
              <w:rPr>
                <w:b/>
                <w:bCs/>
                <w:sz w:val="24"/>
                <w:szCs w:val="24"/>
              </w:rPr>
            </w:pPr>
            <w:r w:rsidRPr="008868D2">
              <w:rPr>
                <w:b/>
                <w:bCs/>
                <w:sz w:val="24"/>
                <w:szCs w:val="24"/>
              </w:rPr>
              <w:t>п/п</w:t>
            </w:r>
          </w:p>
        </w:tc>
        <w:tc>
          <w:tcPr>
            <w:tcW w:w="5636"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Срок реализации мероприятия</w:t>
            </w:r>
          </w:p>
        </w:tc>
        <w:tc>
          <w:tcPr>
            <w:tcW w:w="7306"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Результат выполнения мероприятия</w:t>
            </w:r>
          </w:p>
        </w:tc>
      </w:tr>
      <w:tr w:rsidR="006202EE"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202EE" w:rsidRPr="008868D2" w:rsidRDefault="006202EE" w:rsidP="0038222C">
            <w:pPr>
              <w:ind w:left="-57" w:right="-57"/>
              <w:jc w:val="center"/>
              <w:rPr>
                <w:bCs/>
                <w:sz w:val="24"/>
                <w:szCs w:val="24"/>
              </w:rPr>
            </w:pPr>
            <w:r w:rsidRPr="008868D2">
              <w:rPr>
                <w:bCs/>
                <w:sz w:val="24"/>
                <w:szCs w:val="24"/>
              </w:rPr>
              <w:t>3.2.1</w:t>
            </w:r>
          </w:p>
        </w:tc>
        <w:tc>
          <w:tcPr>
            <w:tcW w:w="5636" w:type="dxa"/>
            <w:tcBorders>
              <w:top w:val="single" w:sz="4" w:space="0" w:color="auto"/>
              <w:left w:val="nil"/>
              <w:bottom w:val="single" w:sz="4" w:space="0" w:color="auto"/>
              <w:right w:val="single" w:sz="4" w:space="0" w:color="auto"/>
            </w:tcBorders>
            <w:shd w:val="clear" w:color="auto" w:fill="auto"/>
            <w:noWrap/>
          </w:tcPr>
          <w:p w:rsidR="006202EE" w:rsidRPr="008868D2" w:rsidRDefault="006202EE" w:rsidP="0038222C">
            <w:pPr>
              <w:widowControl w:val="0"/>
              <w:autoSpaceDE w:val="0"/>
              <w:autoSpaceDN w:val="0"/>
              <w:adjustRightInd w:val="0"/>
              <w:ind w:left="-57" w:right="-57"/>
              <w:jc w:val="both"/>
              <w:rPr>
                <w:sz w:val="24"/>
                <w:szCs w:val="24"/>
              </w:rPr>
            </w:pPr>
            <w:r w:rsidRPr="008868D2">
              <w:rPr>
                <w:sz w:val="24"/>
                <w:szCs w:val="24"/>
              </w:rPr>
              <w:t>Проведение профориентационной работы по профильным специальностям, мероприятий для привлечения абитуриентов с использованием в том числе, но не исключительно СМИ (интернет, социальные сети, размещение публикаций в межрайонной газете, официальный сайт учебного заведения)</w:t>
            </w:r>
          </w:p>
        </w:tc>
        <w:tc>
          <w:tcPr>
            <w:tcW w:w="1701" w:type="dxa"/>
            <w:tcBorders>
              <w:top w:val="single" w:sz="4" w:space="0" w:color="auto"/>
              <w:left w:val="nil"/>
              <w:bottom w:val="single" w:sz="4" w:space="0" w:color="auto"/>
              <w:right w:val="single" w:sz="4" w:space="0" w:color="auto"/>
            </w:tcBorders>
            <w:shd w:val="clear" w:color="auto" w:fill="auto"/>
            <w:noWrap/>
          </w:tcPr>
          <w:p w:rsidR="006202EE" w:rsidRPr="008868D2" w:rsidRDefault="006202EE" w:rsidP="0038222C">
            <w:pPr>
              <w:ind w:left="-57" w:right="-57"/>
              <w:jc w:val="center"/>
              <w:rPr>
                <w:sz w:val="24"/>
                <w:szCs w:val="24"/>
              </w:rPr>
            </w:pPr>
            <w:r w:rsidRPr="008868D2">
              <w:rPr>
                <w:sz w:val="24"/>
                <w:szCs w:val="24"/>
              </w:rPr>
              <w:t>2022 – 2025  годы</w:t>
            </w:r>
          </w:p>
        </w:tc>
        <w:tc>
          <w:tcPr>
            <w:tcW w:w="7306" w:type="dxa"/>
            <w:tcBorders>
              <w:top w:val="single" w:sz="4" w:space="0" w:color="auto"/>
              <w:left w:val="nil"/>
              <w:bottom w:val="single" w:sz="4" w:space="0" w:color="auto"/>
              <w:right w:val="single" w:sz="4" w:space="0" w:color="auto"/>
            </w:tcBorders>
            <w:shd w:val="clear" w:color="auto" w:fill="auto"/>
            <w:noWrap/>
          </w:tcPr>
          <w:p w:rsidR="000A35F3" w:rsidRPr="008868D2" w:rsidRDefault="000A35F3" w:rsidP="000A35F3">
            <w:pPr>
              <w:widowControl w:val="0"/>
              <w:autoSpaceDE w:val="0"/>
              <w:autoSpaceDN w:val="0"/>
              <w:adjustRightInd w:val="0"/>
              <w:ind w:left="-57" w:right="-57"/>
              <w:jc w:val="both"/>
              <w:rPr>
                <w:sz w:val="24"/>
                <w:szCs w:val="24"/>
              </w:rPr>
            </w:pPr>
            <w:r w:rsidRPr="008868D2">
              <w:rPr>
                <w:sz w:val="24"/>
                <w:szCs w:val="24"/>
              </w:rPr>
              <w:t xml:space="preserve">В </w:t>
            </w:r>
            <w:r w:rsidR="00AC4AC2" w:rsidRPr="008868D2">
              <w:rPr>
                <w:sz w:val="24"/>
                <w:szCs w:val="24"/>
              </w:rPr>
              <w:t xml:space="preserve">1 полугодии </w:t>
            </w:r>
            <w:r w:rsidRPr="008868D2">
              <w:rPr>
                <w:sz w:val="24"/>
                <w:szCs w:val="24"/>
              </w:rPr>
              <w:t>2023 год</w:t>
            </w:r>
            <w:r w:rsidR="00AC4AC2" w:rsidRPr="008868D2">
              <w:rPr>
                <w:sz w:val="24"/>
                <w:szCs w:val="24"/>
              </w:rPr>
              <w:t>а</w:t>
            </w:r>
            <w:r w:rsidRPr="008868D2">
              <w:rPr>
                <w:sz w:val="24"/>
                <w:szCs w:val="24"/>
              </w:rPr>
              <w:t xml:space="preserve"> в рамках профориентационной работы проведены мероприятия:</w:t>
            </w:r>
          </w:p>
          <w:p w:rsidR="000A35F3" w:rsidRPr="008868D2" w:rsidRDefault="000A35F3" w:rsidP="000A35F3">
            <w:pPr>
              <w:widowControl w:val="0"/>
              <w:autoSpaceDE w:val="0"/>
              <w:autoSpaceDN w:val="0"/>
              <w:adjustRightInd w:val="0"/>
              <w:ind w:left="-57" w:right="-57"/>
              <w:jc w:val="both"/>
              <w:rPr>
                <w:sz w:val="24"/>
                <w:szCs w:val="24"/>
              </w:rPr>
            </w:pPr>
            <w:r w:rsidRPr="008868D2">
              <w:rPr>
                <w:sz w:val="24"/>
                <w:szCs w:val="24"/>
              </w:rPr>
              <w:t>-Дни открытых дверей -3 (07.02.2023г., 18.03.2023г., 22,04.2023г.), охват - 600 школьников;</w:t>
            </w:r>
          </w:p>
          <w:p w:rsidR="000A35F3" w:rsidRPr="008868D2" w:rsidRDefault="000A35F3" w:rsidP="000A35F3">
            <w:pPr>
              <w:widowControl w:val="0"/>
              <w:autoSpaceDE w:val="0"/>
              <w:autoSpaceDN w:val="0"/>
              <w:adjustRightInd w:val="0"/>
              <w:ind w:left="-57" w:right="-57"/>
              <w:jc w:val="both"/>
              <w:rPr>
                <w:sz w:val="24"/>
                <w:szCs w:val="24"/>
              </w:rPr>
            </w:pPr>
            <w:r w:rsidRPr="008868D2">
              <w:rPr>
                <w:sz w:val="24"/>
                <w:szCs w:val="24"/>
              </w:rPr>
              <w:t>-Профориентационные выезды в образовательные организации Красногвардейского района, проведено мастер-классов-8, профессиональных проб-12,  охват   школьников - 450 чел.;</w:t>
            </w:r>
          </w:p>
          <w:p w:rsidR="000A35F3" w:rsidRPr="008868D2" w:rsidRDefault="000A35F3" w:rsidP="000A35F3">
            <w:pPr>
              <w:widowControl w:val="0"/>
              <w:autoSpaceDE w:val="0"/>
              <w:autoSpaceDN w:val="0"/>
              <w:adjustRightInd w:val="0"/>
              <w:ind w:left="-57" w:right="-57"/>
              <w:jc w:val="both"/>
              <w:rPr>
                <w:sz w:val="24"/>
                <w:szCs w:val="24"/>
              </w:rPr>
            </w:pPr>
            <w:r w:rsidRPr="008868D2">
              <w:rPr>
                <w:sz w:val="24"/>
                <w:szCs w:val="24"/>
              </w:rPr>
              <w:t>-Летние профессиональные смены для школьников, охват-400 чел.</w:t>
            </w:r>
          </w:p>
          <w:p w:rsidR="000A35F3" w:rsidRPr="008868D2" w:rsidRDefault="000A35F3" w:rsidP="000A35F3">
            <w:pPr>
              <w:widowControl w:val="0"/>
              <w:autoSpaceDE w:val="0"/>
              <w:autoSpaceDN w:val="0"/>
              <w:adjustRightInd w:val="0"/>
              <w:ind w:left="-57" w:right="-57"/>
              <w:jc w:val="both"/>
              <w:rPr>
                <w:sz w:val="24"/>
                <w:szCs w:val="24"/>
              </w:rPr>
            </w:pPr>
            <w:r w:rsidRPr="008868D2">
              <w:rPr>
                <w:sz w:val="24"/>
                <w:szCs w:val="24"/>
              </w:rPr>
              <w:lastRenderedPageBreak/>
              <w:t>-Публикации в газете «Знамя труда»-1</w:t>
            </w:r>
          </w:p>
          <w:p w:rsidR="000A35F3" w:rsidRPr="008868D2" w:rsidRDefault="000A35F3" w:rsidP="000A35F3">
            <w:pPr>
              <w:widowControl w:val="0"/>
              <w:autoSpaceDE w:val="0"/>
              <w:autoSpaceDN w:val="0"/>
              <w:adjustRightInd w:val="0"/>
              <w:ind w:left="-57" w:right="-57"/>
              <w:jc w:val="both"/>
              <w:rPr>
                <w:sz w:val="24"/>
                <w:szCs w:val="24"/>
              </w:rPr>
            </w:pPr>
            <w:r w:rsidRPr="008868D2">
              <w:rPr>
                <w:sz w:val="24"/>
                <w:szCs w:val="24"/>
              </w:rPr>
              <w:t>-Публикации в сообществе «Бирючанский техникум»(ВК) 50</w:t>
            </w:r>
          </w:p>
        </w:tc>
      </w:tr>
      <w:tr w:rsidR="006202EE"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202EE" w:rsidRPr="008868D2" w:rsidRDefault="006202EE" w:rsidP="006202EE">
            <w:pPr>
              <w:ind w:left="-57" w:right="-57"/>
              <w:jc w:val="center"/>
              <w:rPr>
                <w:bCs/>
                <w:sz w:val="24"/>
                <w:szCs w:val="24"/>
              </w:rPr>
            </w:pPr>
            <w:r w:rsidRPr="008868D2">
              <w:rPr>
                <w:bCs/>
                <w:sz w:val="24"/>
                <w:szCs w:val="24"/>
              </w:rPr>
              <w:lastRenderedPageBreak/>
              <w:t>3.2.2</w:t>
            </w:r>
          </w:p>
        </w:tc>
        <w:tc>
          <w:tcPr>
            <w:tcW w:w="5636" w:type="dxa"/>
            <w:tcBorders>
              <w:top w:val="single" w:sz="4" w:space="0" w:color="auto"/>
              <w:left w:val="nil"/>
              <w:bottom w:val="single" w:sz="4" w:space="0" w:color="auto"/>
              <w:right w:val="single" w:sz="4" w:space="0" w:color="auto"/>
            </w:tcBorders>
            <w:shd w:val="clear" w:color="auto" w:fill="auto"/>
            <w:noWrap/>
          </w:tcPr>
          <w:p w:rsidR="006202EE" w:rsidRPr="008868D2" w:rsidRDefault="006202EE" w:rsidP="0038222C">
            <w:pPr>
              <w:pStyle w:val="ConsPlusNormal"/>
              <w:ind w:left="-57" w:right="-57"/>
              <w:jc w:val="both"/>
              <w:rPr>
                <w:szCs w:val="24"/>
                <w:lang w:eastAsia="en-US"/>
              </w:rPr>
            </w:pPr>
            <w:r w:rsidRPr="008868D2">
              <w:rPr>
                <w:szCs w:val="24"/>
                <w:lang w:eastAsia="en-US"/>
              </w:rPr>
              <w:t xml:space="preserve">Участие образовательных организаций, реализующих программы среднего профессионального образования, в региональном этапе Всероссийской олимпиады профессионального мастерства обучающихся </w:t>
            </w:r>
            <w:r w:rsidRPr="008868D2">
              <w:rPr>
                <w:szCs w:val="24"/>
                <w:lang w:eastAsia="en-US"/>
              </w:rPr>
              <w:br/>
              <w:t>по специальностям среднего профессионального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6202EE" w:rsidRPr="008868D2" w:rsidRDefault="006202EE" w:rsidP="0038222C">
            <w:pPr>
              <w:ind w:left="-57" w:right="-57"/>
              <w:jc w:val="center"/>
              <w:rPr>
                <w:sz w:val="24"/>
                <w:szCs w:val="24"/>
              </w:rPr>
            </w:pPr>
            <w:r w:rsidRPr="008868D2">
              <w:rPr>
                <w:sz w:val="24"/>
                <w:szCs w:val="24"/>
              </w:rPr>
              <w:t>2022 – 2025 годы</w:t>
            </w:r>
          </w:p>
        </w:tc>
        <w:tc>
          <w:tcPr>
            <w:tcW w:w="7306" w:type="dxa"/>
            <w:tcBorders>
              <w:top w:val="single" w:sz="4" w:space="0" w:color="auto"/>
              <w:left w:val="nil"/>
              <w:bottom w:val="single" w:sz="4" w:space="0" w:color="auto"/>
              <w:right w:val="single" w:sz="4" w:space="0" w:color="auto"/>
            </w:tcBorders>
            <w:shd w:val="clear" w:color="auto" w:fill="auto"/>
            <w:noWrap/>
          </w:tcPr>
          <w:p w:rsidR="006202EE" w:rsidRPr="008868D2" w:rsidRDefault="00DE108D" w:rsidP="00B90184">
            <w:pPr>
              <w:pStyle w:val="ConsPlusNormal"/>
              <w:ind w:left="-57" w:right="-57"/>
              <w:jc w:val="both"/>
            </w:pPr>
            <w:r w:rsidRPr="008868D2">
              <w:t xml:space="preserve">В 1 полугодии 2023 года учащийся </w:t>
            </w:r>
            <w:r w:rsidRPr="008868D2">
              <w:rPr>
                <w:szCs w:val="24"/>
                <w:lang w:eastAsia="en-US"/>
              </w:rPr>
              <w:t xml:space="preserve">ОГАПОУ «Бирючанский техникум» занял </w:t>
            </w:r>
            <w:r w:rsidRPr="008868D2">
              <w:rPr>
                <w:lang w:val="en-US"/>
              </w:rPr>
              <w:t>II</w:t>
            </w:r>
            <w:r w:rsidRPr="008868D2">
              <w:t xml:space="preserve"> место </w:t>
            </w:r>
            <w:r w:rsidRPr="008868D2">
              <w:rPr>
                <w:color w:val="000000"/>
                <w:shd w:val="clear" w:color="auto" w:fill="FFFFFF"/>
              </w:rPr>
              <w:t>в региональном этапе Всероссийского чемпионатного движения «Профессионалы" Белгородской области по направлению «Ветеринария».</w:t>
            </w:r>
          </w:p>
          <w:p w:rsidR="00DE108D" w:rsidRPr="008868D2" w:rsidRDefault="00DE108D" w:rsidP="00B90184">
            <w:pPr>
              <w:pStyle w:val="ConsPlusNormal"/>
              <w:ind w:left="-57" w:right="-57"/>
              <w:jc w:val="both"/>
              <w:rPr>
                <w:szCs w:val="24"/>
                <w:lang w:eastAsia="en-US"/>
              </w:rPr>
            </w:pPr>
          </w:p>
        </w:tc>
      </w:tr>
    </w:tbl>
    <w:p w:rsidR="002C624A" w:rsidRPr="008868D2" w:rsidRDefault="002C624A" w:rsidP="00314C99">
      <w:pPr>
        <w:widowControl w:val="0"/>
        <w:autoSpaceDE w:val="0"/>
        <w:autoSpaceDN w:val="0"/>
        <w:adjustRightInd w:val="0"/>
        <w:jc w:val="center"/>
        <w:outlineLvl w:val="2"/>
        <w:rPr>
          <w:b/>
          <w:sz w:val="28"/>
          <w:szCs w:val="28"/>
        </w:rPr>
      </w:pPr>
    </w:p>
    <w:p w:rsidR="00314C99" w:rsidRPr="008868D2" w:rsidRDefault="00314C99" w:rsidP="00314C99">
      <w:pPr>
        <w:widowControl w:val="0"/>
        <w:autoSpaceDE w:val="0"/>
        <w:autoSpaceDN w:val="0"/>
        <w:adjustRightInd w:val="0"/>
        <w:jc w:val="center"/>
        <w:outlineLvl w:val="2"/>
        <w:rPr>
          <w:b/>
          <w:sz w:val="28"/>
          <w:szCs w:val="28"/>
        </w:rPr>
      </w:pPr>
      <w:r w:rsidRPr="008868D2">
        <w:rPr>
          <w:b/>
          <w:sz w:val="28"/>
          <w:szCs w:val="28"/>
        </w:rPr>
        <w:t>4. Рынок услуг дополнительного образования детей</w:t>
      </w:r>
    </w:p>
    <w:p w:rsidR="003C4271" w:rsidRPr="008868D2" w:rsidRDefault="001346BC" w:rsidP="001346BC">
      <w:pPr>
        <w:jc w:val="center"/>
        <w:rPr>
          <w:b/>
          <w:sz w:val="28"/>
          <w:szCs w:val="28"/>
        </w:rPr>
      </w:pPr>
      <w:r w:rsidRPr="008868D2">
        <w:rPr>
          <w:b/>
          <w:sz w:val="28"/>
          <w:szCs w:val="28"/>
        </w:rPr>
        <w:t>4.</w:t>
      </w:r>
      <w:r w:rsidR="00C07401" w:rsidRPr="008868D2">
        <w:rPr>
          <w:b/>
          <w:sz w:val="28"/>
          <w:szCs w:val="28"/>
        </w:rPr>
        <w:t>1</w:t>
      </w:r>
      <w:r w:rsidRPr="008868D2">
        <w:rPr>
          <w:b/>
          <w:sz w:val="28"/>
          <w:szCs w:val="28"/>
        </w:rPr>
        <w:t>. Ключевые показатели</w:t>
      </w: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244"/>
        <w:gridCol w:w="992"/>
        <w:gridCol w:w="1276"/>
        <w:gridCol w:w="1276"/>
        <w:gridCol w:w="1466"/>
        <w:gridCol w:w="2202"/>
      </w:tblGrid>
      <w:tr w:rsidR="0029288C" w:rsidRPr="008868D2" w:rsidTr="00407F14">
        <w:trPr>
          <w:tblHeader/>
          <w:jc w:val="center"/>
        </w:trPr>
        <w:tc>
          <w:tcPr>
            <w:tcW w:w="709" w:type="dxa"/>
            <w:vAlign w:val="center"/>
          </w:tcPr>
          <w:p w:rsidR="0029288C" w:rsidRPr="008868D2" w:rsidRDefault="0029288C" w:rsidP="00C244FB">
            <w:pPr>
              <w:spacing w:line="240" w:lineRule="atLeast"/>
              <w:jc w:val="center"/>
              <w:rPr>
                <w:b/>
                <w:sz w:val="24"/>
                <w:szCs w:val="24"/>
              </w:rPr>
            </w:pPr>
            <w:r w:rsidRPr="008868D2">
              <w:rPr>
                <w:b/>
                <w:sz w:val="24"/>
                <w:szCs w:val="24"/>
              </w:rPr>
              <w:t>№ п/п</w:t>
            </w:r>
          </w:p>
        </w:tc>
        <w:tc>
          <w:tcPr>
            <w:tcW w:w="7244" w:type="dxa"/>
            <w:vAlign w:val="center"/>
          </w:tcPr>
          <w:p w:rsidR="0029288C" w:rsidRPr="008868D2" w:rsidRDefault="0029288C" w:rsidP="00C244F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29288C" w:rsidRPr="008868D2" w:rsidRDefault="0029288C" w:rsidP="00C81B77">
            <w:pPr>
              <w:spacing w:line="240" w:lineRule="atLeast"/>
              <w:ind w:left="-57" w:right="-57"/>
              <w:jc w:val="center"/>
              <w:rPr>
                <w:b/>
                <w:sz w:val="24"/>
                <w:szCs w:val="24"/>
              </w:rPr>
            </w:pPr>
            <w:r w:rsidRPr="008868D2">
              <w:rPr>
                <w:b/>
                <w:sz w:val="24"/>
                <w:szCs w:val="24"/>
              </w:rPr>
              <w:t>Единица изме-рения</w:t>
            </w:r>
          </w:p>
        </w:tc>
        <w:tc>
          <w:tcPr>
            <w:tcW w:w="1276" w:type="dxa"/>
            <w:vAlign w:val="center"/>
          </w:tcPr>
          <w:p w:rsidR="0029288C" w:rsidRPr="008868D2" w:rsidRDefault="0029288C" w:rsidP="0073729F">
            <w:pPr>
              <w:ind w:left="-57" w:right="-57"/>
              <w:jc w:val="center"/>
              <w:rPr>
                <w:b/>
                <w:bCs/>
                <w:sz w:val="24"/>
                <w:szCs w:val="24"/>
              </w:rPr>
            </w:pPr>
            <w:r w:rsidRPr="008868D2">
              <w:rPr>
                <w:b/>
                <w:bCs/>
                <w:sz w:val="24"/>
                <w:szCs w:val="24"/>
              </w:rPr>
              <w:t>На 1 января 2023 года</w:t>
            </w:r>
          </w:p>
          <w:p w:rsidR="0029288C" w:rsidRPr="008868D2" w:rsidRDefault="0029288C" w:rsidP="0073729F">
            <w:pPr>
              <w:ind w:left="-57" w:right="-57"/>
              <w:jc w:val="center"/>
              <w:rPr>
                <w:b/>
                <w:bCs/>
                <w:sz w:val="24"/>
                <w:szCs w:val="24"/>
              </w:rPr>
            </w:pPr>
            <w:r w:rsidRPr="008868D2">
              <w:rPr>
                <w:b/>
                <w:bCs/>
                <w:sz w:val="24"/>
                <w:szCs w:val="24"/>
              </w:rPr>
              <w:t>отчет</w:t>
            </w:r>
          </w:p>
        </w:tc>
        <w:tc>
          <w:tcPr>
            <w:tcW w:w="1276" w:type="dxa"/>
            <w:vAlign w:val="center"/>
          </w:tcPr>
          <w:p w:rsidR="0029288C" w:rsidRPr="008868D2" w:rsidRDefault="0029288C" w:rsidP="0073729F">
            <w:pPr>
              <w:ind w:left="-57" w:right="-57"/>
              <w:jc w:val="center"/>
              <w:rPr>
                <w:b/>
                <w:bCs/>
                <w:sz w:val="24"/>
                <w:szCs w:val="24"/>
              </w:rPr>
            </w:pPr>
            <w:r w:rsidRPr="008868D2">
              <w:rPr>
                <w:b/>
                <w:bCs/>
                <w:sz w:val="24"/>
                <w:szCs w:val="24"/>
              </w:rPr>
              <w:t>На 31 декабря 2023 года</w:t>
            </w:r>
          </w:p>
          <w:p w:rsidR="0029288C" w:rsidRPr="008868D2" w:rsidRDefault="0029288C" w:rsidP="0073729F">
            <w:pPr>
              <w:ind w:left="-57" w:right="-57"/>
              <w:jc w:val="center"/>
              <w:rPr>
                <w:b/>
                <w:bCs/>
                <w:sz w:val="24"/>
                <w:szCs w:val="24"/>
              </w:rPr>
            </w:pPr>
            <w:r w:rsidRPr="008868D2">
              <w:rPr>
                <w:b/>
                <w:bCs/>
                <w:sz w:val="24"/>
                <w:szCs w:val="24"/>
              </w:rPr>
              <w:t>план</w:t>
            </w:r>
          </w:p>
        </w:tc>
        <w:tc>
          <w:tcPr>
            <w:tcW w:w="1466" w:type="dxa"/>
            <w:vAlign w:val="center"/>
          </w:tcPr>
          <w:p w:rsidR="0029288C" w:rsidRPr="008868D2" w:rsidRDefault="0029288C" w:rsidP="0073729F">
            <w:pPr>
              <w:ind w:left="-57" w:right="-57"/>
              <w:jc w:val="center"/>
              <w:rPr>
                <w:b/>
                <w:bCs/>
                <w:sz w:val="24"/>
                <w:szCs w:val="24"/>
              </w:rPr>
            </w:pPr>
            <w:r w:rsidRPr="008868D2">
              <w:rPr>
                <w:b/>
                <w:bCs/>
                <w:sz w:val="24"/>
                <w:szCs w:val="24"/>
              </w:rPr>
              <w:t xml:space="preserve">На </w:t>
            </w:r>
          </w:p>
          <w:p w:rsidR="0029288C" w:rsidRPr="008868D2" w:rsidRDefault="0029288C" w:rsidP="0073729F">
            <w:pPr>
              <w:ind w:left="-57" w:right="-57"/>
              <w:jc w:val="center"/>
              <w:rPr>
                <w:b/>
                <w:bCs/>
                <w:sz w:val="24"/>
                <w:szCs w:val="24"/>
              </w:rPr>
            </w:pPr>
            <w:r w:rsidRPr="008868D2">
              <w:rPr>
                <w:b/>
                <w:bCs/>
                <w:sz w:val="24"/>
                <w:szCs w:val="24"/>
              </w:rPr>
              <w:t>1 июля 2023 года отчет</w:t>
            </w:r>
          </w:p>
        </w:tc>
        <w:tc>
          <w:tcPr>
            <w:tcW w:w="2202" w:type="dxa"/>
            <w:shd w:val="clear" w:color="auto" w:fill="FFFFFF" w:themeFill="background1"/>
            <w:vAlign w:val="center"/>
          </w:tcPr>
          <w:p w:rsidR="0029288C" w:rsidRPr="008868D2" w:rsidRDefault="0029288C" w:rsidP="00C81B77">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C81B77" w:rsidRPr="008868D2" w:rsidTr="00407F14">
        <w:trPr>
          <w:jc w:val="center"/>
        </w:trPr>
        <w:tc>
          <w:tcPr>
            <w:tcW w:w="709" w:type="dxa"/>
          </w:tcPr>
          <w:p w:rsidR="00C81B77" w:rsidRPr="008868D2" w:rsidRDefault="00C81B77" w:rsidP="001326B4">
            <w:pPr>
              <w:ind w:left="-57" w:right="-57"/>
              <w:jc w:val="center"/>
              <w:rPr>
                <w:sz w:val="24"/>
                <w:szCs w:val="24"/>
              </w:rPr>
            </w:pPr>
            <w:r w:rsidRPr="008868D2">
              <w:rPr>
                <w:sz w:val="24"/>
                <w:szCs w:val="24"/>
              </w:rPr>
              <w:t>4.1.1</w:t>
            </w:r>
          </w:p>
        </w:tc>
        <w:tc>
          <w:tcPr>
            <w:tcW w:w="7244" w:type="dxa"/>
          </w:tcPr>
          <w:p w:rsidR="00C81B77" w:rsidRPr="008868D2" w:rsidRDefault="00C81B77" w:rsidP="001326B4">
            <w:pPr>
              <w:contextualSpacing/>
              <w:jc w:val="both"/>
              <w:rPr>
                <w:rFonts w:eastAsia="Calibri"/>
                <w:sz w:val="24"/>
                <w:szCs w:val="24"/>
              </w:rPr>
            </w:pPr>
            <w:r w:rsidRPr="008868D2">
              <w:rPr>
                <w:rFonts w:eastAsia="Calibri"/>
                <w:sz w:val="24"/>
                <w:szCs w:val="24"/>
              </w:rPr>
              <w:t>Количество организаций в сфере услуг дополнительного образования детей (дополнительный показатель)</w:t>
            </w:r>
          </w:p>
        </w:tc>
        <w:tc>
          <w:tcPr>
            <w:tcW w:w="992" w:type="dxa"/>
          </w:tcPr>
          <w:p w:rsidR="00C81B77" w:rsidRPr="008868D2" w:rsidRDefault="00C81B77" w:rsidP="001326B4">
            <w:pPr>
              <w:contextualSpacing/>
              <w:jc w:val="center"/>
              <w:rPr>
                <w:sz w:val="24"/>
                <w:szCs w:val="24"/>
              </w:rPr>
            </w:pPr>
            <w:r w:rsidRPr="008868D2">
              <w:rPr>
                <w:sz w:val="24"/>
                <w:szCs w:val="24"/>
              </w:rPr>
              <w:t>Ед.</w:t>
            </w:r>
          </w:p>
        </w:tc>
        <w:tc>
          <w:tcPr>
            <w:tcW w:w="1276" w:type="dxa"/>
          </w:tcPr>
          <w:p w:rsidR="00C81B77" w:rsidRPr="008868D2" w:rsidRDefault="00C81B77" w:rsidP="00B2319B">
            <w:pPr>
              <w:jc w:val="center"/>
              <w:rPr>
                <w:sz w:val="24"/>
                <w:szCs w:val="24"/>
              </w:rPr>
            </w:pPr>
            <w:r w:rsidRPr="008868D2">
              <w:rPr>
                <w:sz w:val="24"/>
                <w:szCs w:val="24"/>
              </w:rPr>
              <w:t>8</w:t>
            </w:r>
          </w:p>
        </w:tc>
        <w:tc>
          <w:tcPr>
            <w:tcW w:w="1276" w:type="dxa"/>
          </w:tcPr>
          <w:p w:rsidR="00C81B77" w:rsidRPr="008868D2" w:rsidRDefault="00C81B77" w:rsidP="00B2319B">
            <w:pPr>
              <w:jc w:val="center"/>
            </w:pPr>
            <w:r w:rsidRPr="008868D2">
              <w:rPr>
                <w:sz w:val="24"/>
                <w:szCs w:val="24"/>
              </w:rPr>
              <w:t>8</w:t>
            </w:r>
          </w:p>
        </w:tc>
        <w:tc>
          <w:tcPr>
            <w:tcW w:w="1466" w:type="dxa"/>
          </w:tcPr>
          <w:p w:rsidR="00C81B77" w:rsidRPr="008868D2" w:rsidRDefault="00A61E82" w:rsidP="00B2319B">
            <w:pPr>
              <w:jc w:val="center"/>
              <w:rPr>
                <w:sz w:val="24"/>
                <w:szCs w:val="24"/>
              </w:rPr>
            </w:pPr>
            <w:r w:rsidRPr="008868D2">
              <w:rPr>
                <w:sz w:val="24"/>
                <w:szCs w:val="24"/>
              </w:rPr>
              <w:t>8</w:t>
            </w:r>
          </w:p>
        </w:tc>
        <w:tc>
          <w:tcPr>
            <w:tcW w:w="2202" w:type="dxa"/>
          </w:tcPr>
          <w:p w:rsidR="00C81B77" w:rsidRPr="008868D2" w:rsidRDefault="00C81B77" w:rsidP="001326B4">
            <w:pPr>
              <w:contextualSpacing/>
              <w:jc w:val="center"/>
              <w:rPr>
                <w:sz w:val="24"/>
                <w:szCs w:val="24"/>
              </w:rPr>
            </w:pPr>
            <w:r w:rsidRPr="008868D2">
              <w:rPr>
                <w:sz w:val="24"/>
                <w:szCs w:val="24"/>
              </w:rPr>
              <w:t>Х</w:t>
            </w:r>
          </w:p>
        </w:tc>
      </w:tr>
    </w:tbl>
    <w:p w:rsidR="00B4370C" w:rsidRPr="008868D2" w:rsidRDefault="00B4370C" w:rsidP="00314C99">
      <w:pPr>
        <w:widowControl w:val="0"/>
        <w:autoSpaceDE w:val="0"/>
        <w:autoSpaceDN w:val="0"/>
        <w:jc w:val="center"/>
        <w:rPr>
          <w:b/>
          <w:sz w:val="28"/>
          <w:szCs w:val="28"/>
        </w:rPr>
      </w:pPr>
    </w:p>
    <w:p w:rsidR="00C90DCF" w:rsidRPr="008868D2" w:rsidRDefault="001346BC" w:rsidP="001346BC">
      <w:pPr>
        <w:contextualSpacing/>
        <w:jc w:val="center"/>
        <w:rPr>
          <w:rFonts w:eastAsia="Calibri"/>
          <w:b/>
          <w:sz w:val="28"/>
          <w:szCs w:val="28"/>
          <w:lang w:eastAsia="en-US"/>
        </w:rPr>
      </w:pPr>
      <w:r w:rsidRPr="008868D2">
        <w:rPr>
          <w:rFonts w:eastAsia="Calibri"/>
          <w:b/>
          <w:sz w:val="28"/>
          <w:szCs w:val="28"/>
          <w:lang w:eastAsia="en-US"/>
        </w:rPr>
        <w:t>4.</w:t>
      </w:r>
      <w:r w:rsidR="00C07401"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5183" w:type="dxa"/>
        <w:jc w:val="center"/>
        <w:tblLayout w:type="fixed"/>
        <w:tblLook w:val="04A0"/>
      </w:tblPr>
      <w:tblGrid>
        <w:gridCol w:w="709"/>
        <w:gridCol w:w="5694"/>
        <w:gridCol w:w="1701"/>
        <w:gridCol w:w="7079"/>
      </w:tblGrid>
      <w:tr w:rsidR="006202EE" w:rsidRPr="008868D2" w:rsidTr="00C81B77">
        <w:trPr>
          <w:trHeight w:val="828"/>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w:t>
            </w:r>
          </w:p>
          <w:p w:rsidR="006202EE" w:rsidRPr="008868D2" w:rsidRDefault="006202EE" w:rsidP="0038222C">
            <w:pPr>
              <w:ind w:left="-57" w:right="-57"/>
              <w:jc w:val="center"/>
              <w:rPr>
                <w:b/>
                <w:bCs/>
                <w:sz w:val="24"/>
                <w:szCs w:val="24"/>
              </w:rPr>
            </w:pPr>
            <w:r w:rsidRPr="008868D2">
              <w:rPr>
                <w:b/>
                <w:bCs/>
                <w:sz w:val="24"/>
                <w:szCs w:val="24"/>
              </w:rPr>
              <w:t>п/п</w:t>
            </w:r>
          </w:p>
        </w:tc>
        <w:tc>
          <w:tcPr>
            <w:tcW w:w="5694"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Срок реализации мероприятия</w:t>
            </w:r>
          </w:p>
        </w:tc>
        <w:tc>
          <w:tcPr>
            <w:tcW w:w="7079" w:type="dxa"/>
            <w:tcBorders>
              <w:top w:val="single" w:sz="4" w:space="0" w:color="auto"/>
              <w:left w:val="single" w:sz="4" w:space="0" w:color="auto"/>
              <w:bottom w:val="single" w:sz="4" w:space="0" w:color="auto"/>
              <w:right w:val="single" w:sz="4" w:space="0" w:color="auto"/>
            </w:tcBorders>
            <w:shd w:val="clear" w:color="auto" w:fill="auto"/>
            <w:hideMark/>
          </w:tcPr>
          <w:p w:rsidR="006202EE" w:rsidRPr="008868D2" w:rsidRDefault="006202EE" w:rsidP="0038222C">
            <w:pPr>
              <w:ind w:left="-57" w:right="-57"/>
              <w:jc w:val="center"/>
              <w:rPr>
                <w:b/>
                <w:bCs/>
                <w:sz w:val="24"/>
                <w:szCs w:val="24"/>
              </w:rPr>
            </w:pPr>
            <w:r w:rsidRPr="008868D2">
              <w:rPr>
                <w:b/>
                <w:bCs/>
                <w:sz w:val="24"/>
                <w:szCs w:val="24"/>
              </w:rPr>
              <w:t>Результат выполнения мероприятия</w:t>
            </w:r>
          </w:p>
        </w:tc>
      </w:tr>
      <w:tr w:rsidR="007D086E" w:rsidRPr="008868D2" w:rsidTr="007162AB">
        <w:trPr>
          <w:trHeight w:val="87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086E" w:rsidRPr="008868D2" w:rsidRDefault="007D086E" w:rsidP="0038222C">
            <w:pPr>
              <w:spacing w:line="233" w:lineRule="auto"/>
              <w:ind w:left="-57" w:right="-57"/>
              <w:jc w:val="center"/>
              <w:rPr>
                <w:sz w:val="24"/>
                <w:szCs w:val="24"/>
              </w:rPr>
            </w:pPr>
            <w:r w:rsidRPr="008868D2">
              <w:rPr>
                <w:sz w:val="24"/>
                <w:szCs w:val="24"/>
              </w:rPr>
              <w:t>4.2.1</w:t>
            </w:r>
          </w:p>
        </w:tc>
        <w:tc>
          <w:tcPr>
            <w:tcW w:w="5694" w:type="dxa"/>
            <w:tcBorders>
              <w:top w:val="single" w:sz="4" w:space="0" w:color="auto"/>
              <w:left w:val="nil"/>
              <w:bottom w:val="single" w:sz="4" w:space="0" w:color="auto"/>
              <w:right w:val="single" w:sz="4" w:space="0" w:color="auto"/>
            </w:tcBorders>
            <w:shd w:val="clear" w:color="auto" w:fill="auto"/>
            <w:noWrap/>
          </w:tcPr>
          <w:p w:rsidR="007D086E" w:rsidRPr="008868D2" w:rsidRDefault="007D086E" w:rsidP="0038222C">
            <w:pPr>
              <w:spacing w:line="233" w:lineRule="auto"/>
              <w:ind w:left="-57" w:right="-57"/>
              <w:jc w:val="both"/>
              <w:rPr>
                <w:rFonts w:eastAsia="Calibri"/>
                <w:bCs/>
                <w:kern w:val="36"/>
                <w:sz w:val="24"/>
                <w:szCs w:val="24"/>
              </w:rPr>
            </w:pPr>
            <w:r w:rsidRPr="008868D2">
              <w:rPr>
                <w:rFonts w:eastAsia="Calibri"/>
                <w:bCs/>
                <w:kern w:val="36"/>
                <w:sz w:val="24"/>
                <w:szCs w:val="24"/>
              </w:rPr>
              <w:t>Проведение мониторинга состояния и развития организаций в сфере услуг дополнительного образования</w:t>
            </w:r>
            <w:r w:rsidRPr="008868D2">
              <w:rPr>
                <w:rFonts w:eastAsia="Calibri"/>
                <w:sz w:val="24"/>
                <w:szCs w:val="24"/>
              </w:rPr>
              <w:t xml:space="preserve"> детей </w:t>
            </w:r>
          </w:p>
        </w:tc>
        <w:tc>
          <w:tcPr>
            <w:tcW w:w="1701" w:type="dxa"/>
            <w:tcBorders>
              <w:top w:val="single" w:sz="4" w:space="0" w:color="auto"/>
              <w:left w:val="nil"/>
              <w:bottom w:val="single" w:sz="4" w:space="0" w:color="auto"/>
              <w:right w:val="single" w:sz="4" w:space="0" w:color="auto"/>
            </w:tcBorders>
            <w:shd w:val="clear" w:color="auto" w:fill="auto"/>
            <w:noWrap/>
          </w:tcPr>
          <w:p w:rsidR="007D086E" w:rsidRPr="008868D2" w:rsidRDefault="007D086E" w:rsidP="0038222C">
            <w:pPr>
              <w:pStyle w:val="ConsPlusNormal"/>
              <w:jc w:val="center"/>
              <w:rPr>
                <w:szCs w:val="24"/>
              </w:rPr>
            </w:pPr>
            <w:r w:rsidRPr="008868D2">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rsidR="007E1B0A" w:rsidRPr="008868D2" w:rsidRDefault="007E1B0A" w:rsidP="007E1B0A">
            <w:pPr>
              <w:ind w:left="-57" w:right="-57"/>
              <w:jc w:val="both"/>
              <w:rPr>
                <w:sz w:val="24"/>
                <w:szCs w:val="24"/>
              </w:rPr>
            </w:pPr>
            <w:r w:rsidRPr="008868D2">
              <w:rPr>
                <w:sz w:val="24"/>
                <w:szCs w:val="24"/>
              </w:rPr>
              <w:t>В соответствии с распоряжением администрации района от 21.12.2022г. №1340  «О реализации Концепции развития дополнительного образования детей до 2030 года в Красногвардейском районе» реализуются мероприятия по развитию системы дополнительного образования в районе.</w:t>
            </w:r>
          </w:p>
          <w:p w:rsidR="007E1B0A" w:rsidRPr="008868D2" w:rsidRDefault="007E1B0A" w:rsidP="007E1B0A">
            <w:pPr>
              <w:ind w:left="-57" w:right="-57"/>
              <w:jc w:val="both"/>
              <w:rPr>
                <w:sz w:val="24"/>
                <w:szCs w:val="24"/>
              </w:rPr>
            </w:pPr>
            <w:r w:rsidRPr="008868D2">
              <w:rPr>
                <w:sz w:val="24"/>
                <w:szCs w:val="24"/>
              </w:rPr>
              <w:t>Приказ управления образования от 01.02.2023г. №114/ОД «</w:t>
            </w:r>
            <w:r w:rsidRPr="008868D2">
              <w:rPr>
                <w:bCs/>
                <w:sz w:val="24"/>
                <w:szCs w:val="24"/>
              </w:rPr>
              <w:t xml:space="preserve">О </w:t>
            </w:r>
            <w:r w:rsidRPr="008868D2">
              <w:rPr>
                <w:bCs/>
                <w:sz w:val="24"/>
                <w:szCs w:val="24"/>
              </w:rPr>
              <w:lastRenderedPageBreak/>
              <w:t>проведении мониторинга деятельности учреждений дополнительного образования</w:t>
            </w:r>
            <w:r w:rsidRPr="008868D2">
              <w:rPr>
                <w:sz w:val="24"/>
                <w:szCs w:val="24"/>
              </w:rPr>
              <w:t xml:space="preserve">» </w:t>
            </w:r>
          </w:p>
          <w:p w:rsidR="007D086E" w:rsidRPr="008868D2" w:rsidRDefault="007E1B0A" w:rsidP="007E1B0A">
            <w:pPr>
              <w:ind w:left="-57" w:right="-57"/>
              <w:jc w:val="both"/>
              <w:rPr>
                <w:sz w:val="24"/>
                <w:szCs w:val="24"/>
              </w:rPr>
            </w:pPr>
            <w:r w:rsidRPr="008868D2">
              <w:rPr>
                <w:sz w:val="24"/>
                <w:szCs w:val="24"/>
              </w:rPr>
              <w:t>Проведен мониторинг деятельности</w:t>
            </w:r>
            <w:r w:rsidRPr="008868D2">
              <w:rPr>
                <w:bCs/>
                <w:sz w:val="24"/>
                <w:szCs w:val="24"/>
              </w:rPr>
              <w:t xml:space="preserve"> 4 учреждений дополнительного образования с целью </w:t>
            </w:r>
            <w:r w:rsidRPr="008868D2">
              <w:rPr>
                <w:sz w:val="24"/>
                <w:szCs w:val="24"/>
              </w:rPr>
              <w:t>изучения организации и состояния  системы дополнительного образования района. Проведено анкетирование среди 170 обучающихся и их родителей. Проверена документация по организации дополнительного образования в 4 образовательных учреждениях.</w:t>
            </w:r>
          </w:p>
        </w:tc>
      </w:tr>
      <w:tr w:rsidR="007E1B0A"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1B0A" w:rsidRPr="008868D2" w:rsidRDefault="007E1B0A" w:rsidP="00514ACC">
            <w:pPr>
              <w:ind w:left="-57" w:right="-57"/>
              <w:jc w:val="center"/>
              <w:rPr>
                <w:sz w:val="24"/>
                <w:szCs w:val="24"/>
              </w:rPr>
            </w:pPr>
            <w:r w:rsidRPr="008868D2">
              <w:rPr>
                <w:sz w:val="24"/>
                <w:szCs w:val="24"/>
              </w:rPr>
              <w:lastRenderedPageBreak/>
              <w:t>4.2.2</w:t>
            </w:r>
          </w:p>
        </w:tc>
        <w:tc>
          <w:tcPr>
            <w:tcW w:w="5694" w:type="dxa"/>
            <w:tcBorders>
              <w:top w:val="single" w:sz="4" w:space="0" w:color="auto"/>
              <w:left w:val="nil"/>
              <w:bottom w:val="single" w:sz="4" w:space="0" w:color="auto"/>
              <w:right w:val="single" w:sz="4" w:space="0" w:color="auto"/>
            </w:tcBorders>
            <w:shd w:val="clear" w:color="auto" w:fill="auto"/>
            <w:noWrap/>
          </w:tcPr>
          <w:p w:rsidR="007E1B0A" w:rsidRPr="008868D2" w:rsidRDefault="007E1B0A" w:rsidP="00514ACC">
            <w:pPr>
              <w:ind w:left="-57" w:right="-57"/>
              <w:jc w:val="both"/>
              <w:rPr>
                <w:rFonts w:eastAsia="Calibri"/>
                <w:bCs/>
                <w:kern w:val="36"/>
                <w:sz w:val="24"/>
                <w:szCs w:val="24"/>
              </w:rPr>
            </w:pPr>
            <w:r w:rsidRPr="008868D2">
              <w:rPr>
                <w:rFonts w:eastAsia="Calibri"/>
                <w:bCs/>
                <w:kern w:val="36"/>
                <w:sz w:val="24"/>
                <w:szCs w:val="24"/>
              </w:rPr>
              <w:t>Оказание организационно-методической                                                   и информационно-консультационной помощи организациям в сфере услуг дополнительного образования</w:t>
            </w:r>
            <w:r w:rsidRPr="008868D2">
              <w:rPr>
                <w:rFonts w:eastAsia="Calibri"/>
                <w:sz w:val="24"/>
                <w:szCs w:val="24"/>
              </w:rPr>
              <w:t xml:space="preserve"> детей</w:t>
            </w:r>
          </w:p>
        </w:tc>
        <w:tc>
          <w:tcPr>
            <w:tcW w:w="1701" w:type="dxa"/>
            <w:tcBorders>
              <w:top w:val="single" w:sz="4" w:space="0" w:color="auto"/>
              <w:left w:val="nil"/>
              <w:bottom w:val="single" w:sz="4" w:space="0" w:color="auto"/>
              <w:right w:val="single" w:sz="4" w:space="0" w:color="auto"/>
            </w:tcBorders>
            <w:shd w:val="clear" w:color="auto" w:fill="auto"/>
            <w:noWrap/>
          </w:tcPr>
          <w:p w:rsidR="007E1B0A" w:rsidRPr="008868D2" w:rsidRDefault="007E1B0A" w:rsidP="00514ACC">
            <w:pPr>
              <w:pStyle w:val="ConsPlusNormal"/>
              <w:jc w:val="center"/>
              <w:rPr>
                <w:szCs w:val="24"/>
              </w:rPr>
            </w:pPr>
            <w:r w:rsidRPr="008868D2">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rsidR="007E1B0A" w:rsidRPr="008868D2" w:rsidRDefault="007E1B0A" w:rsidP="007E1B0A">
            <w:pPr>
              <w:jc w:val="both"/>
              <w:rPr>
                <w:sz w:val="24"/>
                <w:szCs w:val="24"/>
              </w:rPr>
            </w:pPr>
            <w:r w:rsidRPr="008868D2">
              <w:rPr>
                <w:sz w:val="24"/>
                <w:szCs w:val="24"/>
              </w:rPr>
              <w:t>Приказ управления образования администрации района от 10.06.2019 года №541/ОД «О создании муниципального опорного центра дополнительного образования детей на базе МБОУ ДО «Дом детского творчества» Красногвардейского района». Утвержден график оказания консультаций для организаторов дополнительного образования по работе в АИС «Навигатор ДОД». Разработаны методические рекомендации по реализации программ технической и социально - гуманитарной направленности.</w:t>
            </w:r>
          </w:p>
          <w:p w:rsidR="00E462AE" w:rsidRPr="008868D2" w:rsidRDefault="00E462AE" w:rsidP="007E1B0A">
            <w:pPr>
              <w:jc w:val="both"/>
              <w:rPr>
                <w:sz w:val="24"/>
                <w:szCs w:val="24"/>
              </w:rPr>
            </w:pPr>
            <w:r w:rsidRPr="008868D2">
              <w:rPr>
                <w:sz w:val="24"/>
                <w:szCs w:val="24"/>
              </w:rPr>
              <w:t>Управлением культуры администрации района на постоянной основе оказывается организационно-методическая и информационно-консультационная помощь школам искусств и музыкальным школам района. С этой целью проводятся оперативные совещания при управлении культуры, а также районные семинары, методические объединения для руководителей и преподавателей организаций дополнительного образования детей.</w:t>
            </w:r>
          </w:p>
        </w:tc>
      </w:tr>
      <w:tr w:rsidR="007E1B0A"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1B0A" w:rsidRPr="008868D2" w:rsidRDefault="007E1B0A" w:rsidP="00514ACC">
            <w:pPr>
              <w:ind w:left="-57" w:right="-57"/>
              <w:jc w:val="center"/>
              <w:rPr>
                <w:sz w:val="24"/>
                <w:szCs w:val="24"/>
              </w:rPr>
            </w:pPr>
            <w:r w:rsidRPr="008868D2">
              <w:rPr>
                <w:sz w:val="24"/>
                <w:szCs w:val="24"/>
              </w:rPr>
              <w:t>4.2.3</w:t>
            </w:r>
          </w:p>
        </w:tc>
        <w:tc>
          <w:tcPr>
            <w:tcW w:w="5694" w:type="dxa"/>
            <w:tcBorders>
              <w:top w:val="single" w:sz="4" w:space="0" w:color="auto"/>
              <w:left w:val="nil"/>
              <w:bottom w:val="single" w:sz="4" w:space="0" w:color="auto"/>
              <w:right w:val="single" w:sz="4" w:space="0" w:color="auto"/>
            </w:tcBorders>
            <w:shd w:val="clear" w:color="auto" w:fill="auto"/>
            <w:noWrap/>
          </w:tcPr>
          <w:p w:rsidR="007E1B0A" w:rsidRPr="008868D2" w:rsidRDefault="007E1B0A" w:rsidP="00514ACC">
            <w:pPr>
              <w:pStyle w:val="ConsPlusNormal"/>
              <w:jc w:val="both"/>
              <w:rPr>
                <w:szCs w:val="24"/>
              </w:rPr>
            </w:pPr>
            <w:r w:rsidRPr="008868D2">
              <w:rPr>
                <w:szCs w:val="24"/>
              </w:rPr>
              <w:t xml:space="preserve">Предоставление консультационной помощи </w:t>
            </w:r>
            <w:r w:rsidRPr="008868D2">
              <w:rPr>
                <w:szCs w:val="24"/>
              </w:rPr>
              <w:br/>
              <w:t>в регистрации и лицензировании организаций частной формы собственности в сфере услуг дополнительного образования детей, в случае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7E1B0A" w:rsidRPr="008868D2" w:rsidRDefault="007E1B0A" w:rsidP="00514ACC">
            <w:pPr>
              <w:pStyle w:val="ConsPlusNormal"/>
              <w:jc w:val="center"/>
              <w:rPr>
                <w:szCs w:val="24"/>
              </w:rPr>
            </w:pPr>
            <w:r w:rsidRPr="008868D2">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rsidR="007E1B0A" w:rsidRPr="008868D2" w:rsidRDefault="007E1B0A" w:rsidP="00B90184">
            <w:pPr>
              <w:ind w:left="-57" w:right="-57"/>
              <w:jc w:val="both"/>
            </w:pPr>
            <w:r w:rsidRPr="008868D2">
              <w:rPr>
                <w:sz w:val="24"/>
                <w:szCs w:val="24"/>
              </w:rPr>
              <w:t>В районе отсутствуют учреждения частной формы собственности в сфере услуг дополнительного образования детей</w:t>
            </w:r>
          </w:p>
        </w:tc>
      </w:tr>
      <w:tr w:rsidR="003C01D1"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01D1" w:rsidRPr="008868D2" w:rsidRDefault="003C01D1" w:rsidP="00B2319B">
            <w:pPr>
              <w:ind w:left="-57" w:right="-57"/>
              <w:jc w:val="center"/>
              <w:rPr>
                <w:rFonts w:eastAsia="Calibri"/>
                <w:sz w:val="24"/>
                <w:szCs w:val="24"/>
              </w:rPr>
            </w:pPr>
            <w:r w:rsidRPr="008868D2">
              <w:rPr>
                <w:rFonts w:eastAsia="Calibri"/>
                <w:sz w:val="24"/>
                <w:szCs w:val="24"/>
              </w:rPr>
              <w:t>4.2.4</w:t>
            </w:r>
          </w:p>
        </w:tc>
        <w:tc>
          <w:tcPr>
            <w:tcW w:w="5694" w:type="dxa"/>
            <w:tcBorders>
              <w:top w:val="single" w:sz="4" w:space="0" w:color="auto"/>
              <w:left w:val="nil"/>
              <w:bottom w:val="single" w:sz="4" w:space="0" w:color="auto"/>
              <w:right w:val="single" w:sz="4" w:space="0" w:color="auto"/>
            </w:tcBorders>
            <w:shd w:val="clear" w:color="auto" w:fill="auto"/>
            <w:noWrap/>
          </w:tcPr>
          <w:p w:rsidR="003C01D1" w:rsidRPr="008868D2" w:rsidRDefault="003C01D1" w:rsidP="00B2319B">
            <w:pPr>
              <w:pStyle w:val="ConsPlusNormal"/>
              <w:jc w:val="both"/>
              <w:rPr>
                <w:szCs w:val="24"/>
              </w:rPr>
            </w:pPr>
            <w:r w:rsidRPr="008868D2">
              <w:rPr>
                <w:szCs w:val="24"/>
              </w:rPr>
              <w:t>Реализация системы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3C01D1" w:rsidRPr="008868D2" w:rsidRDefault="003C01D1" w:rsidP="00B2319B">
            <w:pPr>
              <w:pStyle w:val="ConsPlusNormal"/>
              <w:jc w:val="center"/>
              <w:rPr>
                <w:szCs w:val="24"/>
              </w:rPr>
            </w:pPr>
            <w:r w:rsidRPr="008868D2">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rsidR="003C01D1" w:rsidRPr="008868D2" w:rsidRDefault="003C01D1" w:rsidP="0073729F">
            <w:pPr>
              <w:pStyle w:val="Default"/>
              <w:jc w:val="both"/>
              <w:rPr>
                <w:bCs/>
              </w:rPr>
            </w:pPr>
            <w:r w:rsidRPr="008868D2">
              <w:t>Приказ управления образования администрации района от 26.12.2022 года №1202/ОД «</w:t>
            </w:r>
            <w:r w:rsidRPr="008868D2">
              <w:rPr>
                <w:bCs/>
              </w:rPr>
              <w:t xml:space="preserve">Об утверждении программы персонифицированного финансирования дополнительного </w:t>
            </w:r>
            <w:r w:rsidRPr="008868D2">
              <w:rPr>
                <w:bCs/>
              </w:rPr>
              <w:lastRenderedPageBreak/>
              <w:t>образования детей в Красногвардейском районе на 2023 год»</w:t>
            </w:r>
          </w:p>
          <w:p w:rsidR="003C01D1" w:rsidRPr="008868D2" w:rsidRDefault="003C01D1" w:rsidP="0073729F">
            <w:pPr>
              <w:pStyle w:val="Default"/>
              <w:jc w:val="both"/>
            </w:pPr>
            <w:r w:rsidRPr="008868D2">
              <w:rPr>
                <w:bCs/>
              </w:rPr>
              <w:t xml:space="preserve">Системой </w:t>
            </w:r>
            <w:r w:rsidRPr="008868D2">
              <w:t>персонифицированного финансирования дополнительного образования охвачено 30% обучающихся района, что соответствует показателю национального проекта «Образование»</w:t>
            </w:r>
          </w:p>
        </w:tc>
      </w:tr>
      <w:tr w:rsidR="002D3EEC"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D3EEC" w:rsidRPr="008868D2" w:rsidRDefault="002D3EEC" w:rsidP="00B2319B">
            <w:pPr>
              <w:spacing w:line="235" w:lineRule="auto"/>
              <w:ind w:left="-57" w:right="-57"/>
              <w:jc w:val="center"/>
              <w:rPr>
                <w:rFonts w:eastAsia="Calibri"/>
                <w:sz w:val="24"/>
                <w:szCs w:val="24"/>
              </w:rPr>
            </w:pPr>
            <w:r w:rsidRPr="008868D2">
              <w:rPr>
                <w:rFonts w:eastAsia="Calibri"/>
                <w:sz w:val="24"/>
                <w:szCs w:val="24"/>
              </w:rPr>
              <w:lastRenderedPageBreak/>
              <w:t>4.2.5</w:t>
            </w:r>
          </w:p>
        </w:tc>
        <w:tc>
          <w:tcPr>
            <w:tcW w:w="5694" w:type="dxa"/>
            <w:tcBorders>
              <w:top w:val="single" w:sz="4" w:space="0" w:color="auto"/>
              <w:left w:val="nil"/>
              <w:bottom w:val="single" w:sz="4" w:space="0" w:color="auto"/>
              <w:right w:val="single" w:sz="4" w:space="0" w:color="auto"/>
            </w:tcBorders>
            <w:shd w:val="clear" w:color="auto" w:fill="auto"/>
            <w:noWrap/>
          </w:tcPr>
          <w:p w:rsidR="002D3EEC" w:rsidRPr="008868D2" w:rsidRDefault="002D3EEC" w:rsidP="00B2319B">
            <w:pPr>
              <w:spacing w:line="235" w:lineRule="auto"/>
              <w:ind w:left="-57" w:right="-57"/>
              <w:jc w:val="both"/>
              <w:rPr>
                <w:sz w:val="24"/>
                <w:szCs w:val="24"/>
              </w:rPr>
            </w:pPr>
            <w:r w:rsidRPr="008868D2">
              <w:rPr>
                <w:sz w:val="24"/>
                <w:szCs w:val="24"/>
              </w:rPr>
              <w:t>Участие в региональном конкурсе дополнительных общеобразовательных программ среди организаций дополнительного образования детей всех форм собственности</w:t>
            </w:r>
          </w:p>
        </w:tc>
        <w:tc>
          <w:tcPr>
            <w:tcW w:w="1701" w:type="dxa"/>
            <w:tcBorders>
              <w:top w:val="single" w:sz="4" w:space="0" w:color="auto"/>
              <w:left w:val="nil"/>
              <w:bottom w:val="single" w:sz="4" w:space="0" w:color="auto"/>
              <w:right w:val="single" w:sz="4" w:space="0" w:color="auto"/>
            </w:tcBorders>
            <w:shd w:val="clear" w:color="auto" w:fill="auto"/>
            <w:noWrap/>
          </w:tcPr>
          <w:p w:rsidR="002D3EEC" w:rsidRPr="008868D2" w:rsidRDefault="002D3EEC" w:rsidP="00B2319B">
            <w:pPr>
              <w:pStyle w:val="ConsPlusNormal"/>
              <w:jc w:val="center"/>
              <w:rPr>
                <w:szCs w:val="24"/>
              </w:rPr>
            </w:pPr>
            <w:r w:rsidRPr="008868D2">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rsidR="002D3EEC" w:rsidRPr="008868D2" w:rsidRDefault="002D3EEC" w:rsidP="0073729F">
            <w:pPr>
              <w:ind w:left="-57" w:right="-57"/>
              <w:jc w:val="both"/>
              <w:rPr>
                <w:sz w:val="24"/>
                <w:szCs w:val="24"/>
              </w:rPr>
            </w:pPr>
            <w:r w:rsidRPr="008868D2">
              <w:rPr>
                <w:sz w:val="24"/>
                <w:szCs w:val="24"/>
              </w:rPr>
              <w:t>Приказ управления образования от 12.04.2023г. №423/ОД «О проведении муниципального</w:t>
            </w:r>
          </w:p>
          <w:p w:rsidR="002D3EEC" w:rsidRPr="008868D2" w:rsidRDefault="002D3EEC" w:rsidP="0073729F">
            <w:pPr>
              <w:ind w:left="-57" w:right="-57"/>
              <w:jc w:val="both"/>
              <w:rPr>
                <w:sz w:val="24"/>
                <w:szCs w:val="24"/>
              </w:rPr>
            </w:pPr>
            <w:r w:rsidRPr="008868D2">
              <w:rPr>
                <w:sz w:val="24"/>
                <w:szCs w:val="24"/>
              </w:rPr>
              <w:t>этапа регионального конкурса</w:t>
            </w:r>
          </w:p>
          <w:p w:rsidR="002D3EEC" w:rsidRPr="008868D2" w:rsidRDefault="002D3EEC" w:rsidP="0073729F">
            <w:pPr>
              <w:ind w:left="-57" w:right="-57"/>
              <w:jc w:val="both"/>
            </w:pPr>
            <w:r w:rsidRPr="008868D2">
              <w:rPr>
                <w:sz w:val="24"/>
                <w:szCs w:val="24"/>
              </w:rPr>
              <w:t>«Лучшая организация дополнительного образования детей». В конкурсе приняли участие МБУ ДО «Станция юных натуралистов» и МБУ ДО «Дом детского творчества». По итогам конкурса материал МБУ ДО «Станция юных натуралистов» направлен на региональный этап конкурса.</w:t>
            </w:r>
          </w:p>
        </w:tc>
      </w:tr>
      <w:tr w:rsidR="002D3EEC"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D3EEC" w:rsidRPr="008868D2" w:rsidRDefault="002D3EEC" w:rsidP="00B2319B">
            <w:pPr>
              <w:spacing w:line="235" w:lineRule="auto"/>
              <w:ind w:left="-57" w:right="-57"/>
              <w:jc w:val="center"/>
              <w:rPr>
                <w:rFonts w:eastAsia="Calibri"/>
                <w:sz w:val="24"/>
                <w:szCs w:val="24"/>
              </w:rPr>
            </w:pPr>
            <w:r w:rsidRPr="008868D2">
              <w:rPr>
                <w:rFonts w:eastAsia="Calibri"/>
                <w:sz w:val="24"/>
                <w:szCs w:val="24"/>
              </w:rPr>
              <w:t>4.2.6</w:t>
            </w:r>
          </w:p>
        </w:tc>
        <w:tc>
          <w:tcPr>
            <w:tcW w:w="5694" w:type="dxa"/>
            <w:tcBorders>
              <w:top w:val="single" w:sz="4" w:space="0" w:color="auto"/>
              <w:left w:val="nil"/>
              <w:bottom w:val="single" w:sz="4" w:space="0" w:color="auto"/>
              <w:right w:val="single" w:sz="4" w:space="0" w:color="auto"/>
            </w:tcBorders>
            <w:shd w:val="clear" w:color="auto" w:fill="auto"/>
            <w:noWrap/>
          </w:tcPr>
          <w:p w:rsidR="002D3EEC" w:rsidRPr="008868D2" w:rsidRDefault="002D3EEC" w:rsidP="00B2319B">
            <w:pPr>
              <w:spacing w:line="235" w:lineRule="auto"/>
              <w:ind w:right="-57"/>
              <w:jc w:val="both"/>
              <w:rPr>
                <w:sz w:val="24"/>
                <w:szCs w:val="24"/>
              </w:rPr>
            </w:pPr>
            <w:r w:rsidRPr="008868D2">
              <w:rPr>
                <w:sz w:val="24"/>
                <w:szCs w:val="24"/>
              </w:rPr>
              <w:t xml:space="preserve">Содействие участию представителей </w:t>
            </w:r>
            <w:r w:rsidRPr="008868D2">
              <w:rPr>
                <w:rFonts w:eastAsia="Calibri"/>
                <w:bCs/>
                <w:kern w:val="36"/>
                <w:sz w:val="24"/>
                <w:szCs w:val="24"/>
              </w:rPr>
              <w:t>организаций сферы услуг дополнительного образования</w:t>
            </w:r>
            <w:r w:rsidRPr="008868D2">
              <w:rPr>
                <w:rFonts w:eastAsia="Calibri"/>
                <w:sz w:val="24"/>
                <w:szCs w:val="24"/>
              </w:rPr>
              <w:t xml:space="preserve"> детей</w:t>
            </w:r>
            <w:r w:rsidRPr="008868D2">
              <w:rPr>
                <w:sz w:val="24"/>
                <w:szCs w:val="24"/>
              </w:rPr>
              <w:t xml:space="preserve">                                               в конференциях, семинарах, рабочих группах, общественных обсуждениях законодательных                            и нормативных правовых актов в сфере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2D3EEC" w:rsidRPr="008868D2" w:rsidRDefault="002D3EEC" w:rsidP="00B2319B">
            <w:pPr>
              <w:pStyle w:val="ConsPlusNormal"/>
              <w:jc w:val="center"/>
              <w:rPr>
                <w:szCs w:val="24"/>
              </w:rPr>
            </w:pPr>
            <w:r w:rsidRPr="008868D2">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rsidR="002D3EEC" w:rsidRPr="008868D2" w:rsidRDefault="002D3EEC" w:rsidP="002D3EEC">
            <w:pPr>
              <w:jc w:val="both"/>
              <w:rPr>
                <w:rStyle w:val="FontStyle24"/>
                <w:b w:val="0"/>
                <w:sz w:val="24"/>
                <w:szCs w:val="24"/>
              </w:rPr>
            </w:pPr>
            <w:r w:rsidRPr="008868D2">
              <w:rPr>
                <w:rStyle w:val="FontStyle24"/>
                <w:b w:val="0"/>
                <w:sz w:val="24"/>
                <w:szCs w:val="24"/>
              </w:rPr>
              <w:t xml:space="preserve">Приказ управления образования от 17.08.2022 года №764/ОД «Об организации и проведении заседания секции муниципального методического объединения педагогов дополнительного образования». </w:t>
            </w:r>
          </w:p>
          <w:p w:rsidR="002D3EEC" w:rsidRPr="008868D2" w:rsidRDefault="002D3EEC" w:rsidP="002D3EEC">
            <w:pPr>
              <w:jc w:val="both"/>
              <w:rPr>
                <w:sz w:val="24"/>
                <w:szCs w:val="24"/>
              </w:rPr>
            </w:pPr>
            <w:r w:rsidRPr="008868D2">
              <w:rPr>
                <w:rStyle w:val="FontStyle24"/>
                <w:b w:val="0"/>
                <w:sz w:val="24"/>
                <w:szCs w:val="24"/>
              </w:rPr>
              <w:t>Проведено 3 заседания муниципального методического объединения педагогов дополнительного образования с охватом 45 чел. На базе</w:t>
            </w:r>
            <w:r w:rsidRPr="008868D2">
              <w:rPr>
                <w:rStyle w:val="FontStyle24"/>
                <w:sz w:val="24"/>
                <w:szCs w:val="24"/>
              </w:rPr>
              <w:t xml:space="preserve"> </w:t>
            </w:r>
            <w:r w:rsidRPr="008868D2">
              <w:rPr>
                <w:sz w:val="24"/>
                <w:szCs w:val="24"/>
              </w:rPr>
              <w:t>МБУ ДО «Дома детского творчества» проведено 2 семинара для 57 педагогов дополнительного образования. МБУ ДО «Станция юных натуралистов» организовала конференцию для 48 учителей биологии и географии.</w:t>
            </w:r>
          </w:p>
          <w:p w:rsidR="00C27C8D" w:rsidRPr="008868D2" w:rsidRDefault="00C27C8D" w:rsidP="00C27C8D">
            <w:pPr>
              <w:jc w:val="both"/>
              <w:rPr>
                <w:sz w:val="24"/>
                <w:szCs w:val="24"/>
              </w:rPr>
            </w:pPr>
            <w:r w:rsidRPr="008868D2">
              <w:rPr>
                <w:color w:val="000000"/>
                <w:sz w:val="24"/>
                <w:szCs w:val="24"/>
              </w:rPr>
              <w:t xml:space="preserve">Оказано содействие в выступлении с докладом </w:t>
            </w:r>
            <w:r w:rsidRPr="008868D2">
              <w:rPr>
                <w:sz w:val="24"/>
                <w:szCs w:val="24"/>
              </w:rPr>
              <w:t>«Об алгоритме работы с объявленными предостережениями»</w:t>
            </w:r>
          </w:p>
          <w:p w:rsidR="00C27C8D" w:rsidRPr="008868D2" w:rsidRDefault="00C27C8D" w:rsidP="00C27C8D">
            <w:pPr>
              <w:jc w:val="both"/>
            </w:pPr>
            <w:r w:rsidRPr="008868D2">
              <w:rPr>
                <w:color w:val="000000"/>
                <w:sz w:val="24"/>
                <w:szCs w:val="24"/>
              </w:rPr>
              <w:t xml:space="preserve"> директора МБУ ДО «Детская школа исскуств» с. Засосна Андрющенко С.В.</w:t>
            </w:r>
            <w:r w:rsidRPr="008868D2">
              <w:rPr>
                <w:sz w:val="24"/>
                <w:szCs w:val="24"/>
              </w:rPr>
              <w:t xml:space="preserve"> в переговорной площадке «День правовых знаний» с управленческими командами управления образования администрации Красногвардейского района Белгородской области и образовательных организаций Красногвардейского района</w:t>
            </w:r>
          </w:p>
        </w:tc>
      </w:tr>
      <w:tr w:rsidR="007F2099" w:rsidRPr="008868D2"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2099" w:rsidRPr="008868D2" w:rsidRDefault="007F2099" w:rsidP="00B2319B">
            <w:pPr>
              <w:spacing w:line="235" w:lineRule="auto"/>
              <w:ind w:left="-57" w:right="-57"/>
              <w:jc w:val="center"/>
              <w:rPr>
                <w:rFonts w:eastAsia="Calibri"/>
                <w:sz w:val="24"/>
                <w:szCs w:val="24"/>
              </w:rPr>
            </w:pPr>
            <w:r w:rsidRPr="008868D2">
              <w:rPr>
                <w:rFonts w:eastAsia="Calibri"/>
                <w:sz w:val="24"/>
                <w:szCs w:val="24"/>
              </w:rPr>
              <w:t>4.2.7</w:t>
            </w:r>
          </w:p>
        </w:tc>
        <w:tc>
          <w:tcPr>
            <w:tcW w:w="5694" w:type="dxa"/>
            <w:tcBorders>
              <w:top w:val="single" w:sz="4" w:space="0" w:color="auto"/>
              <w:left w:val="nil"/>
              <w:bottom w:val="single" w:sz="4" w:space="0" w:color="auto"/>
              <w:right w:val="single" w:sz="4" w:space="0" w:color="auto"/>
            </w:tcBorders>
            <w:shd w:val="clear" w:color="auto" w:fill="auto"/>
            <w:noWrap/>
          </w:tcPr>
          <w:p w:rsidR="007F2099" w:rsidRPr="008868D2" w:rsidRDefault="007F2099" w:rsidP="00B2319B">
            <w:pPr>
              <w:spacing w:line="235" w:lineRule="auto"/>
              <w:ind w:left="-57" w:right="-57"/>
              <w:jc w:val="both"/>
              <w:rPr>
                <w:sz w:val="24"/>
                <w:szCs w:val="24"/>
              </w:rPr>
            </w:pPr>
            <w:r w:rsidRPr="008868D2">
              <w:rPr>
                <w:sz w:val="24"/>
                <w:szCs w:val="24"/>
              </w:rPr>
              <w:t>Р</w:t>
            </w:r>
            <w:r w:rsidRPr="008868D2">
              <w:rPr>
                <w:rFonts w:eastAsia="Calibri"/>
                <w:bCs/>
                <w:kern w:val="36"/>
                <w:sz w:val="24"/>
                <w:szCs w:val="24"/>
              </w:rPr>
              <w:t>азмещение в средствах массовой информации, сети Интернет информации о деятельности организаций в сфере услуг дополнительного образования</w:t>
            </w:r>
            <w:r w:rsidRPr="008868D2">
              <w:rPr>
                <w:rFonts w:eastAsia="Calibri"/>
                <w:sz w:val="24"/>
                <w:szCs w:val="24"/>
              </w:rPr>
              <w:t xml:space="preserve"> детей</w:t>
            </w:r>
          </w:p>
        </w:tc>
        <w:tc>
          <w:tcPr>
            <w:tcW w:w="1701" w:type="dxa"/>
            <w:tcBorders>
              <w:top w:val="single" w:sz="4" w:space="0" w:color="auto"/>
              <w:left w:val="nil"/>
              <w:bottom w:val="single" w:sz="4" w:space="0" w:color="auto"/>
              <w:right w:val="single" w:sz="4" w:space="0" w:color="auto"/>
            </w:tcBorders>
            <w:shd w:val="clear" w:color="auto" w:fill="auto"/>
            <w:noWrap/>
          </w:tcPr>
          <w:p w:rsidR="007F2099" w:rsidRPr="008868D2" w:rsidRDefault="007F2099" w:rsidP="00B2319B">
            <w:pPr>
              <w:pStyle w:val="ConsPlusNormal"/>
              <w:jc w:val="center"/>
              <w:rPr>
                <w:szCs w:val="24"/>
              </w:rPr>
            </w:pPr>
            <w:r w:rsidRPr="008868D2">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rsidR="007F2099" w:rsidRPr="008868D2" w:rsidRDefault="007F2099" w:rsidP="0073729F">
            <w:pPr>
              <w:ind w:left="-57" w:right="-57"/>
              <w:jc w:val="both"/>
              <w:rPr>
                <w:sz w:val="24"/>
                <w:szCs w:val="24"/>
              </w:rPr>
            </w:pPr>
            <w:r w:rsidRPr="008868D2">
              <w:rPr>
                <w:sz w:val="24"/>
                <w:szCs w:val="24"/>
              </w:rPr>
              <w:t>Проведение информационной работе по освящению мероприятий в рамках организации дополнительного образования через районную газету «Знамя труда» и ТРК «Бирюч».</w:t>
            </w:r>
          </w:p>
          <w:p w:rsidR="00366002" w:rsidRPr="008868D2" w:rsidRDefault="00366002" w:rsidP="00366002">
            <w:pPr>
              <w:jc w:val="both"/>
              <w:rPr>
                <w:color w:val="000000"/>
                <w:sz w:val="24"/>
                <w:szCs w:val="24"/>
              </w:rPr>
            </w:pPr>
            <w:r w:rsidRPr="008868D2">
              <w:rPr>
                <w:color w:val="000000"/>
                <w:sz w:val="24"/>
                <w:szCs w:val="24"/>
              </w:rPr>
              <w:lastRenderedPageBreak/>
              <w:t>СМИ - 4 публикации</w:t>
            </w:r>
          </w:p>
          <w:p w:rsidR="00366002" w:rsidRPr="008868D2" w:rsidRDefault="00366002" w:rsidP="00366002">
            <w:pPr>
              <w:jc w:val="both"/>
              <w:rPr>
                <w:color w:val="000000"/>
                <w:sz w:val="24"/>
                <w:szCs w:val="24"/>
              </w:rPr>
            </w:pPr>
            <w:r w:rsidRPr="008868D2">
              <w:rPr>
                <w:color w:val="000000"/>
                <w:sz w:val="24"/>
                <w:szCs w:val="24"/>
              </w:rPr>
              <w:t>Статьи в соц.сетях- 46</w:t>
            </w:r>
          </w:p>
          <w:p w:rsidR="00366002" w:rsidRPr="008868D2" w:rsidRDefault="00366002" w:rsidP="00366002">
            <w:pPr>
              <w:jc w:val="both"/>
              <w:rPr>
                <w:color w:val="000000"/>
                <w:sz w:val="24"/>
                <w:szCs w:val="24"/>
              </w:rPr>
            </w:pPr>
            <w:r w:rsidRPr="008868D2">
              <w:rPr>
                <w:color w:val="000000"/>
                <w:sz w:val="24"/>
                <w:szCs w:val="24"/>
              </w:rPr>
              <w:t>Публикации в соц.сетях - 566</w:t>
            </w:r>
          </w:p>
          <w:p w:rsidR="00366002" w:rsidRPr="008868D2" w:rsidRDefault="00366002" w:rsidP="00366002">
            <w:pPr>
              <w:jc w:val="both"/>
              <w:rPr>
                <w:color w:val="000000"/>
                <w:sz w:val="24"/>
                <w:szCs w:val="24"/>
              </w:rPr>
            </w:pPr>
            <w:r w:rsidRPr="008868D2">
              <w:rPr>
                <w:color w:val="000000"/>
                <w:sz w:val="24"/>
                <w:szCs w:val="24"/>
              </w:rPr>
              <w:t xml:space="preserve">Публикации </w:t>
            </w:r>
            <w:r w:rsidRPr="008868D2">
              <w:rPr>
                <w:color w:val="000000"/>
                <w:sz w:val="24"/>
                <w:szCs w:val="24"/>
                <w:lang w:val="en-US"/>
              </w:rPr>
              <w:t>PRO</w:t>
            </w:r>
            <w:r w:rsidRPr="008868D2">
              <w:rPr>
                <w:color w:val="000000"/>
                <w:sz w:val="24"/>
                <w:szCs w:val="24"/>
              </w:rPr>
              <w:t>.Культура -163</w:t>
            </w:r>
          </w:p>
          <w:p w:rsidR="00366002" w:rsidRPr="008868D2" w:rsidRDefault="00366002" w:rsidP="00366002">
            <w:pPr>
              <w:ind w:left="-57" w:right="-57"/>
              <w:jc w:val="both"/>
              <w:rPr>
                <w:sz w:val="24"/>
                <w:szCs w:val="24"/>
              </w:rPr>
            </w:pPr>
            <w:r w:rsidRPr="008868D2">
              <w:rPr>
                <w:color w:val="000000"/>
                <w:sz w:val="24"/>
                <w:szCs w:val="24"/>
              </w:rPr>
              <w:t>Публикации на официальных сайтах - 123</w:t>
            </w:r>
          </w:p>
          <w:p w:rsidR="007F2099" w:rsidRPr="008868D2" w:rsidRDefault="007F2099" w:rsidP="0073729F">
            <w:pPr>
              <w:ind w:left="-57" w:right="-57"/>
              <w:jc w:val="both"/>
              <w:rPr>
                <w:sz w:val="24"/>
                <w:szCs w:val="24"/>
              </w:rPr>
            </w:pPr>
            <w:r w:rsidRPr="008868D2">
              <w:rPr>
                <w:sz w:val="24"/>
                <w:szCs w:val="24"/>
              </w:rPr>
              <w:t>Информация о деятельности организаций в сфере услуг дополнительного образования детей размещена в средствах массовой информации, сети Интернет http://www.gvarono.ru/ou-do.php</w:t>
            </w:r>
          </w:p>
          <w:p w:rsidR="007F2099" w:rsidRPr="008868D2" w:rsidRDefault="007F2099" w:rsidP="0073729F">
            <w:pPr>
              <w:ind w:left="-57" w:right="-57"/>
              <w:jc w:val="both"/>
              <w:rPr>
                <w:sz w:val="24"/>
                <w:szCs w:val="24"/>
              </w:rPr>
            </w:pPr>
            <w:r w:rsidRPr="008868D2">
              <w:rPr>
                <w:sz w:val="24"/>
                <w:szCs w:val="24"/>
              </w:rPr>
              <w:t>https://vk.com/id350807268</w:t>
            </w:r>
          </w:p>
          <w:p w:rsidR="007F2099" w:rsidRPr="008868D2" w:rsidRDefault="007F2099" w:rsidP="0073729F">
            <w:pPr>
              <w:ind w:left="-57" w:right="-57"/>
              <w:jc w:val="both"/>
              <w:rPr>
                <w:sz w:val="24"/>
                <w:szCs w:val="24"/>
              </w:rPr>
            </w:pPr>
            <w:r w:rsidRPr="008868D2">
              <w:rPr>
                <w:sz w:val="24"/>
                <w:szCs w:val="24"/>
              </w:rPr>
              <w:t>https://vk.com/id345226534</w:t>
            </w:r>
          </w:p>
          <w:p w:rsidR="007F2099" w:rsidRPr="008868D2" w:rsidRDefault="007F2099" w:rsidP="0073729F">
            <w:pPr>
              <w:ind w:left="-57" w:right="-57"/>
              <w:jc w:val="both"/>
              <w:rPr>
                <w:sz w:val="24"/>
                <w:szCs w:val="24"/>
              </w:rPr>
            </w:pPr>
            <w:r w:rsidRPr="008868D2">
              <w:rPr>
                <w:sz w:val="24"/>
                <w:szCs w:val="24"/>
              </w:rPr>
              <w:t>https://vk.com/club202631374</w:t>
            </w:r>
          </w:p>
        </w:tc>
      </w:tr>
    </w:tbl>
    <w:p w:rsidR="00044E12" w:rsidRPr="008868D2" w:rsidRDefault="00044E12" w:rsidP="001346BC">
      <w:pPr>
        <w:contextualSpacing/>
        <w:jc w:val="center"/>
        <w:rPr>
          <w:rFonts w:eastAsia="Calibri"/>
          <w:b/>
          <w:color w:val="FF0000"/>
          <w:sz w:val="28"/>
          <w:szCs w:val="28"/>
          <w:lang w:eastAsia="en-US"/>
        </w:rPr>
      </w:pPr>
    </w:p>
    <w:p w:rsidR="00632592" w:rsidRPr="008868D2" w:rsidRDefault="002C2CE8" w:rsidP="008B2F80">
      <w:pPr>
        <w:widowControl w:val="0"/>
        <w:autoSpaceDE w:val="0"/>
        <w:autoSpaceDN w:val="0"/>
        <w:adjustRightInd w:val="0"/>
        <w:jc w:val="center"/>
        <w:outlineLvl w:val="2"/>
        <w:rPr>
          <w:b/>
          <w:sz w:val="28"/>
          <w:szCs w:val="28"/>
        </w:rPr>
      </w:pPr>
      <w:r w:rsidRPr="008868D2">
        <w:rPr>
          <w:b/>
          <w:sz w:val="28"/>
          <w:szCs w:val="28"/>
        </w:rPr>
        <w:t>З</w:t>
      </w:r>
      <w:r w:rsidR="00632592" w:rsidRPr="008868D2">
        <w:rPr>
          <w:b/>
          <w:sz w:val="28"/>
          <w:szCs w:val="28"/>
        </w:rPr>
        <w:t>дравоохранение и социальная защита населения</w:t>
      </w:r>
    </w:p>
    <w:p w:rsidR="008B2F80" w:rsidRPr="008868D2" w:rsidRDefault="00632592" w:rsidP="008B2F80">
      <w:pPr>
        <w:widowControl w:val="0"/>
        <w:autoSpaceDE w:val="0"/>
        <w:autoSpaceDN w:val="0"/>
        <w:adjustRightInd w:val="0"/>
        <w:jc w:val="center"/>
        <w:outlineLvl w:val="2"/>
        <w:rPr>
          <w:b/>
          <w:sz w:val="28"/>
          <w:szCs w:val="28"/>
        </w:rPr>
      </w:pPr>
      <w:r w:rsidRPr="008868D2">
        <w:rPr>
          <w:b/>
          <w:sz w:val="28"/>
          <w:szCs w:val="28"/>
        </w:rPr>
        <w:t>5</w:t>
      </w:r>
      <w:r w:rsidR="008B2F80" w:rsidRPr="008868D2">
        <w:rPr>
          <w:b/>
          <w:sz w:val="28"/>
          <w:szCs w:val="28"/>
        </w:rPr>
        <w:t xml:space="preserve">. Рынок </w:t>
      </w:r>
      <w:r w:rsidRPr="008868D2">
        <w:rPr>
          <w:b/>
          <w:sz w:val="28"/>
          <w:szCs w:val="28"/>
        </w:rPr>
        <w:t xml:space="preserve">медицинских </w:t>
      </w:r>
      <w:r w:rsidR="008B2F80" w:rsidRPr="008868D2">
        <w:rPr>
          <w:b/>
          <w:sz w:val="28"/>
          <w:szCs w:val="28"/>
        </w:rPr>
        <w:t xml:space="preserve">услуг </w:t>
      </w:r>
    </w:p>
    <w:p w:rsidR="003C4271" w:rsidRPr="008868D2" w:rsidRDefault="00E1490B" w:rsidP="00E1490B">
      <w:pPr>
        <w:jc w:val="center"/>
        <w:rPr>
          <w:b/>
          <w:sz w:val="28"/>
          <w:szCs w:val="28"/>
        </w:rPr>
      </w:pPr>
      <w:r w:rsidRPr="008868D2">
        <w:rPr>
          <w:b/>
          <w:sz w:val="28"/>
          <w:szCs w:val="28"/>
        </w:rPr>
        <w:t>5.</w:t>
      </w:r>
      <w:r w:rsidR="002C2CE8" w:rsidRPr="008868D2">
        <w:rPr>
          <w:b/>
          <w:sz w:val="28"/>
          <w:szCs w:val="28"/>
        </w:rPr>
        <w:t>1</w:t>
      </w:r>
      <w:r w:rsidRPr="008868D2">
        <w:rPr>
          <w:b/>
          <w:sz w:val="28"/>
          <w:szCs w:val="28"/>
        </w:rPr>
        <w:t>. Ключевые показатели</w:t>
      </w: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445"/>
        <w:gridCol w:w="992"/>
        <w:gridCol w:w="918"/>
        <w:gridCol w:w="992"/>
        <w:gridCol w:w="1134"/>
        <w:gridCol w:w="3093"/>
      </w:tblGrid>
      <w:tr w:rsidR="00C81B77" w:rsidRPr="008868D2" w:rsidTr="00C81B77">
        <w:trPr>
          <w:tblHeader/>
          <w:jc w:val="center"/>
        </w:trPr>
        <w:tc>
          <w:tcPr>
            <w:tcW w:w="709" w:type="dxa"/>
            <w:vAlign w:val="center"/>
          </w:tcPr>
          <w:p w:rsidR="00C81B77" w:rsidRPr="008868D2" w:rsidRDefault="00C81B77" w:rsidP="00C244FB">
            <w:pPr>
              <w:spacing w:line="240" w:lineRule="atLeast"/>
              <w:jc w:val="center"/>
              <w:rPr>
                <w:b/>
                <w:sz w:val="24"/>
                <w:szCs w:val="24"/>
              </w:rPr>
            </w:pPr>
            <w:r w:rsidRPr="008868D2">
              <w:rPr>
                <w:b/>
                <w:sz w:val="24"/>
                <w:szCs w:val="24"/>
              </w:rPr>
              <w:t>№ п/п</w:t>
            </w:r>
          </w:p>
        </w:tc>
        <w:tc>
          <w:tcPr>
            <w:tcW w:w="7445" w:type="dxa"/>
            <w:vAlign w:val="center"/>
          </w:tcPr>
          <w:p w:rsidR="00C81B77" w:rsidRPr="008868D2" w:rsidRDefault="00C81B77" w:rsidP="00C244F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C81B77" w:rsidRPr="008868D2" w:rsidRDefault="00C81B77" w:rsidP="00C244FB">
            <w:pPr>
              <w:spacing w:line="240" w:lineRule="atLeast"/>
              <w:ind w:left="-57" w:right="-57"/>
              <w:jc w:val="center"/>
              <w:rPr>
                <w:b/>
                <w:sz w:val="24"/>
                <w:szCs w:val="24"/>
              </w:rPr>
            </w:pPr>
            <w:r w:rsidRPr="008868D2">
              <w:rPr>
                <w:b/>
                <w:sz w:val="24"/>
                <w:szCs w:val="24"/>
              </w:rPr>
              <w:t>Единица изме-рения</w:t>
            </w:r>
          </w:p>
        </w:tc>
        <w:tc>
          <w:tcPr>
            <w:tcW w:w="918" w:type="dxa"/>
            <w:vAlign w:val="center"/>
          </w:tcPr>
          <w:p w:rsidR="00C81B77" w:rsidRPr="008868D2" w:rsidRDefault="00C81B77" w:rsidP="00C81B77">
            <w:pPr>
              <w:ind w:left="-57" w:right="-57"/>
              <w:jc w:val="center"/>
              <w:rPr>
                <w:b/>
                <w:bCs/>
                <w:sz w:val="24"/>
                <w:szCs w:val="24"/>
              </w:rPr>
            </w:pPr>
            <w:r w:rsidRPr="008868D2">
              <w:rPr>
                <w:b/>
                <w:bCs/>
                <w:sz w:val="24"/>
                <w:szCs w:val="24"/>
              </w:rPr>
              <w:t>На 1 января 202</w:t>
            </w:r>
            <w:r w:rsidR="00254233" w:rsidRPr="008868D2">
              <w:rPr>
                <w:b/>
                <w:bCs/>
                <w:sz w:val="24"/>
                <w:szCs w:val="24"/>
              </w:rPr>
              <w:t>3</w:t>
            </w:r>
            <w:r w:rsidRPr="008868D2">
              <w:rPr>
                <w:b/>
                <w:bCs/>
                <w:sz w:val="24"/>
                <w:szCs w:val="24"/>
              </w:rPr>
              <w:t xml:space="preserve"> года</w:t>
            </w:r>
          </w:p>
          <w:p w:rsidR="00C81B77" w:rsidRPr="008868D2" w:rsidRDefault="00C81B77" w:rsidP="00C81B77">
            <w:pPr>
              <w:ind w:left="-57" w:right="-57"/>
              <w:jc w:val="center"/>
              <w:rPr>
                <w:b/>
                <w:bCs/>
                <w:sz w:val="24"/>
                <w:szCs w:val="24"/>
              </w:rPr>
            </w:pPr>
            <w:r w:rsidRPr="008868D2">
              <w:rPr>
                <w:b/>
                <w:bCs/>
                <w:sz w:val="24"/>
                <w:szCs w:val="24"/>
              </w:rPr>
              <w:t>отчет</w:t>
            </w:r>
          </w:p>
        </w:tc>
        <w:tc>
          <w:tcPr>
            <w:tcW w:w="992" w:type="dxa"/>
            <w:vAlign w:val="center"/>
          </w:tcPr>
          <w:p w:rsidR="00C81B77" w:rsidRPr="008868D2" w:rsidRDefault="00C81B77" w:rsidP="00453CC4">
            <w:pPr>
              <w:ind w:left="-57" w:right="-57"/>
              <w:jc w:val="center"/>
              <w:rPr>
                <w:b/>
                <w:bCs/>
                <w:sz w:val="24"/>
                <w:szCs w:val="24"/>
              </w:rPr>
            </w:pPr>
            <w:r w:rsidRPr="008868D2">
              <w:rPr>
                <w:b/>
                <w:bCs/>
                <w:sz w:val="24"/>
                <w:szCs w:val="24"/>
              </w:rPr>
              <w:t>На 31 декабря 202</w:t>
            </w:r>
            <w:r w:rsidR="00254233" w:rsidRPr="008868D2">
              <w:rPr>
                <w:b/>
                <w:bCs/>
                <w:sz w:val="24"/>
                <w:szCs w:val="24"/>
              </w:rPr>
              <w:t>3</w:t>
            </w:r>
            <w:r w:rsidRPr="008868D2">
              <w:rPr>
                <w:b/>
                <w:bCs/>
                <w:sz w:val="24"/>
                <w:szCs w:val="24"/>
              </w:rPr>
              <w:t xml:space="preserve"> года</w:t>
            </w:r>
          </w:p>
          <w:p w:rsidR="00C81B77" w:rsidRPr="008868D2" w:rsidRDefault="00C81B77" w:rsidP="00453CC4">
            <w:pPr>
              <w:ind w:left="-57" w:right="-57"/>
              <w:jc w:val="center"/>
              <w:rPr>
                <w:b/>
                <w:bCs/>
                <w:sz w:val="24"/>
                <w:szCs w:val="24"/>
              </w:rPr>
            </w:pPr>
            <w:r w:rsidRPr="008868D2">
              <w:rPr>
                <w:b/>
                <w:bCs/>
                <w:sz w:val="24"/>
                <w:szCs w:val="24"/>
              </w:rPr>
              <w:t>план</w:t>
            </w:r>
          </w:p>
        </w:tc>
        <w:tc>
          <w:tcPr>
            <w:tcW w:w="1134" w:type="dxa"/>
            <w:vAlign w:val="center"/>
          </w:tcPr>
          <w:p w:rsidR="002432F5" w:rsidRPr="008868D2" w:rsidRDefault="002432F5" w:rsidP="002432F5">
            <w:pPr>
              <w:ind w:left="-57" w:right="-57"/>
              <w:jc w:val="center"/>
              <w:rPr>
                <w:b/>
                <w:bCs/>
                <w:sz w:val="24"/>
                <w:szCs w:val="24"/>
              </w:rPr>
            </w:pPr>
            <w:r w:rsidRPr="008868D2">
              <w:rPr>
                <w:b/>
                <w:bCs/>
                <w:sz w:val="24"/>
                <w:szCs w:val="24"/>
              </w:rPr>
              <w:t xml:space="preserve">На </w:t>
            </w:r>
          </w:p>
          <w:p w:rsidR="00C81B77" w:rsidRPr="008868D2" w:rsidRDefault="002432F5" w:rsidP="00254233">
            <w:pPr>
              <w:ind w:left="-57" w:right="-57"/>
              <w:jc w:val="center"/>
              <w:rPr>
                <w:b/>
                <w:bCs/>
                <w:sz w:val="24"/>
                <w:szCs w:val="24"/>
              </w:rPr>
            </w:pPr>
            <w:r w:rsidRPr="008868D2">
              <w:rPr>
                <w:b/>
                <w:bCs/>
                <w:sz w:val="24"/>
                <w:szCs w:val="24"/>
              </w:rPr>
              <w:t xml:space="preserve">1 </w:t>
            </w:r>
            <w:r w:rsidR="00254233" w:rsidRPr="008868D2">
              <w:rPr>
                <w:b/>
                <w:bCs/>
                <w:sz w:val="24"/>
                <w:szCs w:val="24"/>
              </w:rPr>
              <w:t>июля</w:t>
            </w:r>
            <w:r w:rsidRPr="008868D2">
              <w:rPr>
                <w:b/>
                <w:bCs/>
                <w:sz w:val="24"/>
                <w:szCs w:val="24"/>
              </w:rPr>
              <w:t xml:space="preserve"> 2023 года отчет</w:t>
            </w:r>
          </w:p>
        </w:tc>
        <w:tc>
          <w:tcPr>
            <w:tcW w:w="3093" w:type="dxa"/>
            <w:shd w:val="clear" w:color="auto" w:fill="FFFFFF" w:themeFill="background1"/>
            <w:vAlign w:val="center"/>
          </w:tcPr>
          <w:p w:rsidR="00C81B77" w:rsidRPr="008868D2" w:rsidRDefault="00C81B77" w:rsidP="00C81B77">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C81B77" w:rsidRPr="008868D2" w:rsidTr="00C81B77">
        <w:trPr>
          <w:tblHeader/>
          <w:jc w:val="center"/>
        </w:trPr>
        <w:tc>
          <w:tcPr>
            <w:tcW w:w="709" w:type="dxa"/>
          </w:tcPr>
          <w:p w:rsidR="00C81B77" w:rsidRPr="008868D2" w:rsidRDefault="00C81B77" w:rsidP="002C2CE8">
            <w:pPr>
              <w:spacing w:line="240" w:lineRule="atLeast"/>
              <w:jc w:val="center"/>
              <w:rPr>
                <w:sz w:val="24"/>
                <w:szCs w:val="24"/>
              </w:rPr>
            </w:pPr>
            <w:r w:rsidRPr="008868D2">
              <w:rPr>
                <w:sz w:val="24"/>
                <w:szCs w:val="24"/>
              </w:rPr>
              <w:t>5.1.1</w:t>
            </w:r>
          </w:p>
        </w:tc>
        <w:tc>
          <w:tcPr>
            <w:tcW w:w="7445" w:type="dxa"/>
            <w:vAlign w:val="center"/>
          </w:tcPr>
          <w:p w:rsidR="00C81B77" w:rsidRPr="008868D2" w:rsidRDefault="00C81B77" w:rsidP="002C2CE8">
            <w:pPr>
              <w:tabs>
                <w:tab w:val="left" w:pos="1557"/>
                <w:tab w:val="left" w:pos="2697"/>
              </w:tabs>
              <w:spacing w:line="240" w:lineRule="atLeast"/>
              <w:jc w:val="both"/>
              <w:rPr>
                <w:b/>
                <w:sz w:val="24"/>
                <w:szCs w:val="24"/>
              </w:rPr>
            </w:pPr>
            <w:r w:rsidRPr="008868D2">
              <w:rPr>
                <w:sz w:val="24"/>
                <w:szCs w:val="24"/>
              </w:rPr>
              <w:t>Количество медицинских организаций, оказывающих медицинскую помощь на территории района (дополнительный показатель)</w:t>
            </w:r>
          </w:p>
        </w:tc>
        <w:tc>
          <w:tcPr>
            <w:tcW w:w="992" w:type="dxa"/>
          </w:tcPr>
          <w:p w:rsidR="00C81B77" w:rsidRPr="008868D2" w:rsidRDefault="00C81B77" w:rsidP="002C2CE8">
            <w:pPr>
              <w:spacing w:line="240" w:lineRule="atLeast"/>
              <w:ind w:left="-57" w:right="-57"/>
              <w:jc w:val="center"/>
              <w:rPr>
                <w:sz w:val="24"/>
                <w:szCs w:val="24"/>
              </w:rPr>
            </w:pPr>
            <w:r w:rsidRPr="008868D2">
              <w:rPr>
                <w:sz w:val="24"/>
                <w:szCs w:val="24"/>
              </w:rPr>
              <w:t>Ед.</w:t>
            </w:r>
          </w:p>
        </w:tc>
        <w:tc>
          <w:tcPr>
            <w:tcW w:w="918" w:type="dxa"/>
          </w:tcPr>
          <w:p w:rsidR="00C81B77" w:rsidRPr="008868D2" w:rsidRDefault="00C81B77" w:rsidP="002C2CE8">
            <w:pPr>
              <w:jc w:val="center"/>
              <w:rPr>
                <w:rFonts w:eastAsia="Calibri"/>
                <w:sz w:val="24"/>
                <w:szCs w:val="24"/>
              </w:rPr>
            </w:pPr>
            <w:r w:rsidRPr="008868D2">
              <w:rPr>
                <w:rFonts w:eastAsia="Calibri"/>
                <w:sz w:val="24"/>
                <w:szCs w:val="24"/>
              </w:rPr>
              <w:t>3</w:t>
            </w:r>
          </w:p>
        </w:tc>
        <w:tc>
          <w:tcPr>
            <w:tcW w:w="992" w:type="dxa"/>
          </w:tcPr>
          <w:p w:rsidR="00C81B77" w:rsidRPr="008868D2" w:rsidRDefault="00C81B77" w:rsidP="002C2CE8">
            <w:pPr>
              <w:jc w:val="center"/>
            </w:pPr>
            <w:r w:rsidRPr="008868D2">
              <w:rPr>
                <w:rFonts w:eastAsia="Calibri"/>
                <w:sz w:val="24"/>
                <w:szCs w:val="24"/>
              </w:rPr>
              <w:t>3</w:t>
            </w:r>
          </w:p>
        </w:tc>
        <w:tc>
          <w:tcPr>
            <w:tcW w:w="1134" w:type="dxa"/>
          </w:tcPr>
          <w:p w:rsidR="00C81B77" w:rsidRPr="008868D2" w:rsidRDefault="00327FD0" w:rsidP="002C2CE8">
            <w:pPr>
              <w:jc w:val="center"/>
              <w:rPr>
                <w:sz w:val="24"/>
                <w:szCs w:val="24"/>
              </w:rPr>
            </w:pPr>
            <w:r w:rsidRPr="008868D2">
              <w:rPr>
                <w:sz w:val="24"/>
                <w:szCs w:val="24"/>
              </w:rPr>
              <w:t>3</w:t>
            </w:r>
          </w:p>
        </w:tc>
        <w:tc>
          <w:tcPr>
            <w:tcW w:w="3093" w:type="dxa"/>
            <w:shd w:val="clear" w:color="auto" w:fill="FFFFFF" w:themeFill="background1"/>
          </w:tcPr>
          <w:p w:rsidR="00C81B77" w:rsidRPr="008868D2" w:rsidRDefault="00C81B77" w:rsidP="002C2CE8">
            <w:pPr>
              <w:spacing w:line="240" w:lineRule="atLeast"/>
              <w:jc w:val="center"/>
              <w:rPr>
                <w:bCs/>
                <w:sz w:val="24"/>
                <w:szCs w:val="24"/>
              </w:rPr>
            </w:pPr>
            <w:r w:rsidRPr="008868D2">
              <w:rPr>
                <w:bCs/>
                <w:sz w:val="24"/>
                <w:szCs w:val="24"/>
              </w:rPr>
              <w:t>Х</w:t>
            </w:r>
          </w:p>
        </w:tc>
      </w:tr>
    </w:tbl>
    <w:p w:rsidR="00687474" w:rsidRPr="008868D2" w:rsidRDefault="00687474" w:rsidP="000B50ED">
      <w:pPr>
        <w:contextualSpacing/>
        <w:jc w:val="center"/>
        <w:rPr>
          <w:rFonts w:eastAsia="Calibri"/>
          <w:b/>
          <w:sz w:val="28"/>
          <w:szCs w:val="28"/>
          <w:lang w:eastAsia="en-US"/>
        </w:rPr>
      </w:pPr>
    </w:p>
    <w:p w:rsidR="00B868C7" w:rsidRPr="008868D2" w:rsidRDefault="000B50ED" w:rsidP="000B50ED">
      <w:pPr>
        <w:contextualSpacing/>
        <w:jc w:val="center"/>
        <w:rPr>
          <w:rFonts w:eastAsia="Calibri"/>
          <w:b/>
          <w:sz w:val="28"/>
          <w:szCs w:val="28"/>
          <w:lang w:eastAsia="en-US"/>
        </w:rPr>
      </w:pPr>
      <w:r w:rsidRPr="008868D2">
        <w:rPr>
          <w:rFonts w:eastAsia="Calibri"/>
          <w:b/>
          <w:sz w:val="28"/>
          <w:szCs w:val="28"/>
          <w:lang w:eastAsia="en-US"/>
        </w:rPr>
        <w:t>5.</w:t>
      </w:r>
      <w:r w:rsidR="002C2CE8"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5210" w:type="dxa"/>
        <w:jc w:val="center"/>
        <w:tblLayout w:type="fixed"/>
        <w:tblLook w:val="04A0"/>
      </w:tblPr>
      <w:tblGrid>
        <w:gridCol w:w="604"/>
        <w:gridCol w:w="5917"/>
        <w:gridCol w:w="1596"/>
        <w:gridCol w:w="7093"/>
      </w:tblGrid>
      <w:tr w:rsidR="002A0CF4" w:rsidRPr="008868D2" w:rsidTr="00C81B77">
        <w:trPr>
          <w:trHeight w:val="464"/>
          <w:tblHeader/>
          <w:jc w:val="center"/>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CF4" w:rsidRPr="008868D2" w:rsidRDefault="002A0CF4" w:rsidP="00B868C7">
            <w:pPr>
              <w:ind w:left="-57" w:right="-57"/>
              <w:jc w:val="center"/>
              <w:rPr>
                <w:b/>
                <w:bCs/>
                <w:sz w:val="24"/>
                <w:szCs w:val="24"/>
              </w:rPr>
            </w:pPr>
            <w:r w:rsidRPr="008868D2">
              <w:rPr>
                <w:b/>
                <w:bCs/>
                <w:sz w:val="24"/>
                <w:szCs w:val="24"/>
              </w:rPr>
              <w:t>№</w:t>
            </w:r>
          </w:p>
          <w:p w:rsidR="002A0CF4" w:rsidRPr="008868D2" w:rsidRDefault="002A0CF4" w:rsidP="00B868C7">
            <w:pPr>
              <w:ind w:left="-57" w:right="-57"/>
              <w:jc w:val="center"/>
              <w:rPr>
                <w:b/>
                <w:bCs/>
                <w:sz w:val="24"/>
                <w:szCs w:val="24"/>
              </w:rPr>
            </w:pPr>
            <w:r w:rsidRPr="008868D2">
              <w:rPr>
                <w:b/>
                <w:bCs/>
                <w:sz w:val="24"/>
                <w:szCs w:val="24"/>
              </w:rPr>
              <w:t>п/п</w:t>
            </w:r>
          </w:p>
        </w:tc>
        <w:tc>
          <w:tcPr>
            <w:tcW w:w="59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CF4" w:rsidRPr="008868D2" w:rsidRDefault="002A0CF4" w:rsidP="00B868C7">
            <w:pPr>
              <w:ind w:left="-57" w:right="-57"/>
              <w:jc w:val="center"/>
              <w:rPr>
                <w:b/>
                <w:bCs/>
                <w:sz w:val="24"/>
                <w:szCs w:val="24"/>
              </w:rPr>
            </w:pPr>
            <w:r w:rsidRPr="008868D2">
              <w:rPr>
                <w:b/>
                <w:bCs/>
                <w:sz w:val="24"/>
                <w:szCs w:val="24"/>
              </w:rPr>
              <w:t>Наименование мероприятия</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CF4" w:rsidRPr="008868D2" w:rsidRDefault="002A0CF4" w:rsidP="00B868C7">
            <w:pPr>
              <w:ind w:left="-57" w:right="-57"/>
              <w:jc w:val="center"/>
              <w:rPr>
                <w:b/>
                <w:bCs/>
                <w:sz w:val="24"/>
                <w:szCs w:val="24"/>
              </w:rPr>
            </w:pPr>
            <w:r w:rsidRPr="008868D2">
              <w:rPr>
                <w:b/>
                <w:bCs/>
                <w:sz w:val="24"/>
                <w:szCs w:val="24"/>
              </w:rPr>
              <w:t>Срок реализации мероприятия</w:t>
            </w:r>
          </w:p>
        </w:tc>
        <w:tc>
          <w:tcPr>
            <w:tcW w:w="7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CF4" w:rsidRPr="008868D2" w:rsidRDefault="002A0CF4" w:rsidP="00B868C7">
            <w:pPr>
              <w:ind w:left="-57" w:right="-57"/>
              <w:jc w:val="center"/>
              <w:rPr>
                <w:b/>
                <w:bCs/>
                <w:sz w:val="24"/>
                <w:szCs w:val="24"/>
              </w:rPr>
            </w:pPr>
            <w:r w:rsidRPr="008868D2">
              <w:rPr>
                <w:b/>
                <w:bCs/>
                <w:sz w:val="24"/>
                <w:szCs w:val="24"/>
              </w:rPr>
              <w:t>Результат выполнения мероприятия</w:t>
            </w:r>
          </w:p>
        </w:tc>
      </w:tr>
      <w:tr w:rsidR="002A0CF4" w:rsidRPr="008868D2" w:rsidTr="00C81B77">
        <w:trPr>
          <w:trHeight w:val="464"/>
          <w:tblHeader/>
          <w:jc w:val="center"/>
        </w:trPr>
        <w:tc>
          <w:tcPr>
            <w:tcW w:w="604" w:type="dxa"/>
            <w:vMerge/>
            <w:tcBorders>
              <w:top w:val="single" w:sz="4" w:space="0" w:color="auto"/>
              <w:left w:val="single" w:sz="4" w:space="0" w:color="auto"/>
              <w:bottom w:val="single" w:sz="4" w:space="0" w:color="auto"/>
              <w:right w:val="single" w:sz="4" w:space="0" w:color="auto"/>
            </w:tcBorders>
            <w:hideMark/>
          </w:tcPr>
          <w:p w:rsidR="002A0CF4" w:rsidRPr="008868D2" w:rsidRDefault="002A0CF4" w:rsidP="00B868C7">
            <w:pPr>
              <w:ind w:left="-57" w:right="-57"/>
              <w:rPr>
                <w:b/>
                <w:bCs/>
                <w:sz w:val="24"/>
                <w:szCs w:val="24"/>
              </w:rPr>
            </w:pPr>
          </w:p>
        </w:tc>
        <w:tc>
          <w:tcPr>
            <w:tcW w:w="5917" w:type="dxa"/>
            <w:vMerge/>
            <w:tcBorders>
              <w:top w:val="single" w:sz="4" w:space="0" w:color="auto"/>
              <w:left w:val="single" w:sz="4" w:space="0" w:color="auto"/>
              <w:bottom w:val="single" w:sz="4" w:space="0" w:color="auto"/>
              <w:right w:val="single" w:sz="4" w:space="0" w:color="auto"/>
            </w:tcBorders>
            <w:hideMark/>
          </w:tcPr>
          <w:p w:rsidR="002A0CF4" w:rsidRPr="008868D2" w:rsidRDefault="002A0CF4" w:rsidP="00B868C7">
            <w:pPr>
              <w:ind w:left="-57" w:right="-57"/>
              <w:rPr>
                <w:b/>
                <w:bCs/>
                <w:sz w:val="24"/>
                <w:szCs w:val="24"/>
              </w:rPr>
            </w:pPr>
          </w:p>
        </w:tc>
        <w:tc>
          <w:tcPr>
            <w:tcW w:w="1596" w:type="dxa"/>
            <w:vMerge/>
            <w:tcBorders>
              <w:top w:val="single" w:sz="4" w:space="0" w:color="auto"/>
              <w:left w:val="single" w:sz="4" w:space="0" w:color="auto"/>
              <w:bottom w:val="single" w:sz="4" w:space="0" w:color="auto"/>
              <w:right w:val="single" w:sz="4" w:space="0" w:color="auto"/>
            </w:tcBorders>
            <w:hideMark/>
          </w:tcPr>
          <w:p w:rsidR="002A0CF4" w:rsidRPr="008868D2" w:rsidRDefault="002A0CF4" w:rsidP="00B868C7">
            <w:pPr>
              <w:ind w:left="-57" w:right="-57"/>
              <w:rPr>
                <w:b/>
                <w:bCs/>
                <w:sz w:val="24"/>
                <w:szCs w:val="24"/>
              </w:rPr>
            </w:pPr>
          </w:p>
        </w:tc>
        <w:tc>
          <w:tcPr>
            <w:tcW w:w="7093" w:type="dxa"/>
            <w:vMerge/>
            <w:tcBorders>
              <w:top w:val="single" w:sz="4" w:space="0" w:color="auto"/>
              <w:left w:val="single" w:sz="4" w:space="0" w:color="auto"/>
              <w:bottom w:val="single" w:sz="4" w:space="0" w:color="auto"/>
              <w:right w:val="single" w:sz="4" w:space="0" w:color="auto"/>
            </w:tcBorders>
            <w:hideMark/>
          </w:tcPr>
          <w:p w:rsidR="002A0CF4" w:rsidRPr="008868D2" w:rsidRDefault="002A0CF4" w:rsidP="00B868C7">
            <w:pPr>
              <w:ind w:left="-57" w:right="-57"/>
              <w:rPr>
                <w:b/>
                <w:bCs/>
                <w:sz w:val="24"/>
                <w:szCs w:val="24"/>
              </w:rPr>
            </w:pPr>
          </w:p>
        </w:tc>
      </w:tr>
      <w:tr w:rsidR="00760F83" w:rsidRPr="008868D2"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rsidR="00760F83" w:rsidRPr="008868D2" w:rsidRDefault="00760F83" w:rsidP="002C2CE8">
            <w:pPr>
              <w:ind w:left="-57" w:right="-57"/>
              <w:jc w:val="center"/>
              <w:rPr>
                <w:rFonts w:eastAsia="Calibri"/>
                <w:sz w:val="24"/>
                <w:szCs w:val="24"/>
              </w:rPr>
            </w:pPr>
            <w:r w:rsidRPr="008868D2">
              <w:rPr>
                <w:rFonts w:eastAsia="Calibri"/>
                <w:sz w:val="24"/>
                <w:szCs w:val="24"/>
              </w:rPr>
              <w:t>5.2.1</w:t>
            </w:r>
          </w:p>
        </w:tc>
        <w:tc>
          <w:tcPr>
            <w:tcW w:w="5917" w:type="dxa"/>
            <w:tcBorders>
              <w:top w:val="single" w:sz="4" w:space="0" w:color="auto"/>
              <w:left w:val="nil"/>
              <w:bottom w:val="single" w:sz="4" w:space="0" w:color="auto"/>
              <w:right w:val="single" w:sz="4" w:space="0" w:color="auto"/>
            </w:tcBorders>
            <w:shd w:val="clear" w:color="auto" w:fill="auto"/>
            <w:noWrap/>
          </w:tcPr>
          <w:p w:rsidR="00760F83" w:rsidRPr="008868D2" w:rsidRDefault="00760F83" w:rsidP="002C2CE8">
            <w:pPr>
              <w:ind w:left="-57" w:right="-57"/>
              <w:jc w:val="both"/>
              <w:rPr>
                <w:sz w:val="24"/>
                <w:szCs w:val="24"/>
              </w:rPr>
            </w:pPr>
            <w:r w:rsidRPr="008868D2">
              <w:rPr>
                <w:sz w:val="24"/>
                <w:szCs w:val="24"/>
              </w:rPr>
              <w:t>Мониторинг основных показателей здоровья населения</w:t>
            </w:r>
          </w:p>
        </w:tc>
        <w:tc>
          <w:tcPr>
            <w:tcW w:w="1596" w:type="dxa"/>
            <w:tcBorders>
              <w:top w:val="single" w:sz="4" w:space="0" w:color="auto"/>
              <w:left w:val="nil"/>
              <w:bottom w:val="single" w:sz="4" w:space="0" w:color="auto"/>
              <w:right w:val="single" w:sz="4" w:space="0" w:color="auto"/>
            </w:tcBorders>
            <w:shd w:val="clear" w:color="auto" w:fill="auto"/>
          </w:tcPr>
          <w:p w:rsidR="00760F83" w:rsidRPr="008868D2" w:rsidRDefault="00760F83" w:rsidP="002C2CE8">
            <w:pPr>
              <w:jc w:val="center"/>
            </w:pPr>
            <w:r w:rsidRPr="008868D2">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tcPr>
          <w:p w:rsidR="000D4DF1" w:rsidRPr="008868D2" w:rsidRDefault="000D4DF1" w:rsidP="0037077D">
            <w:pPr>
              <w:jc w:val="both"/>
              <w:rPr>
                <w:sz w:val="24"/>
                <w:szCs w:val="24"/>
              </w:rPr>
            </w:pPr>
            <w:r w:rsidRPr="008868D2">
              <w:rPr>
                <w:sz w:val="24"/>
                <w:szCs w:val="24"/>
              </w:rPr>
              <w:t>1. Диспансеризация. Выявление отдельных групп населения, оздоровление которых требует проведения специальных медицинских и социальных мероприятий.</w:t>
            </w:r>
          </w:p>
          <w:p w:rsidR="000D4DF1" w:rsidRPr="008868D2" w:rsidRDefault="000D4DF1" w:rsidP="0037077D">
            <w:pPr>
              <w:jc w:val="both"/>
              <w:rPr>
                <w:sz w:val="24"/>
                <w:szCs w:val="24"/>
              </w:rPr>
            </w:pPr>
            <w:r w:rsidRPr="008868D2">
              <w:rPr>
                <w:sz w:val="24"/>
                <w:szCs w:val="24"/>
              </w:rPr>
              <w:lastRenderedPageBreak/>
              <w:t>2. Профилактические мероприятия по всей территории района выездной бригадой отделения профилактики.</w:t>
            </w:r>
          </w:p>
          <w:p w:rsidR="000D4DF1" w:rsidRPr="008868D2" w:rsidRDefault="000D4DF1" w:rsidP="0037077D">
            <w:pPr>
              <w:jc w:val="both"/>
              <w:rPr>
                <w:sz w:val="24"/>
                <w:szCs w:val="24"/>
              </w:rPr>
            </w:pPr>
            <w:r w:rsidRPr="008868D2">
              <w:rPr>
                <w:sz w:val="24"/>
                <w:szCs w:val="24"/>
              </w:rPr>
              <w:t>Средняя продолжительность жизни за 5 месяцев 2023 года составляет – 72,5 (5 мес. 2022 года – 73,8).</w:t>
            </w:r>
          </w:p>
          <w:p w:rsidR="000D4DF1" w:rsidRPr="008868D2" w:rsidRDefault="000D4DF1" w:rsidP="0037077D">
            <w:pPr>
              <w:jc w:val="both"/>
              <w:rPr>
                <w:sz w:val="24"/>
                <w:szCs w:val="24"/>
              </w:rPr>
            </w:pPr>
            <w:r w:rsidRPr="008868D2">
              <w:rPr>
                <w:sz w:val="24"/>
                <w:szCs w:val="24"/>
              </w:rPr>
              <w:t>Показатель смертности трудоспособного населения на 100 тысяч населения за 5 месяцев 2023 года составляет – 419,8 (5 мес. 2022 года – 551,7) –снижение на 23,9 %.</w:t>
            </w:r>
          </w:p>
          <w:p w:rsidR="000D4DF1" w:rsidRPr="008868D2" w:rsidRDefault="000D4DF1" w:rsidP="0037077D">
            <w:pPr>
              <w:jc w:val="both"/>
              <w:rPr>
                <w:sz w:val="24"/>
                <w:szCs w:val="24"/>
              </w:rPr>
            </w:pPr>
            <w:r w:rsidRPr="008868D2">
              <w:rPr>
                <w:sz w:val="24"/>
                <w:szCs w:val="24"/>
              </w:rPr>
              <w:t>Умерших в трудоспособном возрасте – 35 человек (2022 год – 46 человек) – уменьшение на 11.</w:t>
            </w:r>
          </w:p>
          <w:p w:rsidR="000D4DF1" w:rsidRPr="008868D2" w:rsidRDefault="000D4DF1" w:rsidP="0037077D">
            <w:pPr>
              <w:jc w:val="both"/>
              <w:rPr>
                <w:sz w:val="24"/>
                <w:szCs w:val="24"/>
              </w:rPr>
            </w:pPr>
            <w:r w:rsidRPr="008868D2">
              <w:rPr>
                <w:sz w:val="24"/>
                <w:szCs w:val="24"/>
              </w:rPr>
              <w:t>Коэффициент смертности мужчин в трудоспособном возрасте от 16 до 61 года за 5 месяцев 2023 года составляет – 689,8 (5 мес. 2022 года – 867,8)– снижение на 20,5 %.</w:t>
            </w:r>
          </w:p>
          <w:p w:rsidR="00AC223C" w:rsidRPr="008868D2" w:rsidRDefault="000D4DF1" w:rsidP="0037077D">
            <w:pPr>
              <w:jc w:val="both"/>
              <w:rPr>
                <w:sz w:val="24"/>
                <w:szCs w:val="24"/>
              </w:rPr>
            </w:pPr>
            <w:r w:rsidRPr="008868D2">
              <w:rPr>
                <w:sz w:val="24"/>
                <w:szCs w:val="24"/>
              </w:rPr>
              <w:t xml:space="preserve">В абсолютных </w:t>
            </w:r>
            <w:r w:rsidR="00AC223C" w:rsidRPr="008868D2">
              <w:rPr>
                <w:sz w:val="24"/>
                <w:szCs w:val="24"/>
              </w:rPr>
              <w:t xml:space="preserve">числах умерших мужчин трудоспособного возраста – 31 (2022 год – 39). </w:t>
            </w:r>
          </w:p>
          <w:p w:rsidR="00AC223C" w:rsidRPr="008868D2" w:rsidRDefault="00AC223C" w:rsidP="0037077D">
            <w:pPr>
              <w:jc w:val="both"/>
              <w:rPr>
                <w:sz w:val="24"/>
                <w:szCs w:val="24"/>
              </w:rPr>
            </w:pPr>
            <w:r w:rsidRPr="008868D2">
              <w:rPr>
                <w:sz w:val="24"/>
                <w:szCs w:val="24"/>
              </w:rPr>
              <w:t>Коэффициент смертности женщин в трудоспособном возрасте от 16 до 56 лет за 5 месяцев 2023 года составляет – 104,1 (5 мес. 2022 года – 182,1) – снижение на 42,9 %.</w:t>
            </w:r>
          </w:p>
          <w:p w:rsidR="000D4DF1" w:rsidRPr="008868D2" w:rsidRDefault="00AC223C" w:rsidP="0037077D">
            <w:pPr>
              <w:jc w:val="both"/>
              <w:rPr>
                <w:sz w:val="24"/>
                <w:szCs w:val="24"/>
              </w:rPr>
            </w:pPr>
            <w:r w:rsidRPr="008868D2">
              <w:rPr>
                <w:sz w:val="24"/>
                <w:szCs w:val="24"/>
              </w:rPr>
              <w:t xml:space="preserve">В абсолютных числах умерших женщин трудоспособного возраста – 4 (2022 год –7). </w:t>
            </w:r>
            <w:r w:rsidR="000D4DF1" w:rsidRPr="008868D2">
              <w:rPr>
                <w:sz w:val="24"/>
                <w:szCs w:val="24"/>
              </w:rPr>
              <w:t xml:space="preserve"> </w:t>
            </w:r>
          </w:p>
          <w:p w:rsidR="00760F83" w:rsidRPr="008868D2" w:rsidRDefault="0085261B" w:rsidP="00AC223C">
            <w:pPr>
              <w:jc w:val="both"/>
            </w:pPr>
            <w:r w:rsidRPr="008868D2">
              <w:rPr>
                <w:sz w:val="24"/>
                <w:szCs w:val="24"/>
              </w:rPr>
              <w:t xml:space="preserve">– 1021,3), в абсолютных числах умерших мужчин – 93 (2021 год – </w:t>
            </w:r>
          </w:p>
        </w:tc>
      </w:tr>
      <w:tr w:rsidR="002813FA" w:rsidRPr="008868D2"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rsidR="002813FA" w:rsidRPr="008868D2" w:rsidRDefault="002813FA" w:rsidP="002C2CE8">
            <w:pPr>
              <w:ind w:left="-57" w:right="-57"/>
              <w:jc w:val="center"/>
              <w:rPr>
                <w:rFonts w:eastAsia="Calibri"/>
                <w:sz w:val="24"/>
                <w:szCs w:val="24"/>
              </w:rPr>
            </w:pPr>
            <w:r w:rsidRPr="008868D2">
              <w:rPr>
                <w:rFonts w:eastAsia="Calibri"/>
                <w:sz w:val="24"/>
                <w:szCs w:val="24"/>
              </w:rPr>
              <w:lastRenderedPageBreak/>
              <w:t>5.2.2</w:t>
            </w:r>
          </w:p>
        </w:tc>
        <w:tc>
          <w:tcPr>
            <w:tcW w:w="5917" w:type="dxa"/>
            <w:tcBorders>
              <w:top w:val="single" w:sz="4" w:space="0" w:color="auto"/>
              <w:left w:val="nil"/>
              <w:bottom w:val="single" w:sz="4" w:space="0" w:color="auto"/>
              <w:right w:val="single" w:sz="4" w:space="0" w:color="auto"/>
            </w:tcBorders>
            <w:shd w:val="clear" w:color="auto" w:fill="auto"/>
            <w:noWrap/>
          </w:tcPr>
          <w:p w:rsidR="002813FA" w:rsidRPr="008868D2" w:rsidRDefault="002813FA" w:rsidP="002C2CE8">
            <w:pPr>
              <w:ind w:left="-57" w:right="-57"/>
              <w:jc w:val="both"/>
              <w:rPr>
                <w:sz w:val="24"/>
                <w:szCs w:val="24"/>
              </w:rPr>
            </w:pPr>
            <w:r w:rsidRPr="008868D2">
              <w:rPr>
                <w:sz w:val="24"/>
                <w:szCs w:val="24"/>
              </w:rPr>
              <w:t>Размещение информации о деятельности ОГБУЗ «Красногвардейская ЦРБ» в сети Интернет</w:t>
            </w:r>
          </w:p>
        </w:tc>
        <w:tc>
          <w:tcPr>
            <w:tcW w:w="1596" w:type="dxa"/>
            <w:tcBorders>
              <w:top w:val="single" w:sz="4" w:space="0" w:color="auto"/>
              <w:left w:val="nil"/>
              <w:bottom w:val="single" w:sz="4" w:space="0" w:color="auto"/>
              <w:right w:val="single" w:sz="4" w:space="0" w:color="auto"/>
            </w:tcBorders>
            <w:shd w:val="clear" w:color="auto" w:fill="auto"/>
          </w:tcPr>
          <w:p w:rsidR="002813FA" w:rsidRPr="008868D2" w:rsidRDefault="002813FA" w:rsidP="002C2CE8">
            <w:pPr>
              <w:jc w:val="center"/>
            </w:pPr>
            <w:r w:rsidRPr="008868D2">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tcPr>
          <w:p w:rsidR="00D007C5" w:rsidRPr="008868D2" w:rsidRDefault="007915E2" w:rsidP="00BB42E7">
            <w:pPr>
              <w:jc w:val="both"/>
              <w:rPr>
                <w:sz w:val="24"/>
                <w:szCs w:val="24"/>
              </w:rPr>
            </w:pPr>
            <w:r w:rsidRPr="008868D2">
              <w:rPr>
                <w:sz w:val="24"/>
                <w:szCs w:val="24"/>
              </w:rPr>
              <w:t>И</w:t>
            </w:r>
            <w:r w:rsidR="002813FA" w:rsidRPr="008868D2">
              <w:rPr>
                <w:sz w:val="24"/>
                <w:szCs w:val="24"/>
              </w:rPr>
              <w:t>нформация о деятельности организации</w:t>
            </w:r>
            <w:r w:rsidRPr="008868D2">
              <w:rPr>
                <w:sz w:val="24"/>
                <w:szCs w:val="24"/>
              </w:rPr>
              <w:t xml:space="preserve"> на постоянной основе размещается</w:t>
            </w:r>
            <w:r w:rsidR="0029288C" w:rsidRPr="008868D2">
              <w:rPr>
                <w:sz w:val="24"/>
                <w:szCs w:val="24"/>
              </w:rPr>
              <w:t xml:space="preserve"> </w:t>
            </w:r>
            <w:r w:rsidR="002813FA" w:rsidRPr="008868D2">
              <w:rPr>
                <w:sz w:val="24"/>
                <w:szCs w:val="24"/>
              </w:rPr>
              <w:t>на официальном сайте учреждения, ссылка</w:t>
            </w:r>
            <w:r w:rsidR="0029288C" w:rsidRPr="008868D2">
              <w:rPr>
                <w:sz w:val="24"/>
                <w:szCs w:val="24"/>
              </w:rPr>
              <w:t xml:space="preserve"> </w:t>
            </w:r>
            <w:hyperlink r:id="rId9" w:history="1">
              <w:r w:rsidR="00D007C5" w:rsidRPr="008868D2">
                <w:rPr>
                  <w:rStyle w:val="a8"/>
                  <w:color w:val="auto"/>
                  <w:sz w:val="24"/>
                  <w:szCs w:val="24"/>
                  <w:u w:val="none"/>
                </w:rPr>
                <w:t>https://krasngvard-crb.belzdrav.ru/</w:t>
              </w:r>
            </w:hyperlink>
          </w:p>
        </w:tc>
      </w:tr>
      <w:tr w:rsidR="002813FA" w:rsidRPr="008868D2"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rsidR="002813FA" w:rsidRPr="008868D2" w:rsidRDefault="002813FA" w:rsidP="002C2CE8">
            <w:pPr>
              <w:ind w:left="-57" w:right="-57"/>
              <w:jc w:val="center"/>
              <w:rPr>
                <w:rFonts w:eastAsia="Calibri"/>
                <w:sz w:val="24"/>
                <w:szCs w:val="24"/>
              </w:rPr>
            </w:pPr>
            <w:r w:rsidRPr="008868D2">
              <w:rPr>
                <w:rFonts w:eastAsia="Calibri"/>
                <w:sz w:val="24"/>
                <w:szCs w:val="24"/>
              </w:rPr>
              <w:t>5.2.3</w:t>
            </w:r>
          </w:p>
        </w:tc>
        <w:tc>
          <w:tcPr>
            <w:tcW w:w="5917" w:type="dxa"/>
            <w:tcBorders>
              <w:top w:val="single" w:sz="4" w:space="0" w:color="auto"/>
              <w:left w:val="nil"/>
              <w:bottom w:val="single" w:sz="4" w:space="0" w:color="auto"/>
              <w:right w:val="single" w:sz="4" w:space="0" w:color="auto"/>
            </w:tcBorders>
            <w:shd w:val="clear" w:color="auto" w:fill="auto"/>
            <w:noWrap/>
          </w:tcPr>
          <w:p w:rsidR="002813FA" w:rsidRPr="008868D2" w:rsidRDefault="002813FA" w:rsidP="002C2CE8">
            <w:pPr>
              <w:ind w:left="-57" w:right="-57"/>
              <w:jc w:val="both"/>
              <w:rPr>
                <w:sz w:val="24"/>
                <w:szCs w:val="24"/>
              </w:rPr>
            </w:pPr>
            <w:r w:rsidRPr="008868D2">
              <w:rPr>
                <w:sz w:val="24"/>
                <w:szCs w:val="24"/>
              </w:rPr>
              <w:t>Участие в реализации проектов (национального, регионального, муниципального уровня).</w:t>
            </w:r>
          </w:p>
        </w:tc>
        <w:tc>
          <w:tcPr>
            <w:tcW w:w="1596" w:type="dxa"/>
            <w:tcBorders>
              <w:top w:val="single" w:sz="4" w:space="0" w:color="auto"/>
              <w:left w:val="nil"/>
              <w:bottom w:val="single" w:sz="4" w:space="0" w:color="auto"/>
              <w:right w:val="single" w:sz="4" w:space="0" w:color="auto"/>
            </w:tcBorders>
            <w:shd w:val="clear" w:color="auto" w:fill="auto"/>
          </w:tcPr>
          <w:p w:rsidR="002813FA" w:rsidRPr="008868D2" w:rsidRDefault="002813FA" w:rsidP="002C2CE8">
            <w:pPr>
              <w:jc w:val="center"/>
            </w:pPr>
            <w:r w:rsidRPr="008868D2">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tcPr>
          <w:p w:rsidR="00BB42E7" w:rsidRPr="008868D2" w:rsidRDefault="00BB42E7" w:rsidP="0037077D">
            <w:pPr>
              <w:jc w:val="both"/>
              <w:rPr>
                <w:sz w:val="24"/>
                <w:szCs w:val="24"/>
              </w:rPr>
            </w:pPr>
            <w:r w:rsidRPr="008868D2">
              <w:rPr>
                <w:sz w:val="24"/>
                <w:szCs w:val="24"/>
              </w:rPr>
              <w:t>1. Развитие паллиативной помощи в ОГБУЗ «Красногвардейская ЦРБ».</w:t>
            </w:r>
          </w:p>
          <w:p w:rsidR="00BB42E7" w:rsidRPr="008868D2" w:rsidRDefault="00BB42E7" w:rsidP="0037077D">
            <w:pPr>
              <w:jc w:val="both"/>
              <w:rPr>
                <w:sz w:val="24"/>
                <w:szCs w:val="24"/>
              </w:rPr>
            </w:pPr>
            <w:r w:rsidRPr="008868D2">
              <w:rPr>
                <w:sz w:val="24"/>
                <w:szCs w:val="24"/>
              </w:rPr>
              <w:t>2. «Путь к здоровью и долголетию» – Сопровождение групп здоровья на базе спортивных объектов Красногвардейского района.</w:t>
            </w:r>
          </w:p>
          <w:p w:rsidR="00BB42E7" w:rsidRPr="008868D2" w:rsidRDefault="00BB42E7" w:rsidP="0037077D">
            <w:pPr>
              <w:jc w:val="both"/>
              <w:rPr>
                <w:sz w:val="24"/>
                <w:szCs w:val="24"/>
              </w:rPr>
            </w:pPr>
            <w:r w:rsidRPr="008868D2">
              <w:rPr>
                <w:sz w:val="24"/>
                <w:szCs w:val="24"/>
              </w:rPr>
              <w:t>3. «Внедрение паспорта здоровья на предприятии ОАО «АПК «Бирюченский» Красногвардейского района.</w:t>
            </w:r>
          </w:p>
          <w:p w:rsidR="002813FA" w:rsidRPr="008868D2" w:rsidRDefault="00BB42E7" w:rsidP="007C62D1">
            <w:pPr>
              <w:jc w:val="both"/>
              <w:rPr>
                <w:sz w:val="24"/>
                <w:szCs w:val="24"/>
              </w:rPr>
            </w:pPr>
            <w:r w:rsidRPr="008868D2">
              <w:rPr>
                <w:sz w:val="24"/>
                <w:szCs w:val="24"/>
              </w:rPr>
              <w:t>4. «Организация землячества медицинских работников для оказания методической помощи семейным врач</w:t>
            </w:r>
            <w:r w:rsidR="007C62D1" w:rsidRPr="008868D2">
              <w:rPr>
                <w:sz w:val="24"/>
                <w:szCs w:val="24"/>
              </w:rPr>
              <w:t>а</w:t>
            </w:r>
            <w:r w:rsidRPr="008868D2">
              <w:rPr>
                <w:sz w:val="24"/>
                <w:szCs w:val="24"/>
              </w:rPr>
              <w:t>м на базе Веселовской участковой больницы».</w:t>
            </w:r>
            <w:r w:rsidR="002813FA" w:rsidRPr="008868D2">
              <w:rPr>
                <w:sz w:val="24"/>
                <w:szCs w:val="24"/>
              </w:rPr>
              <w:t xml:space="preserve"> </w:t>
            </w:r>
          </w:p>
        </w:tc>
      </w:tr>
      <w:tr w:rsidR="002813FA" w:rsidRPr="008868D2"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rsidR="002813FA" w:rsidRPr="008868D2" w:rsidRDefault="002813FA" w:rsidP="002C2CE8">
            <w:pPr>
              <w:ind w:left="-57" w:right="-57"/>
              <w:jc w:val="center"/>
              <w:rPr>
                <w:sz w:val="24"/>
                <w:szCs w:val="24"/>
              </w:rPr>
            </w:pPr>
            <w:r w:rsidRPr="008868D2">
              <w:rPr>
                <w:sz w:val="24"/>
                <w:szCs w:val="24"/>
              </w:rPr>
              <w:lastRenderedPageBreak/>
              <w:t>5.2.4</w:t>
            </w:r>
          </w:p>
        </w:tc>
        <w:tc>
          <w:tcPr>
            <w:tcW w:w="5917" w:type="dxa"/>
            <w:tcBorders>
              <w:top w:val="single" w:sz="4" w:space="0" w:color="auto"/>
              <w:left w:val="nil"/>
              <w:bottom w:val="single" w:sz="4" w:space="0" w:color="auto"/>
              <w:right w:val="single" w:sz="4" w:space="0" w:color="auto"/>
            </w:tcBorders>
            <w:shd w:val="clear" w:color="auto" w:fill="auto"/>
            <w:noWrap/>
          </w:tcPr>
          <w:p w:rsidR="002813FA" w:rsidRPr="008868D2" w:rsidRDefault="002813FA" w:rsidP="002C2CE8">
            <w:pPr>
              <w:ind w:left="-57" w:right="-57"/>
              <w:rPr>
                <w:sz w:val="24"/>
                <w:szCs w:val="24"/>
              </w:rPr>
            </w:pPr>
            <w:r w:rsidRPr="008868D2">
              <w:rPr>
                <w:sz w:val="24"/>
                <w:szCs w:val="24"/>
              </w:rPr>
              <w:t>Участие в  реализации независимой системы оценки качества работы учреждений здравоохранения района</w:t>
            </w:r>
          </w:p>
        </w:tc>
        <w:tc>
          <w:tcPr>
            <w:tcW w:w="1596" w:type="dxa"/>
            <w:tcBorders>
              <w:top w:val="single" w:sz="4" w:space="0" w:color="auto"/>
              <w:left w:val="nil"/>
              <w:bottom w:val="single" w:sz="4" w:space="0" w:color="auto"/>
              <w:right w:val="single" w:sz="4" w:space="0" w:color="auto"/>
            </w:tcBorders>
            <w:shd w:val="clear" w:color="auto" w:fill="auto"/>
            <w:noWrap/>
          </w:tcPr>
          <w:p w:rsidR="002813FA" w:rsidRPr="008868D2" w:rsidRDefault="002813FA" w:rsidP="002C2CE8">
            <w:pPr>
              <w:ind w:left="-57" w:right="-57"/>
              <w:jc w:val="center"/>
              <w:rPr>
                <w:sz w:val="24"/>
                <w:szCs w:val="24"/>
              </w:rPr>
            </w:pPr>
            <w:r w:rsidRPr="008868D2">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noWrap/>
          </w:tcPr>
          <w:p w:rsidR="00437DE4" w:rsidRPr="008868D2" w:rsidRDefault="00437DE4" w:rsidP="00437DE4">
            <w:pPr>
              <w:jc w:val="both"/>
              <w:rPr>
                <w:sz w:val="24"/>
                <w:szCs w:val="24"/>
              </w:rPr>
            </w:pPr>
            <w:r w:rsidRPr="008868D2">
              <w:rPr>
                <w:sz w:val="24"/>
                <w:szCs w:val="24"/>
              </w:rPr>
              <w:t xml:space="preserve">На сайте ОГБУЗ «Красногвардейской ЦРБ» </w:t>
            </w:r>
            <w:hyperlink r:id="rId10" w:history="1">
              <w:r w:rsidRPr="008868D2">
                <w:rPr>
                  <w:rStyle w:val="a8"/>
                  <w:color w:val="auto"/>
                  <w:sz w:val="24"/>
                  <w:szCs w:val="24"/>
                  <w:u w:val="none"/>
                </w:rPr>
                <w:t>https://krasngvard-crb.belzdrav.ru/</w:t>
              </w:r>
            </w:hyperlink>
            <w:r w:rsidRPr="008868D2">
              <w:rPr>
                <w:sz w:val="24"/>
                <w:szCs w:val="24"/>
              </w:rPr>
              <w:t xml:space="preserve">  и социальных сетях открытая и доступная информация для жителей территории Красногвардейского района о оказываемой медицинской помощи.</w:t>
            </w:r>
          </w:p>
          <w:p w:rsidR="002813FA" w:rsidRPr="008868D2" w:rsidRDefault="00437DE4" w:rsidP="00437DE4">
            <w:pPr>
              <w:jc w:val="both"/>
              <w:rPr>
                <w:sz w:val="24"/>
                <w:szCs w:val="24"/>
              </w:rPr>
            </w:pPr>
            <w:r w:rsidRPr="008868D2">
              <w:rPr>
                <w:sz w:val="24"/>
                <w:szCs w:val="24"/>
              </w:rPr>
              <w:t xml:space="preserve">Для повышения качества обслуживания пациентов проводится анкетирование. Также работа «Центра поддержки и сопровождения пациента» уменьшает время ожидания предоставления медицинских услуг и улучшает качество оказываемой помощи. </w:t>
            </w:r>
          </w:p>
        </w:tc>
      </w:tr>
    </w:tbl>
    <w:p w:rsidR="00271AB5" w:rsidRPr="008868D2" w:rsidRDefault="00271AB5" w:rsidP="001B0114">
      <w:pPr>
        <w:widowControl w:val="0"/>
        <w:autoSpaceDE w:val="0"/>
        <w:autoSpaceDN w:val="0"/>
        <w:adjustRightInd w:val="0"/>
        <w:jc w:val="center"/>
        <w:outlineLvl w:val="2"/>
        <w:rPr>
          <w:b/>
          <w:sz w:val="28"/>
          <w:szCs w:val="28"/>
        </w:rPr>
      </w:pPr>
    </w:p>
    <w:p w:rsidR="00AD6C13" w:rsidRPr="008868D2" w:rsidRDefault="001B0114" w:rsidP="001B0114">
      <w:pPr>
        <w:widowControl w:val="0"/>
        <w:autoSpaceDE w:val="0"/>
        <w:autoSpaceDN w:val="0"/>
        <w:adjustRightInd w:val="0"/>
        <w:jc w:val="center"/>
        <w:outlineLvl w:val="2"/>
        <w:rPr>
          <w:b/>
          <w:sz w:val="28"/>
          <w:szCs w:val="28"/>
        </w:rPr>
      </w:pPr>
      <w:r w:rsidRPr="008868D2">
        <w:rPr>
          <w:b/>
          <w:sz w:val="28"/>
          <w:szCs w:val="28"/>
        </w:rPr>
        <w:t>6. Рынок услуг розничной торговли лекарственными препаратами,</w:t>
      </w:r>
    </w:p>
    <w:p w:rsidR="001B0114" w:rsidRPr="008868D2" w:rsidRDefault="001B0114" w:rsidP="001B0114">
      <w:pPr>
        <w:widowControl w:val="0"/>
        <w:autoSpaceDE w:val="0"/>
        <w:autoSpaceDN w:val="0"/>
        <w:adjustRightInd w:val="0"/>
        <w:jc w:val="center"/>
        <w:outlineLvl w:val="2"/>
        <w:rPr>
          <w:b/>
          <w:sz w:val="28"/>
          <w:szCs w:val="28"/>
        </w:rPr>
      </w:pPr>
      <w:r w:rsidRPr="008868D2">
        <w:rPr>
          <w:b/>
          <w:sz w:val="28"/>
          <w:szCs w:val="28"/>
        </w:rPr>
        <w:t xml:space="preserve"> медицинскими изделиями и сопутствующими товарами</w:t>
      </w:r>
    </w:p>
    <w:p w:rsidR="003C4271" w:rsidRPr="008868D2" w:rsidRDefault="00D33DB4" w:rsidP="00D33DB4">
      <w:pPr>
        <w:jc w:val="center"/>
        <w:rPr>
          <w:b/>
          <w:sz w:val="28"/>
          <w:szCs w:val="28"/>
        </w:rPr>
      </w:pPr>
      <w:r w:rsidRPr="008868D2">
        <w:rPr>
          <w:b/>
          <w:sz w:val="28"/>
          <w:szCs w:val="28"/>
        </w:rPr>
        <w:t>6.</w:t>
      </w:r>
      <w:r w:rsidR="00AD6C13" w:rsidRPr="008868D2">
        <w:rPr>
          <w:b/>
          <w:sz w:val="28"/>
          <w:szCs w:val="28"/>
        </w:rPr>
        <w:t>1</w:t>
      </w:r>
      <w:r w:rsidRPr="008868D2">
        <w:rPr>
          <w:b/>
          <w:sz w:val="28"/>
          <w:szCs w:val="28"/>
        </w:rPr>
        <w:t>. Ключевые показатели</w:t>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49"/>
        <w:gridCol w:w="7513"/>
        <w:gridCol w:w="992"/>
        <w:gridCol w:w="1134"/>
        <w:gridCol w:w="1194"/>
        <w:gridCol w:w="1276"/>
        <w:gridCol w:w="2541"/>
      </w:tblGrid>
      <w:tr w:rsidR="00254233" w:rsidRPr="008868D2" w:rsidTr="00C81B77">
        <w:trPr>
          <w:tblHeader/>
          <w:jc w:val="center"/>
        </w:trPr>
        <w:tc>
          <w:tcPr>
            <w:tcW w:w="649" w:type="dxa"/>
            <w:vAlign w:val="center"/>
          </w:tcPr>
          <w:p w:rsidR="00254233" w:rsidRPr="008868D2" w:rsidRDefault="00254233" w:rsidP="00C244FB">
            <w:pPr>
              <w:spacing w:line="240" w:lineRule="atLeast"/>
              <w:jc w:val="center"/>
              <w:rPr>
                <w:b/>
                <w:sz w:val="24"/>
                <w:szCs w:val="24"/>
              </w:rPr>
            </w:pPr>
            <w:r w:rsidRPr="008868D2">
              <w:rPr>
                <w:b/>
                <w:sz w:val="24"/>
                <w:szCs w:val="24"/>
              </w:rPr>
              <w:t>№ п/п</w:t>
            </w:r>
          </w:p>
        </w:tc>
        <w:tc>
          <w:tcPr>
            <w:tcW w:w="7513" w:type="dxa"/>
            <w:vAlign w:val="center"/>
          </w:tcPr>
          <w:p w:rsidR="00254233" w:rsidRPr="008868D2" w:rsidRDefault="00254233" w:rsidP="00C244F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254233" w:rsidRPr="008868D2" w:rsidRDefault="00254233" w:rsidP="00C244FB">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9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276"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541" w:type="dxa"/>
            <w:shd w:val="clear" w:color="auto" w:fill="FFFFFF" w:themeFill="background1"/>
            <w:vAlign w:val="center"/>
          </w:tcPr>
          <w:p w:rsidR="00254233" w:rsidRPr="008868D2" w:rsidRDefault="00254233" w:rsidP="00C244FB">
            <w:pPr>
              <w:spacing w:line="240" w:lineRule="atLeast"/>
              <w:jc w:val="center"/>
              <w:rPr>
                <w:b/>
                <w:bCs/>
                <w:sz w:val="24"/>
                <w:szCs w:val="24"/>
              </w:rPr>
            </w:pPr>
            <w:r w:rsidRPr="008868D2">
              <w:rPr>
                <w:b/>
                <w:bCs/>
                <w:sz w:val="24"/>
                <w:szCs w:val="24"/>
              </w:rPr>
              <w:t>Целевое значение, определенное Националь-ным планом развития конкуренции</w:t>
            </w:r>
          </w:p>
        </w:tc>
      </w:tr>
      <w:tr w:rsidR="00C81B77" w:rsidRPr="008868D2" w:rsidTr="00C81B77">
        <w:trPr>
          <w:jc w:val="center"/>
        </w:trPr>
        <w:tc>
          <w:tcPr>
            <w:tcW w:w="649" w:type="dxa"/>
          </w:tcPr>
          <w:p w:rsidR="00C81B77" w:rsidRPr="008868D2" w:rsidRDefault="00C81B77" w:rsidP="00AD6C13">
            <w:pPr>
              <w:ind w:left="-57" w:right="-57"/>
              <w:jc w:val="center"/>
              <w:rPr>
                <w:sz w:val="24"/>
                <w:szCs w:val="24"/>
              </w:rPr>
            </w:pPr>
            <w:r w:rsidRPr="008868D2">
              <w:rPr>
                <w:sz w:val="24"/>
                <w:szCs w:val="24"/>
              </w:rPr>
              <w:t>6.1.1</w:t>
            </w:r>
          </w:p>
        </w:tc>
        <w:tc>
          <w:tcPr>
            <w:tcW w:w="7513" w:type="dxa"/>
          </w:tcPr>
          <w:p w:rsidR="00C81B77" w:rsidRPr="008868D2" w:rsidRDefault="00C81B77" w:rsidP="00AD6C13">
            <w:pPr>
              <w:jc w:val="both"/>
              <w:rPr>
                <w:sz w:val="24"/>
                <w:szCs w:val="24"/>
              </w:rPr>
            </w:pPr>
            <w:r w:rsidRPr="008868D2">
              <w:rPr>
                <w:rFonts w:eastAsia="Calibri"/>
                <w:sz w:val="24"/>
                <w:szCs w:val="24"/>
              </w:rP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районе в отчетном периоде)   </w:t>
            </w:r>
          </w:p>
        </w:tc>
        <w:tc>
          <w:tcPr>
            <w:tcW w:w="992" w:type="dxa"/>
          </w:tcPr>
          <w:p w:rsidR="00C81B77" w:rsidRPr="008868D2" w:rsidRDefault="00C81B77" w:rsidP="00AD6C13">
            <w:pPr>
              <w:jc w:val="center"/>
            </w:pPr>
            <w:r w:rsidRPr="008868D2">
              <w:rPr>
                <w:sz w:val="24"/>
                <w:szCs w:val="24"/>
              </w:rPr>
              <w:t>%</w:t>
            </w:r>
          </w:p>
        </w:tc>
        <w:tc>
          <w:tcPr>
            <w:tcW w:w="1134" w:type="dxa"/>
          </w:tcPr>
          <w:p w:rsidR="00C81B77" w:rsidRPr="008868D2" w:rsidRDefault="00C81B77" w:rsidP="00C81B77">
            <w:pPr>
              <w:jc w:val="center"/>
              <w:rPr>
                <w:rFonts w:eastAsia="Calibri"/>
                <w:sz w:val="24"/>
                <w:szCs w:val="24"/>
              </w:rPr>
            </w:pPr>
            <w:r w:rsidRPr="008868D2">
              <w:rPr>
                <w:rFonts w:eastAsia="Calibri"/>
                <w:sz w:val="24"/>
                <w:szCs w:val="24"/>
              </w:rPr>
              <w:t>100</w:t>
            </w:r>
          </w:p>
        </w:tc>
        <w:tc>
          <w:tcPr>
            <w:tcW w:w="1194" w:type="dxa"/>
          </w:tcPr>
          <w:p w:rsidR="00C81B77" w:rsidRPr="008868D2" w:rsidRDefault="00C81B77" w:rsidP="00C81B77">
            <w:pPr>
              <w:jc w:val="center"/>
            </w:pPr>
            <w:r w:rsidRPr="008868D2">
              <w:rPr>
                <w:rFonts w:eastAsia="Calibri"/>
                <w:sz w:val="24"/>
                <w:szCs w:val="24"/>
              </w:rPr>
              <w:t>100</w:t>
            </w:r>
          </w:p>
        </w:tc>
        <w:tc>
          <w:tcPr>
            <w:tcW w:w="1276" w:type="dxa"/>
          </w:tcPr>
          <w:p w:rsidR="00C81B77" w:rsidRPr="008868D2" w:rsidRDefault="00900FEB" w:rsidP="00900FEB">
            <w:pPr>
              <w:jc w:val="center"/>
              <w:rPr>
                <w:sz w:val="24"/>
                <w:szCs w:val="24"/>
              </w:rPr>
            </w:pPr>
            <w:r w:rsidRPr="008868D2">
              <w:rPr>
                <w:sz w:val="24"/>
                <w:szCs w:val="24"/>
              </w:rPr>
              <w:t>100</w:t>
            </w:r>
          </w:p>
        </w:tc>
        <w:tc>
          <w:tcPr>
            <w:tcW w:w="2541" w:type="dxa"/>
          </w:tcPr>
          <w:p w:rsidR="00C81B77" w:rsidRPr="008868D2" w:rsidRDefault="00C81B77" w:rsidP="00AD6C13">
            <w:pPr>
              <w:jc w:val="center"/>
              <w:rPr>
                <w:sz w:val="24"/>
                <w:szCs w:val="24"/>
              </w:rPr>
            </w:pPr>
            <w:r w:rsidRPr="008868D2">
              <w:rPr>
                <w:sz w:val="24"/>
                <w:szCs w:val="24"/>
              </w:rPr>
              <w:t>Не менее 70</w:t>
            </w:r>
          </w:p>
        </w:tc>
      </w:tr>
    </w:tbl>
    <w:p w:rsidR="00DD03EF" w:rsidRPr="008868D2" w:rsidRDefault="00D33DB4" w:rsidP="00D33DB4">
      <w:pPr>
        <w:contextualSpacing/>
        <w:jc w:val="center"/>
        <w:rPr>
          <w:rFonts w:eastAsia="Calibri"/>
          <w:b/>
          <w:sz w:val="28"/>
          <w:szCs w:val="28"/>
          <w:lang w:eastAsia="en-US"/>
        </w:rPr>
      </w:pPr>
      <w:r w:rsidRPr="008868D2">
        <w:rPr>
          <w:sz w:val="28"/>
          <w:szCs w:val="28"/>
        </w:rPr>
        <w:tab/>
      </w:r>
      <w:r w:rsidRPr="008868D2">
        <w:rPr>
          <w:b/>
          <w:sz w:val="28"/>
          <w:szCs w:val="28"/>
        </w:rPr>
        <w:t>6</w:t>
      </w:r>
      <w:r w:rsidRPr="008868D2">
        <w:rPr>
          <w:rFonts w:eastAsia="Calibri"/>
          <w:b/>
          <w:sz w:val="28"/>
          <w:szCs w:val="28"/>
          <w:lang w:eastAsia="en-US"/>
        </w:rPr>
        <w:t>.</w:t>
      </w:r>
      <w:r w:rsidR="00AD6C13"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5180" w:type="dxa"/>
        <w:jc w:val="center"/>
        <w:tblLayout w:type="fixed"/>
        <w:tblLook w:val="04A0"/>
      </w:tblPr>
      <w:tblGrid>
        <w:gridCol w:w="589"/>
        <w:gridCol w:w="5812"/>
        <w:gridCol w:w="1701"/>
        <w:gridCol w:w="7078"/>
      </w:tblGrid>
      <w:tr w:rsidR="00C81B77" w:rsidRPr="008868D2" w:rsidTr="00C81B77">
        <w:trPr>
          <w:trHeight w:val="464"/>
          <w:tblHeader/>
          <w:jc w:val="center"/>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1B77" w:rsidRPr="008868D2" w:rsidRDefault="00C81B77" w:rsidP="004E239A">
            <w:pPr>
              <w:ind w:left="-57" w:right="-57"/>
              <w:jc w:val="center"/>
              <w:rPr>
                <w:b/>
                <w:bCs/>
                <w:sz w:val="24"/>
                <w:szCs w:val="24"/>
              </w:rPr>
            </w:pPr>
            <w:r w:rsidRPr="008868D2">
              <w:rPr>
                <w:b/>
                <w:bCs/>
                <w:sz w:val="24"/>
                <w:szCs w:val="24"/>
              </w:rPr>
              <w:t>№</w:t>
            </w:r>
          </w:p>
          <w:p w:rsidR="00C81B77" w:rsidRPr="008868D2" w:rsidRDefault="00C81B77" w:rsidP="004E239A">
            <w:pPr>
              <w:ind w:left="-57" w:right="-57"/>
              <w:jc w:val="center"/>
              <w:rPr>
                <w:b/>
                <w:bCs/>
                <w:sz w:val="24"/>
                <w:szCs w:val="24"/>
              </w:rPr>
            </w:pPr>
            <w:r w:rsidRPr="008868D2">
              <w:rPr>
                <w:b/>
                <w:bCs/>
                <w:sz w:val="24"/>
                <w:szCs w:val="24"/>
              </w:rPr>
              <w:t>п/п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1B77" w:rsidRPr="008868D2" w:rsidRDefault="00C81B77"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1B77" w:rsidRPr="008868D2" w:rsidRDefault="00C81B77" w:rsidP="004E239A">
            <w:pPr>
              <w:ind w:left="-57" w:right="-57"/>
              <w:jc w:val="center"/>
              <w:rPr>
                <w:b/>
                <w:bCs/>
                <w:sz w:val="24"/>
                <w:szCs w:val="24"/>
              </w:rPr>
            </w:pPr>
            <w:r w:rsidRPr="008868D2">
              <w:rPr>
                <w:b/>
                <w:bCs/>
                <w:sz w:val="24"/>
                <w:szCs w:val="24"/>
              </w:rPr>
              <w:t>Срок реализации мероприятия</w:t>
            </w:r>
          </w:p>
        </w:tc>
        <w:tc>
          <w:tcPr>
            <w:tcW w:w="70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1B77" w:rsidRPr="008868D2" w:rsidRDefault="00C81B77" w:rsidP="004E239A">
            <w:pPr>
              <w:ind w:left="-57" w:right="-57"/>
              <w:jc w:val="center"/>
              <w:rPr>
                <w:b/>
                <w:bCs/>
                <w:sz w:val="24"/>
                <w:szCs w:val="24"/>
              </w:rPr>
            </w:pPr>
            <w:r w:rsidRPr="008868D2">
              <w:rPr>
                <w:b/>
                <w:bCs/>
                <w:sz w:val="24"/>
                <w:szCs w:val="24"/>
              </w:rPr>
              <w:t>Результат выполнения мероприятия</w:t>
            </w:r>
          </w:p>
        </w:tc>
      </w:tr>
      <w:tr w:rsidR="00C81B77" w:rsidRPr="008868D2" w:rsidTr="00C81B77">
        <w:trPr>
          <w:trHeight w:val="464"/>
          <w:tblHeader/>
          <w:jc w:val="center"/>
        </w:trPr>
        <w:tc>
          <w:tcPr>
            <w:tcW w:w="589" w:type="dxa"/>
            <w:vMerge/>
            <w:tcBorders>
              <w:top w:val="single" w:sz="4" w:space="0" w:color="auto"/>
              <w:left w:val="single" w:sz="4" w:space="0" w:color="auto"/>
              <w:bottom w:val="single" w:sz="4" w:space="0" w:color="auto"/>
              <w:right w:val="single" w:sz="4" w:space="0" w:color="auto"/>
            </w:tcBorders>
            <w:hideMark/>
          </w:tcPr>
          <w:p w:rsidR="00C81B77" w:rsidRPr="008868D2" w:rsidRDefault="00C81B77" w:rsidP="004E239A">
            <w:pPr>
              <w:ind w:left="-57" w:right="-57"/>
              <w:rPr>
                <w:b/>
                <w:bCs/>
                <w:sz w:val="24"/>
                <w:szCs w:val="24"/>
              </w:rPr>
            </w:pPr>
          </w:p>
        </w:tc>
        <w:tc>
          <w:tcPr>
            <w:tcW w:w="5812" w:type="dxa"/>
            <w:vMerge/>
            <w:tcBorders>
              <w:top w:val="single" w:sz="4" w:space="0" w:color="auto"/>
              <w:left w:val="single" w:sz="4" w:space="0" w:color="auto"/>
              <w:bottom w:val="single" w:sz="4" w:space="0" w:color="auto"/>
              <w:right w:val="single" w:sz="4" w:space="0" w:color="auto"/>
            </w:tcBorders>
            <w:hideMark/>
          </w:tcPr>
          <w:p w:rsidR="00C81B77" w:rsidRPr="008868D2" w:rsidRDefault="00C81B7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81B77" w:rsidRPr="008868D2" w:rsidRDefault="00C81B77" w:rsidP="004E239A">
            <w:pPr>
              <w:ind w:left="-57" w:right="-57"/>
              <w:rPr>
                <w:b/>
                <w:bCs/>
                <w:sz w:val="24"/>
                <w:szCs w:val="24"/>
              </w:rPr>
            </w:pPr>
          </w:p>
        </w:tc>
        <w:tc>
          <w:tcPr>
            <w:tcW w:w="7078" w:type="dxa"/>
            <w:vMerge/>
            <w:tcBorders>
              <w:top w:val="single" w:sz="4" w:space="0" w:color="auto"/>
              <w:left w:val="single" w:sz="4" w:space="0" w:color="auto"/>
              <w:bottom w:val="single" w:sz="4" w:space="0" w:color="auto"/>
              <w:right w:val="single" w:sz="4" w:space="0" w:color="auto"/>
            </w:tcBorders>
            <w:hideMark/>
          </w:tcPr>
          <w:p w:rsidR="00C81B77" w:rsidRPr="008868D2" w:rsidRDefault="00C81B77" w:rsidP="004E239A">
            <w:pPr>
              <w:ind w:left="-57" w:right="-57"/>
              <w:rPr>
                <w:b/>
                <w:bCs/>
                <w:sz w:val="24"/>
                <w:szCs w:val="24"/>
              </w:rPr>
            </w:pPr>
          </w:p>
        </w:tc>
      </w:tr>
      <w:tr w:rsidR="00C81B77" w:rsidRPr="008868D2" w:rsidTr="00C81B77">
        <w:trPr>
          <w:trHeight w:val="315"/>
          <w:jc w:val="center"/>
        </w:trPr>
        <w:tc>
          <w:tcPr>
            <w:tcW w:w="589" w:type="dxa"/>
            <w:tcBorders>
              <w:top w:val="single" w:sz="4" w:space="0" w:color="auto"/>
              <w:left w:val="single" w:sz="4" w:space="0" w:color="auto"/>
              <w:bottom w:val="single" w:sz="4" w:space="0" w:color="auto"/>
              <w:right w:val="single" w:sz="4" w:space="0" w:color="auto"/>
            </w:tcBorders>
            <w:shd w:val="clear" w:color="auto" w:fill="auto"/>
            <w:noWrap/>
          </w:tcPr>
          <w:p w:rsidR="00C81B77" w:rsidRPr="008868D2" w:rsidRDefault="00C81B77" w:rsidP="004E239A">
            <w:pPr>
              <w:spacing w:line="233" w:lineRule="auto"/>
              <w:ind w:left="-57" w:right="-57"/>
              <w:jc w:val="center"/>
              <w:rPr>
                <w:rFonts w:eastAsia="Calibri"/>
                <w:sz w:val="24"/>
                <w:szCs w:val="24"/>
              </w:rPr>
            </w:pPr>
            <w:r w:rsidRPr="008868D2">
              <w:rPr>
                <w:rFonts w:eastAsia="Calibri"/>
                <w:sz w:val="24"/>
                <w:szCs w:val="24"/>
              </w:rPr>
              <w:t>6.2.1</w:t>
            </w:r>
          </w:p>
        </w:tc>
        <w:tc>
          <w:tcPr>
            <w:tcW w:w="5812" w:type="dxa"/>
            <w:tcBorders>
              <w:top w:val="single" w:sz="4" w:space="0" w:color="auto"/>
              <w:left w:val="nil"/>
              <w:bottom w:val="single" w:sz="4" w:space="0" w:color="auto"/>
              <w:right w:val="single" w:sz="4" w:space="0" w:color="auto"/>
            </w:tcBorders>
            <w:shd w:val="clear" w:color="auto" w:fill="auto"/>
            <w:noWrap/>
          </w:tcPr>
          <w:p w:rsidR="00C81B77" w:rsidRPr="008868D2" w:rsidRDefault="00C81B77" w:rsidP="004E239A">
            <w:pPr>
              <w:spacing w:line="233" w:lineRule="auto"/>
              <w:ind w:left="-57" w:right="-57"/>
              <w:jc w:val="both"/>
              <w:rPr>
                <w:sz w:val="24"/>
                <w:szCs w:val="24"/>
              </w:rPr>
            </w:pPr>
            <w:r w:rsidRPr="008868D2">
              <w:rPr>
                <w:sz w:val="24"/>
                <w:szCs w:val="24"/>
              </w:rPr>
              <w:t>Сохранение аптечных организаций частной формы собственности для работы в сельской местности, информирование о количестве аптечных организаций                                на территории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C81B77" w:rsidRPr="008868D2" w:rsidRDefault="00C81B77" w:rsidP="004E239A">
            <w:pPr>
              <w:spacing w:line="233" w:lineRule="auto"/>
              <w:ind w:left="-57" w:right="-57"/>
              <w:jc w:val="center"/>
              <w:rPr>
                <w:sz w:val="24"/>
                <w:szCs w:val="24"/>
              </w:rPr>
            </w:pPr>
            <w:r w:rsidRPr="008868D2">
              <w:rPr>
                <w:sz w:val="24"/>
                <w:szCs w:val="24"/>
                <w:lang w:val="en-US"/>
              </w:rPr>
              <w:t xml:space="preserve">2022 – 2025 </w:t>
            </w:r>
            <w:r w:rsidRPr="008868D2">
              <w:rPr>
                <w:sz w:val="24"/>
                <w:szCs w:val="24"/>
              </w:rPr>
              <w:t>годы</w:t>
            </w:r>
          </w:p>
        </w:tc>
        <w:tc>
          <w:tcPr>
            <w:tcW w:w="7078" w:type="dxa"/>
            <w:tcBorders>
              <w:top w:val="single" w:sz="4" w:space="0" w:color="auto"/>
              <w:left w:val="nil"/>
              <w:bottom w:val="single" w:sz="4" w:space="0" w:color="auto"/>
              <w:right w:val="single" w:sz="4" w:space="0" w:color="auto"/>
            </w:tcBorders>
            <w:shd w:val="clear" w:color="auto" w:fill="auto"/>
            <w:noWrap/>
          </w:tcPr>
          <w:p w:rsidR="00C81B77" w:rsidRPr="008868D2" w:rsidRDefault="00DB06BB" w:rsidP="00DB06BB">
            <w:pPr>
              <w:spacing w:line="233" w:lineRule="auto"/>
              <w:ind w:left="-57" w:right="-57"/>
              <w:jc w:val="both"/>
              <w:rPr>
                <w:sz w:val="24"/>
                <w:szCs w:val="24"/>
              </w:rPr>
            </w:pPr>
            <w:r w:rsidRPr="008868D2">
              <w:rPr>
                <w:sz w:val="24"/>
                <w:szCs w:val="24"/>
              </w:rPr>
              <w:t xml:space="preserve">В 1 полугодии открыт 1 аптечный пункт (с. Засосна ООО Вита-1). </w:t>
            </w:r>
            <w:r w:rsidR="008F5DD2" w:rsidRPr="008868D2">
              <w:rPr>
                <w:sz w:val="24"/>
                <w:szCs w:val="24"/>
              </w:rPr>
              <w:t xml:space="preserve">По состоянию на 1 </w:t>
            </w:r>
            <w:r w:rsidRPr="008868D2">
              <w:rPr>
                <w:sz w:val="24"/>
                <w:szCs w:val="24"/>
              </w:rPr>
              <w:t xml:space="preserve">июля </w:t>
            </w:r>
            <w:r w:rsidR="008F5DD2" w:rsidRPr="008868D2">
              <w:rPr>
                <w:sz w:val="24"/>
                <w:szCs w:val="24"/>
              </w:rPr>
              <w:t xml:space="preserve">2023 года в сельской местности насчитывается </w:t>
            </w:r>
            <w:r w:rsidRPr="008868D2">
              <w:rPr>
                <w:sz w:val="24"/>
                <w:szCs w:val="24"/>
              </w:rPr>
              <w:t>10</w:t>
            </w:r>
            <w:r w:rsidR="008F5DD2" w:rsidRPr="008868D2">
              <w:rPr>
                <w:sz w:val="24"/>
                <w:szCs w:val="24"/>
              </w:rPr>
              <w:t xml:space="preserve"> аптечных пунктов</w:t>
            </w:r>
            <w:r w:rsidR="0037077D" w:rsidRPr="008868D2">
              <w:rPr>
                <w:sz w:val="24"/>
                <w:szCs w:val="24"/>
              </w:rPr>
              <w:t>,</w:t>
            </w:r>
            <w:r w:rsidRPr="008868D2">
              <w:rPr>
                <w:sz w:val="24"/>
                <w:szCs w:val="24"/>
              </w:rPr>
              <w:t xml:space="preserve"> </w:t>
            </w:r>
            <w:r w:rsidR="0037077D" w:rsidRPr="008868D2">
              <w:rPr>
                <w:sz w:val="24"/>
                <w:szCs w:val="24"/>
              </w:rPr>
              <w:t xml:space="preserve">которые обеспечивают население всеми необходимыми лекарственными препаратами. </w:t>
            </w:r>
            <w:r w:rsidR="008F5DD2" w:rsidRPr="008868D2">
              <w:rPr>
                <w:sz w:val="24"/>
                <w:szCs w:val="24"/>
              </w:rPr>
              <w:lastRenderedPageBreak/>
              <w:t>Аптечные пункты работают в штатном режиме</w:t>
            </w:r>
            <w:r w:rsidR="0037077D" w:rsidRPr="008868D2">
              <w:rPr>
                <w:sz w:val="24"/>
                <w:szCs w:val="24"/>
              </w:rPr>
              <w:t xml:space="preserve">, </w:t>
            </w:r>
            <w:r w:rsidR="008F5DD2" w:rsidRPr="008868D2">
              <w:rPr>
                <w:sz w:val="24"/>
                <w:szCs w:val="24"/>
              </w:rPr>
              <w:t xml:space="preserve">предпосылок к закрытию нет. </w:t>
            </w:r>
          </w:p>
        </w:tc>
      </w:tr>
    </w:tbl>
    <w:p w:rsidR="00AE4C06" w:rsidRPr="008868D2" w:rsidRDefault="00AE4C06" w:rsidP="00126AD6">
      <w:pPr>
        <w:shd w:val="clear" w:color="auto" w:fill="FFFFFF"/>
        <w:jc w:val="center"/>
        <w:rPr>
          <w:b/>
          <w:bCs/>
          <w:sz w:val="28"/>
          <w:szCs w:val="28"/>
        </w:rPr>
      </w:pPr>
    </w:p>
    <w:p w:rsidR="00AE4C06" w:rsidRPr="008868D2" w:rsidRDefault="00AE4C06" w:rsidP="00126AD6">
      <w:pPr>
        <w:shd w:val="clear" w:color="auto" w:fill="FFFFFF"/>
        <w:jc w:val="center"/>
        <w:rPr>
          <w:b/>
          <w:bCs/>
          <w:sz w:val="28"/>
          <w:szCs w:val="28"/>
        </w:rPr>
      </w:pPr>
    </w:p>
    <w:p w:rsidR="00126AD6" w:rsidRPr="008868D2" w:rsidRDefault="00877879" w:rsidP="00126AD6">
      <w:pPr>
        <w:shd w:val="clear" w:color="auto" w:fill="FFFFFF"/>
        <w:jc w:val="center"/>
      </w:pPr>
      <w:r w:rsidRPr="008868D2">
        <w:rPr>
          <w:b/>
          <w:bCs/>
          <w:sz w:val="28"/>
          <w:szCs w:val="28"/>
        </w:rPr>
        <w:t xml:space="preserve">7. </w:t>
      </w:r>
      <w:r w:rsidR="00126AD6" w:rsidRPr="008868D2">
        <w:rPr>
          <w:b/>
          <w:bCs/>
          <w:sz w:val="28"/>
          <w:szCs w:val="28"/>
        </w:rPr>
        <w:t>Рынок услуг психолого-педагогического сопровождения</w:t>
      </w:r>
    </w:p>
    <w:p w:rsidR="00126AD6" w:rsidRPr="008868D2" w:rsidRDefault="00126AD6" w:rsidP="00126AD6">
      <w:pPr>
        <w:shd w:val="clear" w:color="auto" w:fill="FFFFFF"/>
        <w:jc w:val="center"/>
      </w:pPr>
      <w:r w:rsidRPr="008868D2">
        <w:rPr>
          <w:b/>
          <w:bCs/>
          <w:sz w:val="28"/>
          <w:szCs w:val="28"/>
        </w:rPr>
        <w:t>детей с ограниченными возможностями здоровья</w:t>
      </w:r>
    </w:p>
    <w:p w:rsidR="007D2079" w:rsidRPr="008868D2" w:rsidRDefault="007D2079" w:rsidP="007D2079">
      <w:pPr>
        <w:jc w:val="center"/>
        <w:rPr>
          <w:sz w:val="26"/>
          <w:szCs w:val="26"/>
        </w:rPr>
      </w:pPr>
      <w:r w:rsidRPr="008868D2">
        <w:rPr>
          <w:b/>
          <w:sz w:val="28"/>
          <w:szCs w:val="28"/>
        </w:rPr>
        <w:t>7.</w:t>
      </w:r>
      <w:r w:rsidR="00302482" w:rsidRPr="008868D2">
        <w:rPr>
          <w:b/>
          <w:sz w:val="28"/>
          <w:szCs w:val="28"/>
        </w:rPr>
        <w:t>1</w:t>
      </w:r>
      <w:r w:rsidRPr="008868D2">
        <w:rPr>
          <w:b/>
          <w:sz w:val="28"/>
          <w:szCs w:val="28"/>
        </w:rPr>
        <w:t>. Ключевые показатели</w:t>
      </w:r>
    </w:p>
    <w:tbl>
      <w:tblPr>
        <w:tblW w:w="15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589"/>
        <w:gridCol w:w="7553"/>
        <w:gridCol w:w="992"/>
        <w:gridCol w:w="1164"/>
        <w:gridCol w:w="1134"/>
        <w:gridCol w:w="1134"/>
        <w:gridCol w:w="2693"/>
      </w:tblGrid>
      <w:tr w:rsidR="00254233" w:rsidRPr="008868D2" w:rsidTr="007E2A9A">
        <w:trPr>
          <w:tblHeader/>
          <w:jc w:val="center"/>
        </w:trPr>
        <w:tc>
          <w:tcPr>
            <w:tcW w:w="589" w:type="dxa"/>
            <w:vAlign w:val="center"/>
          </w:tcPr>
          <w:p w:rsidR="00254233" w:rsidRPr="008868D2" w:rsidRDefault="00254233" w:rsidP="00C244FB">
            <w:pPr>
              <w:spacing w:line="240" w:lineRule="atLeast"/>
              <w:jc w:val="center"/>
              <w:rPr>
                <w:b/>
                <w:sz w:val="24"/>
                <w:szCs w:val="24"/>
              </w:rPr>
            </w:pPr>
            <w:r w:rsidRPr="008868D2">
              <w:rPr>
                <w:b/>
                <w:sz w:val="24"/>
                <w:szCs w:val="24"/>
              </w:rPr>
              <w:t>№ п/п</w:t>
            </w:r>
          </w:p>
        </w:tc>
        <w:tc>
          <w:tcPr>
            <w:tcW w:w="7553" w:type="dxa"/>
            <w:vAlign w:val="center"/>
          </w:tcPr>
          <w:p w:rsidR="00254233" w:rsidRPr="008868D2" w:rsidRDefault="00254233" w:rsidP="00C244F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254233" w:rsidRPr="008868D2" w:rsidRDefault="00254233" w:rsidP="00C244FB">
            <w:pPr>
              <w:spacing w:line="240" w:lineRule="atLeast"/>
              <w:ind w:left="-57" w:right="-57"/>
              <w:jc w:val="center"/>
              <w:rPr>
                <w:b/>
                <w:sz w:val="24"/>
                <w:szCs w:val="24"/>
              </w:rPr>
            </w:pPr>
            <w:r w:rsidRPr="008868D2">
              <w:rPr>
                <w:b/>
                <w:sz w:val="24"/>
                <w:szCs w:val="24"/>
              </w:rPr>
              <w:t>Единица изме-рения</w:t>
            </w:r>
          </w:p>
        </w:tc>
        <w:tc>
          <w:tcPr>
            <w:tcW w:w="1164"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693" w:type="dxa"/>
            <w:shd w:val="clear" w:color="auto" w:fill="FFFFFF" w:themeFill="background1"/>
            <w:vAlign w:val="center"/>
          </w:tcPr>
          <w:p w:rsidR="00254233" w:rsidRPr="008868D2" w:rsidRDefault="00254233" w:rsidP="007E2A9A">
            <w:pPr>
              <w:spacing w:line="240" w:lineRule="atLeast"/>
              <w:jc w:val="center"/>
              <w:rPr>
                <w:b/>
                <w:bCs/>
                <w:sz w:val="24"/>
                <w:szCs w:val="24"/>
              </w:rPr>
            </w:pPr>
            <w:r w:rsidRPr="008868D2">
              <w:rPr>
                <w:b/>
                <w:bCs/>
                <w:sz w:val="24"/>
                <w:szCs w:val="24"/>
              </w:rPr>
              <w:t xml:space="preserve">Целевое значение, определенное Стандарту </w:t>
            </w:r>
            <w:r w:rsidRPr="008868D2">
              <w:rPr>
                <w:b/>
                <w:bCs/>
                <w:sz w:val="24"/>
                <w:szCs w:val="24"/>
              </w:rPr>
              <w:br/>
              <w:t>и  Национальным планом развития конкуренции</w:t>
            </w:r>
          </w:p>
        </w:tc>
      </w:tr>
      <w:tr w:rsidR="00322571" w:rsidRPr="008868D2" w:rsidTr="007E2A9A">
        <w:trPr>
          <w:jc w:val="center"/>
        </w:trPr>
        <w:tc>
          <w:tcPr>
            <w:tcW w:w="589" w:type="dxa"/>
          </w:tcPr>
          <w:p w:rsidR="00322571" w:rsidRPr="008868D2" w:rsidRDefault="00322571" w:rsidP="00C244FB">
            <w:pPr>
              <w:ind w:left="-57" w:right="-57"/>
              <w:jc w:val="center"/>
              <w:rPr>
                <w:sz w:val="24"/>
                <w:szCs w:val="24"/>
              </w:rPr>
            </w:pPr>
            <w:r w:rsidRPr="008868D2">
              <w:rPr>
                <w:sz w:val="24"/>
                <w:szCs w:val="24"/>
              </w:rPr>
              <w:t>7.1.1</w:t>
            </w:r>
          </w:p>
        </w:tc>
        <w:tc>
          <w:tcPr>
            <w:tcW w:w="7553" w:type="dxa"/>
          </w:tcPr>
          <w:p w:rsidR="00322571" w:rsidRPr="008868D2" w:rsidRDefault="00322571" w:rsidP="006864FC">
            <w:pPr>
              <w:jc w:val="both"/>
              <w:rPr>
                <w:sz w:val="24"/>
                <w:szCs w:val="24"/>
              </w:rPr>
            </w:pPr>
            <w:r w:rsidRPr="008868D2">
              <w:rPr>
                <w:sz w:val="24"/>
                <w:szCs w:val="24"/>
              </w:rPr>
              <w:t>Количество компенсирующих групп в организациях  в сфере услуг психолого-педагогического сопровождения детей с ограниченными возможностями здоровья дошкольного возраста (дополнительный  показатель)</w:t>
            </w:r>
          </w:p>
        </w:tc>
        <w:tc>
          <w:tcPr>
            <w:tcW w:w="992" w:type="dxa"/>
          </w:tcPr>
          <w:p w:rsidR="00322571" w:rsidRPr="008868D2" w:rsidRDefault="00322571" w:rsidP="00853D37">
            <w:pPr>
              <w:jc w:val="center"/>
            </w:pPr>
            <w:r w:rsidRPr="008868D2">
              <w:rPr>
                <w:sz w:val="24"/>
                <w:szCs w:val="24"/>
              </w:rPr>
              <w:t>Ед.</w:t>
            </w:r>
          </w:p>
        </w:tc>
        <w:tc>
          <w:tcPr>
            <w:tcW w:w="1164" w:type="dxa"/>
          </w:tcPr>
          <w:p w:rsidR="00322571" w:rsidRPr="008868D2" w:rsidRDefault="007E2A9A" w:rsidP="00853D37">
            <w:pPr>
              <w:jc w:val="center"/>
              <w:rPr>
                <w:sz w:val="24"/>
                <w:szCs w:val="24"/>
              </w:rPr>
            </w:pPr>
            <w:r w:rsidRPr="008868D2">
              <w:rPr>
                <w:sz w:val="24"/>
                <w:szCs w:val="24"/>
              </w:rPr>
              <w:t>2</w:t>
            </w:r>
          </w:p>
        </w:tc>
        <w:tc>
          <w:tcPr>
            <w:tcW w:w="1134" w:type="dxa"/>
          </w:tcPr>
          <w:p w:rsidR="00322571" w:rsidRPr="008868D2" w:rsidRDefault="00322571" w:rsidP="00853D37">
            <w:pPr>
              <w:jc w:val="center"/>
              <w:rPr>
                <w:sz w:val="24"/>
                <w:szCs w:val="24"/>
              </w:rPr>
            </w:pPr>
            <w:r w:rsidRPr="008868D2">
              <w:rPr>
                <w:sz w:val="24"/>
                <w:szCs w:val="24"/>
              </w:rPr>
              <w:t>2</w:t>
            </w:r>
          </w:p>
        </w:tc>
        <w:tc>
          <w:tcPr>
            <w:tcW w:w="1134" w:type="dxa"/>
          </w:tcPr>
          <w:p w:rsidR="00322571" w:rsidRPr="008868D2" w:rsidRDefault="007B2CB9" w:rsidP="00853D37">
            <w:pPr>
              <w:jc w:val="center"/>
              <w:rPr>
                <w:sz w:val="24"/>
                <w:szCs w:val="24"/>
              </w:rPr>
            </w:pPr>
            <w:r w:rsidRPr="008868D2">
              <w:rPr>
                <w:sz w:val="24"/>
                <w:szCs w:val="24"/>
              </w:rPr>
              <w:t>2</w:t>
            </w:r>
          </w:p>
        </w:tc>
        <w:tc>
          <w:tcPr>
            <w:tcW w:w="2693" w:type="dxa"/>
          </w:tcPr>
          <w:p w:rsidR="00322571" w:rsidRPr="008868D2" w:rsidRDefault="00322571" w:rsidP="00853D37">
            <w:pPr>
              <w:jc w:val="center"/>
              <w:rPr>
                <w:sz w:val="24"/>
                <w:szCs w:val="24"/>
              </w:rPr>
            </w:pPr>
            <w:r w:rsidRPr="008868D2">
              <w:rPr>
                <w:sz w:val="24"/>
                <w:szCs w:val="24"/>
              </w:rPr>
              <w:t>Х</w:t>
            </w:r>
          </w:p>
        </w:tc>
      </w:tr>
    </w:tbl>
    <w:p w:rsidR="007D2079" w:rsidRPr="008868D2" w:rsidRDefault="007D2079" w:rsidP="00BA7715">
      <w:pPr>
        <w:widowControl w:val="0"/>
        <w:autoSpaceDE w:val="0"/>
        <w:autoSpaceDN w:val="0"/>
        <w:ind w:firstLine="709"/>
        <w:jc w:val="both"/>
        <w:rPr>
          <w:sz w:val="28"/>
          <w:szCs w:val="28"/>
        </w:rPr>
      </w:pPr>
    </w:p>
    <w:p w:rsidR="00087EE5" w:rsidRPr="008868D2" w:rsidRDefault="00B34A32" w:rsidP="00B34A32">
      <w:pPr>
        <w:contextualSpacing/>
        <w:jc w:val="center"/>
        <w:rPr>
          <w:rFonts w:eastAsia="Calibri"/>
          <w:b/>
          <w:sz w:val="28"/>
          <w:szCs w:val="28"/>
          <w:lang w:eastAsia="en-US"/>
        </w:rPr>
      </w:pPr>
      <w:r w:rsidRPr="008868D2">
        <w:rPr>
          <w:rFonts w:eastAsia="Calibri"/>
          <w:b/>
          <w:sz w:val="28"/>
          <w:szCs w:val="28"/>
          <w:lang w:eastAsia="en-US"/>
        </w:rPr>
        <w:t>7.</w:t>
      </w:r>
      <w:r w:rsidR="00302482"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5071" w:type="dxa"/>
        <w:jc w:val="center"/>
        <w:tblLayout w:type="fixed"/>
        <w:tblLook w:val="04A0"/>
      </w:tblPr>
      <w:tblGrid>
        <w:gridCol w:w="635"/>
        <w:gridCol w:w="5712"/>
        <w:gridCol w:w="1701"/>
        <w:gridCol w:w="7023"/>
      </w:tblGrid>
      <w:tr w:rsidR="007E2A9A" w:rsidRPr="008868D2" w:rsidTr="007E2A9A">
        <w:trPr>
          <w:trHeight w:val="464"/>
          <w:tblHeader/>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38222C">
            <w:pPr>
              <w:ind w:left="-57" w:right="-57"/>
              <w:jc w:val="center"/>
              <w:rPr>
                <w:b/>
                <w:bCs/>
                <w:sz w:val="24"/>
                <w:szCs w:val="24"/>
              </w:rPr>
            </w:pPr>
            <w:r w:rsidRPr="008868D2">
              <w:rPr>
                <w:b/>
                <w:bCs/>
                <w:sz w:val="24"/>
                <w:szCs w:val="24"/>
              </w:rPr>
              <w:t>№</w:t>
            </w:r>
          </w:p>
          <w:p w:rsidR="007E2A9A" w:rsidRPr="008868D2" w:rsidRDefault="007E2A9A" w:rsidP="0038222C">
            <w:pPr>
              <w:ind w:left="-57" w:right="-57"/>
              <w:jc w:val="center"/>
              <w:rPr>
                <w:b/>
                <w:bCs/>
                <w:sz w:val="24"/>
                <w:szCs w:val="24"/>
              </w:rPr>
            </w:pPr>
            <w:r w:rsidRPr="008868D2">
              <w:rPr>
                <w:b/>
                <w:bCs/>
                <w:sz w:val="24"/>
                <w:szCs w:val="24"/>
              </w:rPr>
              <w:t>п/п</w:t>
            </w:r>
          </w:p>
        </w:tc>
        <w:tc>
          <w:tcPr>
            <w:tcW w:w="5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38222C">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38222C">
            <w:pPr>
              <w:ind w:left="-57" w:right="-57"/>
              <w:jc w:val="center"/>
              <w:rPr>
                <w:b/>
                <w:bCs/>
                <w:sz w:val="24"/>
                <w:szCs w:val="24"/>
              </w:rPr>
            </w:pPr>
            <w:r w:rsidRPr="008868D2">
              <w:rPr>
                <w:b/>
                <w:bCs/>
                <w:sz w:val="24"/>
                <w:szCs w:val="24"/>
              </w:rPr>
              <w:t>Срок реализации мероприятия</w:t>
            </w:r>
          </w:p>
        </w:tc>
        <w:tc>
          <w:tcPr>
            <w:tcW w:w="70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38222C">
            <w:pPr>
              <w:ind w:left="-57" w:right="-57"/>
              <w:jc w:val="center"/>
              <w:rPr>
                <w:b/>
                <w:bCs/>
                <w:sz w:val="24"/>
                <w:szCs w:val="24"/>
              </w:rPr>
            </w:pPr>
            <w:r w:rsidRPr="008868D2">
              <w:rPr>
                <w:b/>
                <w:bCs/>
                <w:sz w:val="24"/>
                <w:szCs w:val="24"/>
              </w:rPr>
              <w:t>Результат выполнения мероприятия</w:t>
            </w:r>
          </w:p>
        </w:tc>
      </w:tr>
      <w:tr w:rsidR="007E2A9A" w:rsidRPr="008868D2" w:rsidTr="007E2A9A">
        <w:trPr>
          <w:trHeight w:val="464"/>
          <w:tblHeader/>
          <w:jc w:val="center"/>
        </w:trPr>
        <w:tc>
          <w:tcPr>
            <w:tcW w:w="635"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38222C">
            <w:pPr>
              <w:ind w:left="-57" w:right="-57"/>
              <w:rPr>
                <w:b/>
                <w:bCs/>
                <w:sz w:val="24"/>
                <w:szCs w:val="24"/>
              </w:rPr>
            </w:pPr>
          </w:p>
        </w:tc>
        <w:tc>
          <w:tcPr>
            <w:tcW w:w="5712"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38222C">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38222C">
            <w:pPr>
              <w:ind w:left="-57" w:right="-57"/>
              <w:rPr>
                <w:b/>
                <w:bCs/>
                <w:sz w:val="24"/>
                <w:szCs w:val="24"/>
              </w:rPr>
            </w:pPr>
          </w:p>
        </w:tc>
        <w:tc>
          <w:tcPr>
            <w:tcW w:w="7023"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38222C">
            <w:pPr>
              <w:ind w:left="-57" w:right="-57"/>
              <w:rPr>
                <w:b/>
                <w:bCs/>
                <w:sz w:val="24"/>
                <w:szCs w:val="24"/>
              </w:rPr>
            </w:pPr>
          </w:p>
        </w:tc>
      </w:tr>
      <w:tr w:rsidR="00E33013" w:rsidRPr="008868D2"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rsidR="00E33013" w:rsidRPr="008868D2" w:rsidRDefault="00E33013" w:rsidP="0013307D">
            <w:pPr>
              <w:ind w:left="-57" w:right="-57"/>
              <w:jc w:val="center"/>
              <w:rPr>
                <w:rFonts w:eastAsia="Calibri"/>
                <w:sz w:val="24"/>
                <w:szCs w:val="24"/>
              </w:rPr>
            </w:pPr>
            <w:r w:rsidRPr="008868D2">
              <w:rPr>
                <w:rFonts w:eastAsia="Calibri"/>
                <w:sz w:val="24"/>
                <w:szCs w:val="24"/>
              </w:rPr>
              <w:t>7.2.1</w:t>
            </w:r>
          </w:p>
        </w:tc>
        <w:tc>
          <w:tcPr>
            <w:tcW w:w="5712"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ind w:left="-35" w:right="-41"/>
              <w:jc w:val="both"/>
              <w:rPr>
                <w:sz w:val="24"/>
                <w:szCs w:val="24"/>
              </w:rPr>
            </w:pPr>
            <w:r w:rsidRPr="008868D2">
              <w:rPr>
                <w:sz w:val="24"/>
                <w:szCs w:val="24"/>
              </w:rPr>
              <w:t>Проведение мониторинга муниципальных дошкольных образовательных организаций, оказывающих услуги психологического, логопедического и дефектологического сопровождения детей, расположенных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ind w:left="-35" w:right="-41"/>
              <w:jc w:val="center"/>
              <w:rPr>
                <w:sz w:val="24"/>
                <w:szCs w:val="24"/>
              </w:rPr>
            </w:pPr>
            <w:r w:rsidRPr="008868D2">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73729F">
            <w:pPr>
              <w:jc w:val="both"/>
              <w:rPr>
                <w:sz w:val="24"/>
                <w:szCs w:val="24"/>
              </w:rPr>
            </w:pPr>
            <w:r w:rsidRPr="008868D2">
              <w:rPr>
                <w:sz w:val="24"/>
                <w:szCs w:val="24"/>
              </w:rPr>
              <w:t>В августе-сентябре 2023 года запланировано проведение мониторинга дошкольных образовательных организаций для создания реестра муниципальных дошкольных образовательных организаций, оказывающих услуги психологического, логопедического и дефектологического сопровождения детей, расположенных на территории Красногвардейского района</w:t>
            </w:r>
          </w:p>
        </w:tc>
      </w:tr>
      <w:tr w:rsidR="00E33013" w:rsidRPr="008868D2"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rsidR="00E33013" w:rsidRPr="008868D2" w:rsidRDefault="00E33013" w:rsidP="0013307D">
            <w:pPr>
              <w:spacing w:line="233" w:lineRule="auto"/>
              <w:ind w:left="-57" w:right="-57"/>
              <w:jc w:val="center"/>
              <w:rPr>
                <w:rFonts w:eastAsia="Calibri"/>
                <w:sz w:val="24"/>
                <w:szCs w:val="24"/>
              </w:rPr>
            </w:pPr>
            <w:r w:rsidRPr="008868D2">
              <w:rPr>
                <w:rFonts w:eastAsia="Calibri"/>
                <w:sz w:val="24"/>
                <w:szCs w:val="24"/>
              </w:rPr>
              <w:t>7.2.2</w:t>
            </w:r>
          </w:p>
        </w:tc>
        <w:tc>
          <w:tcPr>
            <w:tcW w:w="5712"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spacing w:line="233" w:lineRule="auto"/>
              <w:ind w:left="-35" w:right="-41"/>
              <w:jc w:val="both"/>
              <w:rPr>
                <w:sz w:val="24"/>
                <w:szCs w:val="24"/>
              </w:rPr>
            </w:pPr>
            <w:r w:rsidRPr="008868D2">
              <w:rPr>
                <w:sz w:val="24"/>
                <w:szCs w:val="24"/>
              </w:rPr>
              <w:t xml:space="preserve">Организационное, нормативное, информационное  и правовое сопровождение дошкольных </w:t>
            </w:r>
            <w:r w:rsidRPr="008868D2">
              <w:rPr>
                <w:sz w:val="24"/>
                <w:szCs w:val="24"/>
              </w:rPr>
              <w:lastRenderedPageBreak/>
              <w:t>образовательных организаций;  информационная и методическая поддержка специалистов, оказывающих услуги психологического, логопедического                                                 и дефектологического сопровождения детей, посещающих дошкольные образовательные организации</w:t>
            </w:r>
          </w:p>
        </w:tc>
        <w:tc>
          <w:tcPr>
            <w:tcW w:w="1701"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ind w:left="-35" w:right="-41"/>
              <w:jc w:val="center"/>
              <w:rPr>
                <w:sz w:val="24"/>
                <w:szCs w:val="24"/>
              </w:rPr>
            </w:pPr>
            <w:r w:rsidRPr="008868D2">
              <w:rPr>
                <w:sz w:val="24"/>
                <w:szCs w:val="24"/>
              </w:rPr>
              <w:lastRenderedPageBreak/>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73729F">
            <w:pPr>
              <w:jc w:val="both"/>
              <w:rPr>
                <w:sz w:val="24"/>
                <w:szCs w:val="24"/>
              </w:rPr>
            </w:pPr>
            <w:r w:rsidRPr="008868D2">
              <w:rPr>
                <w:sz w:val="24"/>
                <w:szCs w:val="24"/>
              </w:rPr>
              <w:t xml:space="preserve">В июле 2023 года формируются заявки на обучение по дополнительным профессиональным программам повышения </w:t>
            </w:r>
            <w:r w:rsidRPr="008868D2">
              <w:rPr>
                <w:sz w:val="24"/>
                <w:szCs w:val="24"/>
              </w:rPr>
              <w:lastRenderedPageBreak/>
              <w:t>квалификации и профессиональной переподготовки специалистов дошкольных образовательных организаций, оказывающих услуги психологического, логопедического, дефектологического сопровождения детей. По запросам педагогов-психологов, учителей-логопедов, учителей-дефектологов дошкольных образовательных организаций специалистами ОГБУ «Белгородский региональный центр психолого-медико-социального сопровождения» организуется консультативная помощь (супервизия).</w:t>
            </w:r>
          </w:p>
        </w:tc>
      </w:tr>
      <w:tr w:rsidR="00E33013" w:rsidRPr="008868D2"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rsidR="00E33013" w:rsidRPr="008868D2" w:rsidRDefault="00E33013" w:rsidP="0013307D">
            <w:pPr>
              <w:ind w:left="-57" w:right="-57"/>
              <w:jc w:val="center"/>
              <w:rPr>
                <w:rFonts w:eastAsia="Calibri"/>
                <w:sz w:val="24"/>
                <w:szCs w:val="24"/>
              </w:rPr>
            </w:pPr>
            <w:r w:rsidRPr="008868D2">
              <w:rPr>
                <w:rFonts w:eastAsia="Calibri"/>
                <w:sz w:val="24"/>
                <w:szCs w:val="24"/>
              </w:rPr>
              <w:lastRenderedPageBreak/>
              <w:t>7.2.3</w:t>
            </w:r>
          </w:p>
        </w:tc>
        <w:tc>
          <w:tcPr>
            <w:tcW w:w="5712"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ind w:left="-35" w:right="-41"/>
              <w:jc w:val="both"/>
              <w:rPr>
                <w:sz w:val="24"/>
                <w:szCs w:val="24"/>
              </w:rPr>
            </w:pPr>
            <w:r w:rsidRPr="008868D2">
              <w:rPr>
                <w:sz w:val="24"/>
                <w:szCs w:val="24"/>
              </w:rPr>
              <w:t xml:space="preserve">Обеспечение участия специалистов организаций, оказывающих услуги психологического, логопедического                                                и дефектологического сопровождения детей,                            в обучающих и информационных совещаниях                          и семинарах, направленных на повышение уровня информированности о деятельности по содействию развитию конкуренции </w:t>
            </w:r>
          </w:p>
        </w:tc>
        <w:tc>
          <w:tcPr>
            <w:tcW w:w="1701"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ind w:left="-35" w:right="-41"/>
              <w:jc w:val="center"/>
              <w:rPr>
                <w:sz w:val="24"/>
                <w:szCs w:val="24"/>
              </w:rPr>
            </w:pPr>
            <w:r w:rsidRPr="008868D2">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73729F">
            <w:pPr>
              <w:jc w:val="both"/>
              <w:rPr>
                <w:sz w:val="24"/>
                <w:szCs w:val="24"/>
              </w:rPr>
            </w:pPr>
            <w:r w:rsidRPr="008868D2">
              <w:rPr>
                <w:sz w:val="24"/>
                <w:szCs w:val="24"/>
              </w:rPr>
              <w:t>Приказ управления образования администрации Красногвардейского района от 21 марта 2023 года № 294/ОД «Об организации и проведении заседания секции ММО педагогов-психологов», приказ управления образования администрации Красногвардейского района от 21 марта 2023 года №296/ОД «Об организации и проведении заседания секции ММО учителей-логопедов, учителей-дефектологов». За текущий период 2023 года педагоги-психологи, учителя-логопеды, учителя-дефектологи общеобразовательных и дошкольных образовательных организаций приняли участие в 14 обучающих и информационных совещаниях и семинарах.</w:t>
            </w:r>
          </w:p>
        </w:tc>
      </w:tr>
      <w:tr w:rsidR="00E33013" w:rsidRPr="008868D2"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rsidR="00E33013" w:rsidRPr="008868D2" w:rsidRDefault="00E33013" w:rsidP="0013307D">
            <w:pPr>
              <w:ind w:left="-57" w:right="-57"/>
              <w:jc w:val="center"/>
              <w:rPr>
                <w:rFonts w:eastAsia="Calibri"/>
                <w:sz w:val="24"/>
                <w:szCs w:val="24"/>
              </w:rPr>
            </w:pPr>
            <w:r w:rsidRPr="008868D2">
              <w:rPr>
                <w:rFonts w:eastAsia="Calibri"/>
                <w:sz w:val="24"/>
                <w:szCs w:val="24"/>
              </w:rPr>
              <w:t>7.2.4</w:t>
            </w:r>
          </w:p>
        </w:tc>
        <w:tc>
          <w:tcPr>
            <w:tcW w:w="5712"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ind w:left="-35" w:right="-41"/>
              <w:jc w:val="both"/>
              <w:rPr>
                <w:sz w:val="24"/>
                <w:szCs w:val="24"/>
              </w:rPr>
            </w:pPr>
            <w:r w:rsidRPr="008868D2">
              <w:rPr>
                <w:sz w:val="24"/>
                <w:szCs w:val="24"/>
              </w:rPr>
              <w:t>Размещение в средствах массовой информации, сети Интернет информации о деятельности организаций, оказывающих услуги психологического, логопедического и дефектологического сопровождения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13307D">
            <w:pPr>
              <w:widowControl w:val="0"/>
              <w:autoSpaceDE w:val="0"/>
              <w:autoSpaceDN w:val="0"/>
              <w:adjustRightInd w:val="0"/>
              <w:ind w:left="-35" w:right="-41"/>
              <w:jc w:val="center"/>
              <w:rPr>
                <w:sz w:val="24"/>
                <w:szCs w:val="24"/>
              </w:rPr>
            </w:pPr>
            <w:r w:rsidRPr="008868D2">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rsidR="00E33013" w:rsidRPr="008868D2" w:rsidRDefault="00E33013" w:rsidP="0073729F">
            <w:pPr>
              <w:jc w:val="both"/>
              <w:rPr>
                <w:sz w:val="24"/>
                <w:szCs w:val="24"/>
              </w:rPr>
            </w:pPr>
            <w:r w:rsidRPr="008868D2">
              <w:rPr>
                <w:sz w:val="24"/>
                <w:szCs w:val="24"/>
              </w:rPr>
              <w:t>Информация о деятельности общеобразовательных и дошкольных образовательных организаций, оказывающих услуги психологического, логопедического и дефектологического сопровождения детей, размещена в средствах массовой информации, сети Интернет</w:t>
            </w:r>
          </w:p>
          <w:p w:rsidR="00E33013" w:rsidRPr="008868D2" w:rsidRDefault="00E33013" w:rsidP="0073729F">
            <w:pPr>
              <w:jc w:val="both"/>
            </w:pPr>
            <w:r w:rsidRPr="008868D2">
              <w:rPr>
                <w:sz w:val="24"/>
                <w:szCs w:val="24"/>
              </w:rPr>
              <w:t>http://www.gvarono.ru/ou-оo.php</w:t>
            </w:r>
          </w:p>
        </w:tc>
      </w:tr>
      <w:tr w:rsidR="008007DD" w:rsidRPr="008868D2"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rsidR="008007DD" w:rsidRPr="008868D2" w:rsidRDefault="008007DD" w:rsidP="0013307D">
            <w:pPr>
              <w:ind w:left="-57" w:right="-57"/>
              <w:jc w:val="center"/>
              <w:rPr>
                <w:rFonts w:eastAsia="Calibri"/>
                <w:sz w:val="24"/>
                <w:szCs w:val="24"/>
              </w:rPr>
            </w:pPr>
            <w:r w:rsidRPr="008868D2">
              <w:rPr>
                <w:rFonts w:eastAsia="Calibri"/>
                <w:sz w:val="24"/>
                <w:szCs w:val="24"/>
              </w:rPr>
              <w:t>7.2.5</w:t>
            </w:r>
          </w:p>
        </w:tc>
        <w:tc>
          <w:tcPr>
            <w:tcW w:w="5712" w:type="dxa"/>
            <w:tcBorders>
              <w:top w:val="single" w:sz="4" w:space="0" w:color="auto"/>
              <w:left w:val="nil"/>
              <w:bottom w:val="single" w:sz="4" w:space="0" w:color="auto"/>
              <w:right w:val="single" w:sz="4" w:space="0" w:color="auto"/>
            </w:tcBorders>
            <w:shd w:val="clear" w:color="auto" w:fill="auto"/>
            <w:noWrap/>
          </w:tcPr>
          <w:p w:rsidR="008007DD" w:rsidRPr="008868D2" w:rsidRDefault="008007DD" w:rsidP="0013307D">
            <w:pPr>
              <w:widowControl w:val="0"/>
              <w:autoSpaceDE w:val="0"/>
              <w:autoSpaceDN w:val="0"/>
              <w:adjustRightInd w:val="0"/>
              <w:ind w:left="-35" w:right="-41"/>
              <w:jc w:val="both"/>
              <w:rPr>
                <w:sz w:val="24"/>
                <w:szCs w:val="24"/>
              </w:rPr>
            </w:pPr>
            <w:r w:rsidRPr="008868D2">
              <w:rPr>
                <w:sz w:val="24"/>
                <w:szCs w:val="24"/>
              </w:rPr>
              <w:t>Размещение реестра организаций, оказывающих услуги психологического, логопедического                                             и дефектологического сопровождения детей,                              на сайте управления образования района</w:t>
            </w:r>
          </w:p>
        </w:tc>
        <w:tc>
          <w:tcPr>
            <w:tcW w:w="1701" w:type="dxa"/>
            <w:tcBorders>
              <w:top w:val="single" w:sz="4" w:space="0" w:color="auto"/>
              <w:left w:val="nil"/>
              <w:bottom w:val="single" w:sz="4" w:space="0" w:color="auto"/>
              <w:right w:val="single" w:sz="4" w:space="0" w:color="auto"/>
            </w:tcBorders>
            <w:shd w:val="clear" w:color="auto" w:fill="auto"/>
            <w:noWrap/>
          </w:tcPr>
          <w:p w:rsidR="008007DD" w:rsidRPr="008868D2" w:rsidRDefault="008007DD" w:rsidP="0013307D">
            <w:pPr>
              <w:widowControl w:val="0"/>
              <w:autoSpaceDE w:val="0"/>
              <w:autoSpaceDN w:val="0"/>
              <w:adjustRightInd w:val="0"/>
              <w:ind w:left="-35" w:right="-41"/>
              <w:jc w:val="center"/>
              <w:rPr>
                <w:sz w:val="24"/>
                <w:szCs w:val="24"/>
              </w:rPr>
            </w:pPr>
            <w:r w:rsidRPr="008868D2">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rsidR="00A71F7E" w:rsidRPr="008868D2" w:rsidRDefault="00A71F7E" w:rsidP="00A71F7E">
            <w:pPr>
              <w:jc w:val="both"/>
            </w:pPr>
            <w:r w:rsidRPr="008868D2">
              <w:rPr>
                <w:sz w:val="24"/>
                <w:szCs w:val="24"/>
              </w:rPr>
              <w:t>На сайте управления образования администрации Красногвардейского района размещен реестр организаций, оказывающих услуги психологического, логопедического и дефектологического сопровождения детей</w:t>
            </w:r>
            <w:r w:rsidRPr="008868D2">
              <w:t>.</w:t>
            </w:r>
          </w:p>
          <w:p w:rsidR="00C274DE" w:rsidRPr="008868D2" w:rsidRDefault="00A71F7E" w:rsidP="00A71F7E">
            <w:pPr>
              <w:jc w:val="both"/>
              <w:rPr>
                <w:sz w:val="24"/>
                <w:szCs w:val="24"/>
              </w:rPr>
            </w:pPr>
            <w:r w:rsidRPr="008868D2">
              <w:rPr>
                <w:sz w:val="24"/>
                <w:szCs w:val="24"/>
              </w:rPr>
              <w:t>http://www.gvarono.ru/ou-оo.php</w:t>
            </w:r>
          </w:p>
        </w:tc>
      </w:tr>
    </w:tbl>
    <w:p w:rsidR="001C1D6B" w:rsidRPr="008868D2" w:rsidRDefault="001C1D6B" w:rsidP="00AE5378">
      <w:pPr>
        <w:widowControl w:val="0"/>
        <w:autoSpaceDE w:val="0"/>
        <w:autoSpaceDN w:val="0"/>
        <w:adjustRightInd w:val="0"/>
        <w:jc w:val="center"/>
        <w:outlineLvl w:val="2"/>
        <w:rPr>
          <w:b/>
          <w:sz w:val="28"/>
          <w:szCs w:val="28"/>
        </w:rPr>
      </w:pPr>
    </w:p>
    <w:p w:rsidR="000C012A" w:rsidRPr="008868D2" w:rsidRDefault="000C012A" w:rsidP="00AE5378">
      <w:pPr>
        <w:widowControl w:val="0"/>
        <w:autoSpaceDE w:val="0"/>
        <w:autoSpaceDN w:val="0"/>
        <w:adjustRightInd w:val="0"/>
        <w:jc w:val="center"/>
        <w:outlineLvl w:val="2"/>
        <w:rPr>
          <w:b/>
          <w:sz w:val="28"/>
          <w:szCs w:val="28"/>
        </w:rPr>
      </w:pPr>
    </w:p>
    <w:p w:rsidR="00AE5378" w:rsidRPr="008868D2" w:rsidRDefault="00AE5378" w:rsidP="00AE5378">
      <w:pPr>
        <w:widowControl w:val="0"/>
        <w:autoSpaceDE w:val="0"/>
        <w:autoSpaceDN w:val="0"/>
        <w:adjustRightInd w:val="0"/>
        <w:jc w:val="center"/>
        <w:outlineLvl w:val="2"/>
        <w:rPr>
          <w:b/>
          <w:sz w:val="28"/>
          <w:szCs w:val="28"/>
        </w:rPr>
      </w:pPr>
      <w:r w:rsidRPr="008868D2">
        <w:rPr>
          <w:b/>
          <w:sz w:val="28"/>
          <w:szCs w:val="28"/>
        </w:rPr>
        <w:lastRenderedPageBreak/>
        <w:t>8. Рынок социальных услуг</w:t>
      </w:r>
    </w:p>
    <w:p w:rsidR="00687474" w:rsidRPr="008868D2" w:rsidRDefault="00AA4569" w:rsidP="00AA4569">
      <w:pPr>
        <w:jc w:val="center"/>
        <w:rPr>
          <w:b/>
          <w:sz w:val="28"/>
          <w:szCs w:val="28"/>
        </w:rPr>
      </w:pPr>
      <w:r w:rsidRPr="008868D2">
        <w:rPr>
          <w:b/>
          <w:sz w:val="28"/>
          <w:szCs w:val="28"/>
        </w:rPr>
        <w:t>8.</w:t>
      </w:r>
      <w:r w:rsidR="00C62522" w:rsidRPr="008868D2">
        <w:rPr>
          <w:b/>
          <w:sz w:val="28"/>
          <w:szCs w:val="28"/>
        </w:rPr>
        <w:t>1</w:t>
      </w:r>
      <w:r w:rsidRPr="008868D2">
        <w:rPr>
          <w:b/>
          <w:sz w:val="28"/>
          <w:szCs w:val="28"/>
        </w:rPr>
        <w:t>. Ключевые показатели</w:t>
      </w:r>
    </w:p>
    <w:tbl>
      <w:tblPr>
        <w:tblW w:w="15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66"/>
        <w:gridCol w:w="7371"/>
        <w:gridCol w:w="1134"/>
        <w:gridCol w:w="992"/>
        <w:gridCol w:w="992"/>
        <w:gridCol w:w="1134"/>
        <w:gridCol w:w="2760"/>
      </w:tblGrid>
      <w:tr w:rsidR="00254233" w:rsidRPr="008868D2" w:rsidTr="007E2A9A">
        <w:trPr>
          <w:tblHeader/>
          <w:jc w:val="center"/>
        </w:trPr>
        <w:tc>
          <w:tcPr>
            <w:tcW w:w="666" w:type="dxa"/>
            <w:vAlign w:val="center"/>
          </w:tcPr>
          <w:p w:rsidR="00254233" w:rsidRPr="008868D2" w:rsidRDefault="00254233" w:rsidP="00C244FB">
            <w:pPr>
              <w:spacing w:line="240" w:lineRule="atLeast"/>
              <w:jc w:val="center"/>
              <w:rPr>
                <w:b/>
                <w:sz w:val="24"/>
                <w:szCs w:val="24"/>
              </w:rPr>
            </w:pPr>
            <w:r w:rsidRPr="008868D2">
              <w:rPr>
                <w:b/>
                <w:sz w:val="24"/>
                <w:szCs w:val="24"/>
              </w:rPr>
              <w:t>№ п/п</w:t>
            </w:r>
          </w:p>
        </w:tc>
        <w:tc>
          <w:tcPr>
            <w:tcW w:w="7371" w:type="dxa"/>
            <w:vAlign w:val="center"/>
          </w:tcPr>
          <w:p w:rsidR="00254233" w:rsidRPr="008868D2" w:rsidRDefault="00254233" w:rsidP="00C244F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254233" w:rsidRPr="008868D2" w:rsidRDefault="00254233" w:rsidP="00C244FB">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760" w:type="dxa"/>
            <w:shd w:val="clear" w:color="auto" w:fill="FFFFFF" w:themeFill="background1"/>
            <w:vAlign w:val="center"/>
          </w:tcPr>
          <w:p w:rsidR="00254233" w:rsidRPr="008868D2" w:rsidRDefault="00254233" w:rsidP="007E2A9A">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7E2A9A" w:rsidRPr="008868D2" w:rsidTr="007E2A9A">
        <w:trPr>
          <w:jc w:val="center"/>
        </w:trPr>
        <w:tc>
          <w:tcPr>
            <w:tcW w:w="666" w:type="dxa"/>
          </w:tcPr>
          <w:p w:rsidR="007E2A9A" w:rsidRPr="008868D2" w:rsidRDefault="007E2A9A" w:rsidP="002F4E11">
            <w:pPr>
              <w:ind w:left="-57" w:right="-57"/>
              <w:jc w:val="center"/>
              <w:rPr>
                <w:sz w:val="24"/>
                <w:szCs w:val="24"/>
              </w:rPr>
            </w:pPr>
            <w:r w:rsidRPr="008868D2">
              <w:rPr>
                <w:sz w:val="24"/>
                <w:szCs w:val="24"/>
              </w:rPr>
              <w:t>8.1.1</w:t>
            </w:r>
          </w:p>
        </w:tc>
        <w:tc>
          <w:tcPr>
            <w:tcW w:w="7371" w:type="dxa"/>
          </w:tcPr>
          <w:p w:rsidR="007E2A9A" w:rsidRPr="008868D2" w:rsidRDefault="007E2A9A" w:rsidP="002F4E11">
            <w:pPr>
              <w:ind w:hanging="62"/>
              <w:jc w:val="both"/>
              <w:rPr>
                <w:sz w:val="24"/>
                <w:szCs w:val="24"/>
              </w:rPr>
            </w:pPr>
            <w:r w:rsidRPr="008868D2">
              <w:rPr>
                <w:sz w:val="24"/>
                <w:szCs w:val="24"/>
              </w:rPr>
              <w:t>Количество организаций социального обслуживания, предоставляющих социальные услуги (дополнительный показатель)</w:t>
            </w:r>
          </w:p>
        </w:tc>
        <w:tc>
          <w:tcPr>
            <w:tcW w:w="1134" w:type="dxa"/>
          </w:tcPr>
          <w:p w:rsidR="007E2A9A" w:rsidRPr="008868D2" w:rsidRDefault="007E2A9A" w:rsidP="002F4E11">
            <w:pPr>
              <w:jc w:val="center"/>
            </w:pPr>
            <w:r w:rsidRPr="008868D2">
              <w:rPr>
                <w:sz w:val="24"/>
                <w:szCs w:val="24"/>
              </w:rPr>
              <w:t>Ед.</w:t>
            </w:r>
          </w:p>
        </w:tc>
        <w:tc>
          <w:tcPr>
            <w:tcW w:w="992" w:type="dxa"/>
          </w:tcPr>
          <w:p w:rsidR="007E2A9A" w:rsidRPr="008868D2" w:rsidRDefault="007E2A9A" w:rsidP="002F4E11">
            <w:pPr>
              <w:jc w:val="center"/>
              <w:rPr>
                <w:rFonts w:eastAsia="Calibri"/>
                <w:sz w:val="24"/>
                <w:szCs w:val="24"/>
              </w:rPr>
            </w:pPr>
            <w:r w:rsidRPr="008868D2">
              <w:rPr>
                <w:rFonts w:eastAsia="Calibri"/>
                <w:sz w:val="24"/>
                <w:szCs w:val="24"/>
              </w:rPr>
              <w:t>1</w:t>
            </w:r>
          </w:p>
        </w:tc>
        <w:tc>
          <w:tcPr>
            <w:tcW w:w="992" w:type="dxa"/>
          </w:tcPr>
          <w:p w:rsidR="007E2A9A" w:rsidRPr="008868D2" w:rsidRDefault="007E2A9A" w:rsidP="002F4E11">
            <w:pPr>
              <w:jc w:val="center"/>
            </w:pPr>
            <w:r w:rsidRPr="008868D2">
              <w:rPr>
                <w:rFonts w:eastAsia="Calibri"/>
                <w:sz w:val="24"/>
                <w:szCs w:val="24"/>
              </w:rPr>
              <w:t>1</w:t>
            </w:r>
          </w:p>
        </w:tc>
        <w:tc>
          <w:tcPr>
            <w:tcW w:w="1134" w:type="dxa"/>
          </w:tcPr>
          <w:p w:rsidR="007E2A9A" w:rsidRPr="008868D2" w:rsidRDefault="00932131" w:rsidP="002F4E11">
            <w:pPr>
              <w:jc w:val="center"/>
              <w:rPr>
                <w:sz w:val="24"/>
                <w:szCs w:val="24"/>
              </w:rPr>
            </w:pPr>
            <w:r w:rsidRPr="008868D2">
              <w:rPr>
                <w:sz w:val="24"/>
                <w:szCs w:val="24"/>
              </w:rPr>
              <w:t>1</w:t>
            </w:r>
          </w:p>
        </w:tc>
        <w:tc>
          <w:tcPr>
            <w:tcW w:w="2760" w:type="dxa"/>
          </w:tcPr>
          <w:p w:rsidR="007E2A9A" w:rsidRPr="008868D2" w:rsidRDefault="007E2A9A" w:rsidP="002F4E11">
            <w:pPr>
              <w:jc w:val="center"/>
              <w:rPr>
                <w:sz w:val="24"/>
                <w:szCs w:val="24"/>
              </w:rPr>
            </w:pPr>
            <w:r w:rsidRPr="008868D2">
              <w:rPr>
                <w:sz w:val="24"/>
                <w:szCs w:val="24"/>
              </w:rPr>
              <w:t>Х</w:t>
            </w:r>
          </w:p>
        </w:tc>
      </w:tr>
    </w:tbl>
    <w:p w:rsidR="00687474" w:rsidRPr="008868D2" w:rsidRDefault="00687474" w:rsidP="00AA4569">
      <w:pPr>
        <w:contextualSpacing/>
        <w:jc w:val="center"/>
        <w:rPr>
          <w:rFonts w:eastAsia="Calibri"/>
          <w:b/>
          <w:sz w:val="28"/>
          <w:szCs w:val="28"/>
          <w:lang w:eastAsia="en-US"/>
        </w:rPr>
      </w:pPr>
    </w:p>
    <w:p w:rsidR="006710FB" w:rsidRPr="008868D2" w:rsidRDefault="00AA4569" w:rsidP="00AA4569">
      <w:pPr>
        <w:contextualSpacing/>
        <w:jc w:val="center"/>
        <w:rPr>
          <w:rFonts w:eastAsia="Calibri"/>
          <w:b/>
          <w:sz w:val="28"/>
          <w:szCs w:val="28"/>
          <w:lang w:eastAsia="en-US"/>
        </w:rPr>
      </w:pPr>
      <w:r w:rsidRPr="008868D2">
        <w:rPr>
          <w:rFonts w:eastAsia="Calibri"/>
          <w:b/>
          <w:sz w:val="28"/>
          <w:szCs w:val="28"/>
          <w:lang w:eastAsia="en-US"/>
        </w:rPr>
        <w:t>8.</w:t>
      </w:r>
      <w:r w:rsidR="00C62522"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972" w:type="dxa"/>
        <w:jc w:val="center"/>
        <w:tblLayout w:type="fixed"/>
        <w:tblLook w:val="04A0"/>
      </w:tblPr>
      <w:tblGrid>
        <w:gridCol w:w="733"/>
        <w:gridCol w:w="5564"/>
        <w:gridCol w:w="1701"/>
        <w:gridCol w:w="6974"/>
      </w:tblGrid>
      <w:tr w:rsidR="007E2A9A" w:rsidRPr="008868D2" w:rsidTr="007E2A9A">
        <w:trPr>
          <w:trHeight w:val="464"/>
          <w:tblHeader/>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4E239A">
            <w:pPr>
              <w:ind w:left="-57" w:right="-57"/>
              <w:jc w:val="center"/>
              <w:rPr>
                <w:b/>
                <w:bCs/>
                <w:sz w:val="24"/>
                <w:szCs w:val="24"/>
              </w:rPr>
            </w:pPr>
            <w:r w:rsidRPr="008868D2">
              <w:rPr>
                <w:b/>
                <w:bCs/>
                <w:sz w:val="24"/>
                <w:szCs w:val="24"/>
              </w:rPr>
              <w:t>№</w:t>
            </w:r>
          </w:p>
          <w:p w:rsidR="007E2A9A" w:rsidRPr="008868D2" w:rsidRDefault="007E2A9A" w:rsidP="004E239A">
            <w:pPr>
              <w:ind w:left="-57" w:right="-57"/>
              <w:jc w:val="center"/>
              <w:rPr>
                <w:b/>
                <w:bCs/>
                <w:sz w:val="24"/>
                <w:szCs w:val="24"/>
              </w:rPr>
            </w:pPr>
            <w:r w:rsidRPr="008868D2">
              <w:rPr>
                <w:b/>
                <w:bCs/>
                <w:sz w:val="24"/>
                <w:szCs w:val="24"/>
              </w:rPr>
              <w:t>п/п</w:t>
            </w:r>
          </w:p>
        </w:tc>
        <w:tc>
          <w:tcPr>
            <w:tcW w:w="55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4E239A">
            <w:pPr>
              <w:ind w:left="-57" w:right="-57"/>
              <w:jc w:val="center"/>
              <w:rPr>
                <w:b/>
                <w:bCs/>
                <w:sz w:val="24"/>
                <w:szCs w:val="24"/>
              </w:rPr>
            </w:pPr>
            <w:r w:rsidRPr="008868D2">
              <w:rPr>
                <w:b/>
                <w:bCs/>
                <w:sz w:val="24"/>
                <w:szCs w:val="24"/>
              </w:rPr>
              <w:t>Срок реализации мероприятия</w:t>
            </w:r>
          </w:p>
        </w:tc>
        <w:tc>
          <w:tcPr>
            <w:tcW w:w="69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2A9A" w:rsidRPr="008868D2" w:rsidRDefault="007E2A9A" w:rsidP="004E239A">
            <w:pPr>
              <w:ind w:left="-57" w:right="-57"/>
              <w:jc w:val="center"/>
              <w:rPr>
                <w:b/>
                <w:bCs/>
                <w:sz w:val="24"/>
                <w:szCs w:val="24"/>
              </w:rPr>
            </w:pPr>
            <w:r w:rsidRPr="008868D2">
              <w:rPr>
                <w:b/>
                <w:bCs/>
                <w:sz w:val="24"/>
                <w:szCs w:val="24"/>
              </w:rPr>
              <w:t>Результат выполнения мероприятия</w:t>
            </w:r>
          </w:p>
        </w:tc>
      </w:tr>
      <w:tr w:rsidR="007E2A9A" w:rsidRPr="008868D2" w:rsidTr="007E2A9A">
        <w:trPr>
          <w:trHeight w:val="464"/>
          <w:tblHeader/>
          <w:jc w:val="center"/>
        </w:trPr>
        <w:tc>
          <w:tcPr>
            <w:tcW w:w="733"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4E239A">
            <w:pPr>
              <w:ind w:left="-57" w:right="-57"/>
              <w:rPr>
                <w:b/>
                <w:bCs/>
                <w:sz w:val="24"/>
                <w:szCs w:val="24"/>
              </w:rPr>
            </w:pPr>
          </w:p>
        </w:tc>
        <w:tc>
          <w:tcPr>
            <w:tcW w:w="5564"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4E239A">
            <w:pPr>
              <w:ind w:left="-57" w:right="-57"/>
              <w:rPr>
                <w:b/>
                <w:bCs/>
                <w:sz w:val="24"/>
                <w:szCs w:val="24"/>
              </w:rPr>
            </w:pPr>
          </w:p>
        </w:tc>
        <w:tc>
          <w:tcPr>
            <w:tcW w:w="6974" w:type="dxa"/>
            <w:vMerge/>
            <w:tcBorders>
              <w:top w:val="single" w:sz="4" w:space="0" w:color="auto"/>
              <w:left w:val="single" w:sz="4" w:space="0" w:color="auto"/>
              <w:bottom w:val="single" w:sz="4" w:space="0" w:color="auto"/>
              <w:right w:val="single" w:sz="4" w:space="0" w:color="auto"/>
            </w:tcBorders>
            <w:hideMark/>
          </w:tcPr>
          <w:p w:rsidR="007E2A9A" w:rsidRPr="008868D2" w:rsidRDefault="007E2A9A" w:rsidP="004E239A">
            <w:pPr>
              <w:ind w:left="-57" w:right="-57"/>
              <w:rPr>
                <w:b/>
                <w:bCs/>
                <w:sz w:val="24"/>
                <w:szCs w:val="24"/>
              </w:rPr>
            </w:pPr>
          </w:p>
        </w:tc>
      </w:tr>
      <w:tr w:rsidR="00B92B88" w:rsidRPr="008868D2" w:rsidTr="007E2A9A">
        <w:trPr>
          <w:trHeight w:val="1868"/>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tcPr>
          <w:p w:rsidR="00B92B88" w:rsidRPr="008868D2" w:rsidRDefault="00B92B88" w:rsidP="004E239A">
            <w:pPr>
              <w:ind w:left="-57" w:right="-57"/>
              <w:jc w:val="center"/>
              <w:rPr>
                <w:rFonts w:eastAsia="Calibri"/>
                <w:sz w:val="24"/>
                <w:szCs w:val="24"/>
              </w:rPr>
            </w:pPr>
            <w:r w:rsidRPr="008868D2">
              <w:rPr>
                <w:rFonts w:eastAsia="Calibri"/>
                <w:sz w:val="24"/>
                <w:szCs w:val="24"/>
              </w:rPr>
              <w:t>8.2.1</w:t>
            </w:r>
          </w:p>
        </w:tc>
        <w:tc>
          <w:tcPr>
            <w:tcW w:w="5564" w:type="dxa"/>
            <w:tcBorders>
              <w:top w:val="single" w:sz="4" w:space="0" w:color="auto"/>
              <w:left w:val="nil"/>
              <w:bottom w:val="single" w:sz="4" w:space="0" w:color="auto"/>
              <w:right w:val="single" w:sz="4" w:space="0" w:color="auto"/>
            </w:tcBorders>
            <w:shd w:val="clear" w:color="auto" w:fill="auto"/>
            <w:noWrap/>
          </w:tcPr>
          <w:p w:rsidR="00B92B88" w:rsidRPr="008868D2" w:rsidRDefault="00B92B88" w:rsidP="004E239A">
            <w:pPr>
              <w:ind w:left="-57" w:right="-57"/>
              <w:jc w:val="both"/>
              <w:rPr>
                <w:rFonts w:eastAsia="Calibri"/>
                <w:sz w:val="24"/>
                <w:szCs w:val="24"/>
              </w:rPr>
            </w:pPr>
            <w:r w:rsidRPr="008868D2">
              <w:rPr>
                <w:rFonts w:eastAsia="Calibri"/>
                <w:sz w:val="24"/>
                <w:szCs w:val="24"/>
              </w:rPr>
              <w:t>Информирование населения района о спектре оказываемых услуг населению и условиях их предоставления, ведение и поддержание в актуальном состоянии  информации о поставщиках социальных услуг на официальном сайте УСЗН администрации района</w:t>
            </w:r>
          </w:p>
        </w:tc>
        <w:tc>
          <w:tcPr>
            <w:tcW w:w="1701" w:type="dxa"/>
            <w:tcBorders>
              <w:top w:val="single" w:sz="4" w:space="0" w:color="auto"/>
              <w:left w:val="nil"/>
              <w:bottom w:val="single" w:sz="4" w:space="0" w:color="auto"/>
              <w:right w:val="single" w:sz="4" w:space="0" w:color="auto"/>
            </w:tcBorders>
            <w:shd w:val="clear" w:color="auto" w:fill="auto"/>
            <w:noWrap/>
          </w:tcPr>
          <w:p w:rsidR="00B92B88" w:rsidRPr="008868D2" w:rsidRDefault="00B92B88" w:rsidP="006710FB">
            <w:pPr>
              <w:jc w:val="center"/>
            </w:pPr>
            <w:r w:rsidRPr="008868D2">
              <w:rPr>
                <w:sz w:val="24"/>
                <w:szCs w:val="24"/>
              </w:rPr>
              <w:t>2022 – 2025 годы</w:t>
            </w:r>
          </w:p>
        </w:tc>
        <w:tc>
          <w:tcPr>
            <w:tcW w:w="6974" w:type="dxa"/>
            <w:tcBorders>
              <w:top w:val="single" w:sz="4" w:space="0" w:color="auto"/>
              <w:left w:val="nil"/>
              <w:bottom w:val="single" w:sz="4" w:space="0" w:color="auto"/>
              <w:right w:val="single" w:sz="4" w:space="0" w:color="auto"/>
            </w:tcBorders>
            <w:shd w:val="clear" w:color="auto" w:fill="auto"/>
            <w:noWrap/>
          </w:tcPr>
          <w:p w:rsidR="00B92B88" w:rsidRPr="008868D2" w:rsidRDefault="00B92B88" w:rsidP="00B92B88">
            <w:pPr>
              <w:ind w:left="-57" w:right="-57"/>
              <w:jc w:val="both"/>
              <w:rPr>
                <w:sz w:val="24"/>
                <w:szCs w:val="24"/>
              </w:rPr>
            </w:pPr>
            <w:r w:rsidRPr="008868D2">
              <w:rPr>
                <w:sz w:val="24"/>
                <w:szCs w:val="24"/>
              </w:rPr>
              <w:t>Информация о спектре оказываемых социальных услуг населению, условиях их предоставления, размещена на официальном сайте УСЗН администрации района в специальном разделе «Социальное обслуживание населения». Здесь же содержится информация о единственном в районе поставщике социальных услуг МБУСОССЗН «Комплексный центр социального обслуживания населения Красногвардейского района»</w:t>
            </w:r>
          </w:p>
        </w:tc>
      </w:tr>
      <w:tr w:rsidR="00B92B88" w:rsidRPr="008868D2" w:rsidTr="007E2A9A">
        <w:trPr>
          <w:trHeight w:val="1137"/>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tcPr>
          <w:p w:rsidR="00B92B88" w:rsidRPr="008868D2" w:rsidRDefault="00B92B88" w:rsidP="00C62522">
            <w:pPr>
              <w:ind w:left="-57" w:right="-57"/>
              <w:jc w:val="center"/>
              <w:rPr>
                <w:rFonts w:eastAsia="Calibri"/>
                <w:sz w:val="24"/>
                <w:szCs w:val="24"/>
              </w:rPr>
            </w:pPr>
            <w:r w:rsidRPr="008868D2">
              <w:rPr>
                <w:rFonts w:eastAsia="Calibri"/>
                <w:sz w:val="24"/>
                <w:szCs w:val="24"/>
              </w:rPr>
              <w:t>8.2.2</w:t>
            </w:r>
          </w:p>
        </w:tc>
        <w:tc>
          <w:tcPr>
            <w:tcW w:w="5564" w:type="dxa"/>
            <w:tcBorders>
              <w:top w:val="single" w:sz="4" w:space="0" w:color="auto"/>
              <w:left w:val="nil"/>
              <w:bottom w:val="single" w:sz="4" w:space="0" w:color="auto"/>
              <w:right w:val="single" w:sz="4" w:space="0" w:color="auto"/>
            </w:tcBorders>
            <w:shd w:val="clear" w:color="auto" w:fill="auto"/>
            <w:noWrap/>
          </w:tcPr>
          <w:p w:rsidR="00B92B88" w:rsidRPr="008868D2" w:rsidRDefault="00B92B88" w:rsidP="00C62522">
            <w:pPr>
              <w:ind w:left="-57" w:right="-57"/>
              <w:jc w:val="both"/>
              <w:rPr>
                <w:sz w:val="24"/>
                <w:szCs w:val="24"/>
              </w:rPr>
            </w:pPr>
            <w:r w:rsidRPr="008868D2">
              <w:rPr>
                <w:sz w:val="24"/>
                <w:szCs w:val="24"/>
              </w:rPr>
              <w:t>Привлечение в социальный сектор частных инвесторов и индивидуальных предпринимателей</w:t>
            </w:r>
          </w:p>
        </w:tc>
        <w:tc>
          <w:tcPr>
            <w:tcW w:w="1701" w:type="dxa"/>
            <w:tcBorders>
              <w:top w:val="single" w:sz="4" w:space="0" w:color="auto"/>
              <w:left w:val="nil"/>
              <w:bottom w:val="single" w:sz="4" w:space="0" w:color="auto"/>
              <w:right w:val="single" w:sz="4" w:space="0" w:color="auto"/>
            </w:tcBorders>
            <w:shd w:val="clear" w:color="auto" w:fill="auto"/>
            <w:noWrap/>
          </w:tcPr>
          <w:p w:rsidR="00B92B88" w:rsidRPr="008868D2" w:rsidRDefault="00B92B88" w:rsidP="00C62522">
            <w:pPr>
              <w:ind w:left="-57" w:right="-57"/>
              <w:jc w:val="center"/>
              <w:rPr>
                <w:sz w:val="24"/>
                <w:szCs w:val="24"/>
              </w:rPr>
            </w:pPr>
            <w:r w:rsidRPr="008868D2">
              <w:rPr>
                <w:sz w:val="24"/>
                <w:szCs w:val="24"/>
              </w:rPr>
              <w:t>2022 – 2025 годы</w:t>
            </w:r>
          </w:p>
        </w:tc>
        <w:tc>
          <w:tcPr>
            <w:tcW w:w="6974" w:type="dxa"/>
            <w:tcBorders>
              <w:top w:val="single" w:sz="4" w:space="0" w:color="auto"/>
              <w:left w:val="nil"/>
              <w:bottom w:val="single" w:sz="4" w:space="0" w:color="auto"/>
              <w:right w:val="single" w:sz="4" w:space="0" w:color="auto"/>
            </w:tcBorders>
            <w:shd w:val="clear" w:color="auto" w:fill="auto"/>
            <w:noWrap/>
          </w:tcPr>
          <w:p w:rsidR="00B92B88" w:rsidRPr="008868D2" w:rsidRDefault="00B92B88" w:rsidP="00C3140C">
            <w:pPr>
              <w:ind w:left="-57" w:right="-57"/>
              <w:jc w:val="both"/>
              <w:rPr>
                <w:sz w:val="24"/>
                <w:szCs w:val="24"/>
              </w:rPr>
            </w:pPr>
            <w:r w:rsidRPr="008868D2">
              <w:rPr>
                <w:sz w:val="24"/>
                <w:szCs w:val="24"/>
              </w:rPr>
              <w:t>Социальные услуги жителям Красногвардейского района предоставляет муниципальное бюджетное учреждение социального обслуживания системы социальной защиты населения «Комплексный центр социального обслуживания населения Красногвардейского района»</w:t>
            </w:r>
          </w:p>
        </w:tc>
      </w:tr>
      <w:tr w:rsidR="00B92B88" w:rsidRPr="008868D2" w:rsidTr="007E2A9A">
        <w:trPr>
          <w:trHeight w:val="315"/>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rsidR="00B92B88" w:rsidRPr="008868D2" w:rsidRDefault="00B92B88" w:rsidP="00C62522">
            <w:pPr>
              <w:spacing w:line="276" w:lineRule="auto"/>
              <w:ind w:left="-57" w:right="-57"/>
              <w:jc w:val="center"/>
              <w:rPr>
                <w:sz w:val="24"/>
                <w:szCs w:val="24"/>
                <w:lang w:eastAsia="en-US"/>
              </w:rPr>
            </w:pPr>
            <w:r w:rsidRPr="008868D2">
              <w:rPr>
                <w:sz w:val="24"/>
                <w:szCs w:val="24"/>
                <w:lang w:eastAsia="en-US"/>
              </w:rPr>
              <w:t>8.2.3</w:t>
            </w:r>
          </w:p>
        </w:tc>
        <w:tc>
          <w:tcPr>
            <w:tcW w:w="5564" w:type="dxa"/>
            <w:tcBorders>
              <w:top w:val="single" w:sz="4" w:space="0" w:color="auto"/>
              <w:left w:val="nil"/>
              <w:bottom w:val="single" w:sz="4" w:space="0" w:color="auto"/>
              <w:right w:val="single" w:sz="4" w:space="0" w:color="auto"/>
            </w:tcBorders>
            <w:shd w:val="clear" w:color="auto" w:fill="auto"/>
            <w:noWrap/>
            <w:hideMark/>
          </w:tcPr>
          <w:p w:rsidR="00B92B88" w:rsidRPr="008868D2" w:rsidRDefault="00B92B88" w:rsidP="00C62522">
            <w:pPr>
              <w:ind w:left="-57" w:right="-57"/>
              <w:jc w:val="both"/>
              <w:rPr>
                <w:sz w:val="24"/>
                <w:szCs w:val="24"/>
              </w:rPr>
            </w:pPr>
            <w:r w:rsidRPr="008868D2">
              <w:rPr>
                <w:sz w:val="24"/>
                <w:szCs w:val="24"/>
              </w:rPr>
              <w:t>Обеспечение методического и консультативного сопровождения негосударственных организаций, предоставляющие социальные услуги, в случае их образования</w:t>
            </w:r>
          </w:p>
        </w:tc>
        <w:tc>
          <w:tcPr>
            <w:tcW w:w="1701" w:type="dxa"/>
            <w:tcBorders>
              <w:top w:val="single" w:sz="4" w:space="0" w:color="auto"/>
              <w:left w:val="nil"/>
              <w:bottom w:val="single" w:sz="4" w:space="0" w:color="auto"/>
              <w:right w:val="single" w:sz="4" w:space="0" w:color="auto"/>
            </w:tcBorders>
            <w:shd w:val="clear" w:color="auto" w:fill="auto"/>
            <w:noWrap/>
            <w:hideMark/>
          </w:tcPr>
          <w:p w:rsidR="00B92B88" w:rsidRPr="008868D2" w:rsidRDefault="00B92B88" w:rsidP="00C62522">
            <w:pPr>
              <w:jc w:val="center"/>
            </w:pPr>
            <w:r w:rsidRPr="008868D2">
              <w:rPr>
                <w:sz w:val="24"/>
                <w:szCs w:val="24"/>
              </w:rPr>
              <w:t>2022 – 2025 годы</w:t>
            </w:r>
          </w:p>
        </w:tc>
        <w:tc>
          <w:tcPr>
            <w:tcW w:w="6974" w:type="dxa"/>
            <w:tcBorders>
              <w:top w:val="single" w:sz="4" w:space="0" w:color="auto"/>
              <w:left w:val="nil"/>
              <w:bottom w:val="single" w:sz="4" w:space="0" w:color="auto"/>
              <w:right w:val="single" w:sz="4" w:space="0" w:color="auto"/>
            </w:tcBorders>
            <w:shd w:val="clear" w:color="auto" w:fill="auto"/>
            <w:noWrap/>
            <w:hideMark/>
          </w:tcPr>
          <w:p w:rsidR="00B92B88" w:rsidRPr="008868D2" w:rsidRDefault="00B92B88" w:rsidP="00C3140C">
            <w:pPr>
              <w:ind w:left="-57" w:right="-57"/>
              <w:jc w:val="both"/>
              <w:rPr>
                <w:sz w:val="24"/>
                <w:szCs w:val="24"/>
              </w:rPr>
            </w:pPr>
            <w:r w:rsidRPr="008868D2">
              <w:rPr>
                <w:sz w:val="24"/>
                <w:szCs w:val="24"/>
              </w:rPr>
              <w:t xml:space="preserve">В случае образования негосударственной организации, предоставляющей социальные услуги, УСЗН администрации района будет оказано методическое и консультативное сопровождение по вопросам организации социального обслуживания граждан </w:t>
            </w:r>
          </w:p>
        </w:tc>
      </w:tr>
    </w:tbl>
    <w:p w:rsidR="000C012A" w:rsidRPr="008868D2" w:rsidRDefault="000C012A" w:rsidP="001316D9">
      <w:pPr>
        <w:jc w:val="center"/>
        <w:rPr>
          <w:b/>
          <w:sz w:val="28"/>
          <w:szCs w:val="28"/>
        </w:rPr>
      </w:pPr>
    </w:p>
    <w:p w:rsidR="003443E8" w:rsidRPr="008868D2" w:rsidRDefault="001316D9" w:rsidP="001316D9">
      <w:pPr>
        <w:jc w:val="center"/>
        <w:rPr>
          <w:b/>
          <w:sz w:val="28"/>
          <w:szCs w:val="28"/>
        </w:rPr>
      </w:pPr>
      <w:r w:rsidRPr="008868D2">
        <w:rPr>
          <w:b/>
          <w:sz w:val="28"/>
          <w:szCs w:val="28"/>
        </w:rPr>
        <w:lastRenderedPageBreak/>
        <w:t>Жилищно-коммунальный комплекс</w:t>
      </w:r>
    </w:p>
    <w:p w:rsidR="001316D9" w:rsidRPr="008868D2" w:rsidRDefault="001316D9" w:rsidP="001316D9">
      <w:pPr>
        <w:pStyle w:val="ConsPlusNormal"/>
        <w:jc w:val="center"/>
        <w:rPr>
          <w:b/>
          <w:sz w:val="28"/>
          <w:szCs w:val="28"/>
        </w:rPr>
      </w:pPr>
      <w:r w:rsidRPr="008868D2">
        <w:rPr>
          <w:b/>
          <w:sz w:val="28"/>
          <w:szCs w:val="28"/>
        </w:rPr>
        <w:t>9. Рынок теплоснабжения (производство тепловой энергии)</w:t>
      </w:r>
    </w:p>
    <w:p w:rsidR="0034424A" w:rsidRPr="008868D2" w:rsidRDefault="0034424A" w:rsidP="0034424A">
      <w:pPr>
        <w:jc w:val="center"/>
        <w:rPr>
          <w:sz w:val="26"/>
          <w:szCs w:val="26"/>
        </w:rPr>
      </w:pPr>
      <w:r w:rsidRPr="008868D2">
        <w:rPr>
          <w:b/>
          <w:sz w:val="28"/>
          <w:szCs w:val="28"/>
        </w:rPr>
        <w:t>9.</w:t>
      </w:r>
      <w:r w:rsidR="00C62522" w:rsidRPr="008868D2">
        <w:rPr>
          <w:b/>
          <w:sz w:val="28"/>
          <w:szCs w:val="28"/>
        </w:rPr>
        <w:t>1</w:t>
      </w:r>
      <w:r w:rsidRPr="008868D2">
        <w:rPr>
          <w:b/>
          <w:sz w:val="28"/>
          <w:szCs w:val="28"/>
        </w:rPr>
        <w:t>. Ключевые показатели</w:t>
      </w:r>
    </w:p>
    <w:tbl>
      <w:tblPr>
        <w:tblW w:w="14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24"/>
        <w:gridCol w:w="7349"/>
        <w:gridCol w:w="993"/>
        <w:gridCol w:w="1134"/>
        <w:gridCol w:w="1134"/>
        <w:gridCol w:w="1134"/>
        <w:gridCol w:w="2371"/>
      </w:tblGrid>
      <w:tr w:rsidR="00254233" w:rsidRPr="008868D2" w:rsidTr="00480E1F">
        <w:trPr>
          <w:tblHeader/>
          <w:jc w:val="center"/>
        </w:trPr>
        <w:tc>
          <w:tcPr>
            <w:tcW w:w="724" w:type="dxa"/>
            <w:vAlign w:val="center"/>
          </w:tcPr>
          <w:p w:rsidR="00254233" w:rsidRPr="008868D2" w:rsidRDefault="00254233" w:rsidP="0034424A">
            <w:pPr>
              <w:spacing w:line="240" w:lineRule="atLeast"/>
              <w:jc w:val="center"/>
              <w:rPr>
                <w:b/>
                <w:sz w:val="24"/>
                <w:szCs w:val="24"/>
              </w:rPr>
            </w:pPr>
            <w:r w:rsidRPr="008868D2">
              <w:rPr>
                <w:b/>
                <w:sz w:val="24"/>
                <w:szCs w:val="24"/>
              </w:rPr>
              <w:t>№ п/п</w:t>
            </w:r>
          </w:p>
        </w:tc>
        <w:tc>
          <w:tcPr>
            <w:tcW w:w="7349" w:type="dxa"/>
            <w:vAlign w:val="center"/>
          </w:tcPr>
          <w:p w:rsidR="00254233" w:rsidRPr="008868D2" w:rsidRDefault="00254233" w:rsidP="0034424A">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3" w:type="dxa"/>
            <w:vAlign w:val="center"/>
          </w:tcPr>
          <w:p w:rsidR="00254233" w:rsidRPr="008868D2" w:rsidRDefault="00254233" w:rsidP="0034424A">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371" w:type="dxa"/>
            <w:shd w:val="clear" w:color="auto" w:fill="FFFFFF" w:themeFill="background1"/>
            <w:vAlign w:val="center"/>
          </w:tcPr>
          <w:p w:rsidR="00254233" w:rsidRPr="008868D2" w:rsidRDefault="00254233" w:rsidP="00A96B01">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A96B01" w:rsidRPr="008868D2" w:rsidTr="00480E1F">
        <w:trPr>
          <w:jc w:val="center"/>
        </w:trPr>
        <w:tc>
          <w:tcPr>
            <w:tcW w:w="724" w:type="dxa"/>
          </w:tcPr>
          <w:p w:rsidR="00A96B01" w:rsidRPr="008868D2" w:rsidRDefault="00A96B01" w:rsidP="00C62522">
            <w:pPr>
              <w:ind w:left="-57" w:right="-57"/>
              <w:jc w:val="center"/>
              <w:rPr>
                <w:sz w:val="24"/>
                <w:szCs w:val="24"/>
              </w:rPr>
            </w:pPr>
            <w:r w:rsidRPr="008868D2">
              <w:rPr>
                <w:sz w:val="24"/>
                <w:szCs w:val="24"/>
              </w:rPr>
              <w:t>9.1.1</w:t>
            </w:r>
          </w:p>
        </w:tc>
        <w:tc>
          <w:tcPr>
            <w:tcW w:w="7349" w:type="dxa"/>
          </w:tcPr>
          <w:p w:rsidR="00A96B01" w:rsidRPr="008868D2" w:rsidRDefault="00A96B01" w:rsidP="00C62522">
            <w:pPr>
              <w:autoSpaceDE w:val="0"/>
              <w:autoSpaceDN w:val="0"/>
              <w:adjustRightInd w:val="0"/>
              <w:jc w:val="both"/>
              <w:rPr>
                <w:rFonts w:eastAsiaTheme="minorHAnsi"/>
                <w:sz w:val="24"/>
                <w:szCs w:val="24"/>
              </w:rPr>
            </w:pPr>
            <w:r w:rsidRPr="008868D2">
              <w:rPr>
                <w:rFonts w:eastAsiaTheme="minorHAnsi"/>
                <w:sz w:val="24"/>
                <w:szCs w:val="24"/>
              </w:rPr>
              <w:t>Доля организаций частной формы собственности в сфере теплоснабжения (производство тепловой энергии)</w:t>
            </w:r>
          </w:p>
        </w:tc>
        <w:tc>
          <w:tcPr>
            <w:tcW w:w="993" w:type="dxa"/>
          </w:tcPr>
          <w:p w:rsidR="00A96B01" w:rsidRPr="008868D2" w:rsidRDefault="00A96B01" w:rsidP="00C62522">
            <w:pPr>
              <w:jc w:val="center"/>
              <w:rPr>
                <w:sz w:val="24"/>
                <w:szCs w:val="24"/>
              </w:rPr>
            </w:pPr>
            <w:r w:rsidRPr="008868D2">
              <w:rPr>
                <w:rFonts w:eastAsiaTheme="minorHAnsi"/>
                <w:sz w:val="24"/>
                <w:szCs w:val="24"/>
              </w:rPr>
              <w:t>%</w:t>
            </w:r>
          </w:p>
        </w:tc>
        <w:tc>
          <w:tcPr>
            <w:tcW w:w="1134" w:type="dxa"/>
          </w:tcPr>
          <w:p w:rsidR="00A96B01" w:rsidRPr="008868D2" w:rsidRDefault="00A96B01" w:rsidP="00B65FD0">
            <w:pPr>
              <w:jc w:val="center"/>
              <w:rPr>
                <w:rFonts w:eastAsia="Calibri"/>
                <w:sz w:val="24"/>
                <w:szCs w:val="24"/>
              </w:rPr>
            </w:pPr>
            <w:r w:rsidRPr="008868D2">
              <w:rPr>
                <w:rFonts w:eastAsia="Calibri"/>
                <w:sz w:val="24"/>
                <w:szCs w:val="24"/>
              </w:rPr>
              <w:t>50</w:t>
            </w:r>
          </w:p>
        </w:tc>
        <w:tc>
          <w:tcPr>
            <w:tcW w:w="1134" w:type="dxa"/>
          </w:tcPr>
          <w:p w:rsidR="00A96B01" w:rsidRPr="008868D2" w:rsidRDefault="00A96B01" w:rsidP="00B65FD0">
            <w:pPr>
              <w:jc w:val="center"/>
            </w:pPr>
            <w:r w:rsidRPr="008868D2">
              <w:rPr>
                <w:rFonts w:eastAsia="Calibri"/>
                <w:sz w:val="24"/>
                <w:szCs w:val="24"/>
              </w:rPr>
              <w:t>50</w:t>
            </w:r>
          </w:p>
        </w:tc>
        <w:tc>
          <w:tcPr>
            <w:tcW w:w="1134" w:type="dxa"/>
          </w:tcPr>
          <w:p w:rsidR="00A96B01" w:rsidRPr="008868D2" w:rsidRDefault="003E754B" w:rsidP="00B65FD0">
            <w:pPr>
              <w:jc w:val="center"/>
              <w:rPr>
                <w:sz w:val="24"/>
                <w:szCs w:val="24"/>
              </w:rPr>
            </w:pPr>
            <w:r w:rsidRPr="008868D2">
              <w:rPr>
                <w:sz w:val="24"/>
                <w:szCs w:val="24"/>
              </w:rPr>
              <w:t>50</w:t>
            </w:r>
          </w:p>
        </w:tc>
        <w:tc>
          <w:tcPr>
            <w:tcW w:w="2371" w:type="dxa"/>
          </w:tcPr>
          <w:p w:rsidR="00A96B01" w:rsidRPr="008868D2" w:rsidRDefault="00A96B01" w:rsidP="00C62522">
            <w:pPr>
              <w:jc w:val="center"/>
              <w:rPr>
                <w:sz w:val="24"/>
                <w:szCs w:val="24"/>
              </w:rPr>
            </w:pPr>
            <w:r w:rsidRPr="008868D2">
              <w:rPr>
                <w:sz w:val="24"/>
                <w:szCs w:val="24"/>
              </w:rPr>
              <w:t>Не менее 20</w:t>
            </w:r>
          </w:p>
        </w:tc>
      </w:tr>
    </w:tbl>
    <w:p w:rsidR="00C61A13" w:rsidRPr="008868D2" w:rsidRDefault="00C61A13" w:rsidP="0034424A">
      <w:pPr>
        <w:contextualSpacing/>
        <w:jc w:val="center"/>
        <w:rPr>
          <w:rFonts w:eastAsia="Calibri"/>
          <w:b/>
          <w:sz w:val="28"/>
          <w:szCs w:val="28"/>
          <w:lang w:eastAsia="en-US"/>
        </w:rPr>
      </w:pPr>
    </w:p>
    <w:p w:rsidR="00886A62" w:rsidRPr="008868D2" w:rsidRDefault="0034424A" w:rsidP="0034424A">
      <w:pPr>
        <w:contextualSpacing/>
        <w:jc w:val="center"/>
        <w:rPr>
          <w:rFonts w:eastAsia="Calibri"/>
          <w:b/>
          <w:sz w:val="28"/>
          <w:szCs w:val="28"/>
          <w:lang w:eastAsia="en-US"/>
        </w:rPr>
      </w:pPr>
      <w:r w:rsidRPr="008868D2">
        <w:rPr>
          <w:rFonts w:eastAsia="Calibri"/>
          <w:b/>
          <w:sz w:val="28"/>
          <w:szCs w:val="28"/>
          <w:lang w:eastAsia="en-US"/>
        </w:rPr>
        <w:t>9.</w:t>
      </w:r>
      <w:r w:rsidR="009A6645"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767" w:type="dxa"/>
        <w:jc w:val="center"/>
        <w:tblLayout w:type="fixed"/>
        <w:tblLook w:val="04A0"/>
      </w:tblPr>
      <w:tblGrid>
        <w:gridCol w:w="709"/>
        <w:gridCol w:w="5627"/>
        <w:gridCol w:w="1701"/>
        <w:gridCol w:w="6730"/>
      </w:tblGrid>
      <w:tr w:rsidR="00480E1F" w:rsidRPr="008868D2" w:rsidTr="00480E1F">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0E1F" w:rsidRPr="008868D2" w:rsidRDefault="00480E1F" w:rsidP="00DA3A81">
            <w:pPr>
              <w:ind w:left="-57" w:right="-57"/>
              <w:jc w:val="center"/>
              <w:rPr>
                <w:b/>
                <w:bCs/>
                <w:sz w:val="24"/>
                <w:szCs w:val="24"/>
              </w:rPr>
            </w:pPr>
            <w:r w:rsidRPr="008868D2">
              <w:rPr>
                <w:b/>
                <w:bCs/>
                <w:sz w:val="24"/>
                <w:szCs w:val="24"/>
              </w:rPr>
              <w:t>№</w:t>
            </w:r>
          </w:p>
          <w:p w:rsidR="00480E1F" w:rsidRPr="008868D2" w:rsidRDefault="00480E1F" w:rsidP="00DA3A81">
            <w:pPr>
              <w:ind w:left="-57" w:right="-57"/>
              <w:jc w:val="center"/>
              <w:rPr>
                <w:b/>
                <w:bCs/>
                <w:sz w:val="24"/>
                <w:szCs w:val="24"/>
              </w:rPr>
            </w:pPr>
            <w:r w:rsidRPr="008868D2">
              <w:rPr>
                <w:b/>
                <w:bCs/>
                <w:sz w:val="24"/>
                <w:szCs w:val="24"/>
              </w:rPr>
              <w:t>п/п</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0E1F" w:rsidRPr="008868D2" w:rsidRDefault="00480E1F" w:rsidP="00DA3A81">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0E1F" w:rsidRPr="008868D2" w:rsidRDefault="00480E1F" w:rsidP="00DA3A81">
            <w:pPr>
              <w:ind w:left="-57" w:right="-57"/>
              <w:jc w:val="center"/>
              <w:rPr>
                <w:b/>
                <w:bCs/>
                <w:sz w:val="24"/>
                <w:szCs w:val="24"/>
              </w:rPr>
            </w:pPr>
            <w:r w:rsidRPr="008868D2">
              <w:rPr>
                <w:b/>
                <w:bCs/>
                <w:sz w:val="24"/>
                <w:szCs w:val="24"/>
              </w:rPr>
              <w:t>Срок реализации мероприятия</w:t>
            </w:r>
          </w:p>
        </w:tc>
        <w:tc>
          <w:tcPr>
            <w:tcW w:w="67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0E1F" w:rsidRPr="008868D2" w:rsidRDefault="00480E1F" w:rsidP="00DA3A81">
            <w:pPr>
              <w:ind w:left="-57" w:right="-57"/>
              <w:jc w:val="center"/>
              <w:rPr>
                <w:b/>
                <w:bCs/>
                <w:sz w:val="24"/>
                <w:szCs w:val="24"/>
              </w:rPr>
            </w:pPr>
            <w:r w:rsidRPr="008868D2">
              <w:rPr>
                <w:b/>
                <w:bCs/>
                <w:sz w:val="24"/>
                <w:szCs w:val="24"/>
              </w:rPr>
              <w:t>Результат выполнения мероприятия</w:t>
            </w:r>
          </w:p>
        </w:tc>
      </w:tr>
      <w:tr w:rsidR="00480E1F" w:rsidRPr="008868D2" w:rsidTr="00480E1F">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480E1F" w:rsidRPr="008868D2" w:rsidRDefault="00480E1F" w:rsidP="00DA3A81">
            <w:pPr>
              <w:ind w:left="-57" w:right="-57"/>
              <w:rPr>
                <w:b/>
                <w:bCs/>
                <w:sz w:val="24"/>
                <w:szCs w:val="24"/>
              </w:rPr>
            </w:pPr>
          </w:p>
        </w:tc>
        <w:tc>
          <w:tcPr>
            <w:tcW w:w="5627" w:type="dxa"/>
            <w:vMerge/>
            <w:tcBorders>
              <w:top w:val="single" w:sz="4" w:space="0" w:color="auto"/>
              <w:left w:val="single" w:sz="4" w:space="0" w:color="auto"/>
              <w:bottom w:val="single" w:sz="4" w:space="0" w:color="auto"/>
              <w:right w:val="single" w:sz="4" w:space="0" w:color="auto"/>
            </w:tcBorders>
            <w:hideMark/>
          </w:tcPr>
          <w:p w:rsidR="00480E1F" w:rsidRPr="008868D2" w:rsidRDefault="00480E1F" w:rsidP="00DA3A81">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480E1F" w:rsidRPr="008868D2" w:rsidRDefault="00480E1F" w:rsidP="00DA3A81">
            <w:pPr>
              <w:ind w:left="-57" w:right="-57"/>
              <w:rPr>
                <w:b/>
                <w:bCs/>
                <w:sz w:val="24"/>
                <w:szCs w:val="24"/>
              </w:rPr>
            </w:pPr>
          </w:p>
        </w:tc>
        <w:tc>
          <w:tcPr>
            <w:tcW w:w="6730" w:type="dxa"/>
            <w:vMerge/>
            <w:tcBorders>
              <w:top w:val="single" w:sz="4" w:space="0" w:color="auto"/>
              <w:left w:val="single" w:sz="4" w:space="0" w:color="auto"/>
              <w:bottom w:val="single" w:sz="4" w:space="0" w:color="auto"/>
              <w:right w:val="single" w:sz="4" w:space="0" w:color="auto"/>
            </w:tcBorders>
            <w:hideMark/>
          </w:tcPr>
          <w:p w:rsidR="00480E1F" w:rsidRPr="008868D2" w:rsidRDefault="00480E1F" w:rsidP="00DA3A81">
            <w:pPr>
              <w:ind w:left="-57" w:right="-57"/>
              <w:rPr>
                <w:b/>
                <w:bCs/>
                <w:sz w:val="24"/>
                <w:szCs w:val="24"/>
              </w:rPr>
            </w:pPr>
          </w:p>
        </w:tc>
      </w:tr>
      <w:tr w:rsidR="006403CA" w:rsidRPr="008868D2" w:rsidTr="00480E1F">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03CA" w:rsidRPr="008868D2" w:rsidRDefault="006403CA" w:rsidP="00DA3A81">
            <w:pPr>
              <w:ind w:left="-57" w:right="-57"/>
              <w:jc w:val="center"/>
              <w:rPr>
                <w:sz w:val="24"/>
                <w:szCs w:val="24"/>
              </w:rPr>
            </w:pPr>
            <w:r w:rsidRPr="008868D2">
              <w:rPr>
                <w:sz w:val="24"/>
                <w:szCs w:val="24"/>
              </w:rPr>
              <w:t>9.2.1</w:t>
            </w:r>
          </w:p>
        </w:tc>
        <w:tc>
          <w:tcPr>
            <w:tcW w:w="5627" w:type="dxa"/>
            <w:tcBorders>
              <w:top w:val="single" w:sz="4" w:space="0" w:color="auto"/>
              <w:left w:val="nil"/>
              <w:bottom w:val="single" w:sz="4" w:space="0" w:color="auto"/>
              <w:right w:val="single" w:sz="4" w:space="0" w:color="auto"/>
            </w:tcBorders>
            <w:shd w:val="clear" w:color="auto" w:fill="auto"/>
            <w:noWrap/>
          </w:tcPr>
          <w:p w:rsidR="006403CA" w:rsidRPr="008868D2" w:rsidRDefault="006403CA" w:rsidP="00DA3A81">
            <w:pPr>
              <w:jc w:val="both"/>
              <w:rPr>
                <w:rFonts w:eastAsia="Calibri"/>
                <w:bCs/>
                <w:kern w:val="36"/>
                <w:sz w:val="24"/>
                <w:szCs w:val="24"/>
              </w:rPr>
            </w:pPr>
            <w:r w:rsidRPr="008868D2">
              <w:rPr>
                <w:rFonts w:eastAsia="Calibri"/>
                <w:bCs/>
                <w:kern w:val="36"/>
                <w:sz w:val="24"/>
                <w:szCs w:val="24"/>
              </w:rPr>
              <w:t>Наличие на сайте ОМСУ района полного перечня ресурсоснабжающих организаций, осуществляющих на территории района подключение (технологическое присоединение), с ссылками                                            на сайты данных организаций, где размещена информация о доступной мощности на источнике тепло- водоснабжения</w:t>
            </w:r>
          </w:p>
        </w:tc>
        <w:tc>
          <w:tcPr>
            <w:tcW w:w="1701" w:type="dxa"/>
            <w:tcBorders>
              <w:top w:val="single" w:sz="4" w:space="0" w:color="auto"/>
              <w:left w:val="nil"/>
              <w:bottom w:val="single" w:sz="4" w:space="0" w:color="auto"/>
              <w:right w:val="single" w:sz="4" w:space="0" w:color="auto"/>
            </w:tcBorders>
            <w:shd w:val="clear" w:color="auto" w:fill="auto"/>
            <w:noWrap/>
          </w:tcPr>
          <w:p w:rsidR="006403CA" w:rsidRPr="008868D2" w:rsidRDefault="006403CA" w:rsidP="00DA3A81">
            <w:pPr>
              <w:jc w:val="center"/>
              <w:rPr>
                <w:sz w:val="24"/>
                <w:szCs w:val="24"/>
              </w:rPr>
            </w:pPr>
            <w:r w:rsidRPr="008868D2">
              <w:rPr>
                <w:sz w:val="24"/>
                <w:szCs w:val="24"/>
              </w:rPr>
              <w:t>2022 – 2025 годы</w:t>
            </w:r>
          </w:p>
        </w:tc>
        <w:tc>
          <w:tcPr>
            <w:tcW w:w="6730" w:type="dxa"/>
            <w:tcBorders>
              <w:top w:val="single" w:sz="4" w:space="0" w:color="auto"/>
              <w:left w:val="nil"/>
              <w:bottom w:val="single" w:sz="4" w:space="0" w:color="auto"/>
              <w:right w:val="single" w:sz="4" w:space="0" w:color="auto"/>
            </w:tcBorders>
            <w:shd w:val="clear" w:color="auto" w:fill="auto"/>
            <w:noWrap/>
          </w:tcPr>
          <w:p w:rsidR="006403CA" w:rsidRPr="008868D2" w:rsidRDefault="006403CA" w:rsidP="00C3140C">
            <w:pPr>
              <w:jc w:val="both"/>
              <w:rPr>
                <w:sz w:val="24"/>
                <w:szCs w:val="24"/>
              </w:rPr>
            </w:pPr>
            <w:r w:rsidRPr="008868D2">
              <w:rPr>
                <w:sz w:val="24"/>
                <w:szCs w:val="24"/>
                <w:lang w:bidi="ru-RU"/>
              </w:rPr>
              <w:t>На</w:t>
            </w:r>
            <w:r w:rsidR="0035306A" w:rsidRPr="008868D2">
              <w:rPr>
                <w:sz w:val="24"/>
                <w:szCs w:val="24"/>
                <w:lang w:bidi="ru-RU"/>
              </w:rPr>
              <w:t xml:space="preserve"> официальном</w:t>
            </w:r>
            <w:r w:rsidRPr="008868D2">
              <w:rPr>
                <w:sz w:val="24"/>
                <w:szCs w:val="24"/>
                <w:lang w:bidi="ru-RU"/>
              </w:rPr>
              <w:t xml:space="preserve"> сайте </w:t>
            </w:r>
            <w:r w:rsidR="0035306A" w:rsidRPr="008868D2">
              <w:rPr>
                <w:rFonts w:eastAsia="Calibri"/>
                <w:bCs/>
                <w:kern w:val="36"/>
                <w:sz w:val="24"/>
                <w:szCs w:val="24"/>
              </w:rPr>
              <w:t xml:space="preserve">ОМСУ района </w:t>
            </w:r>
            <w:r w:rsidR="00C3140C" w:rsidRPr="008868D2">
              <w:rPr>
                <w:sz w:val="24"/>
                <w:szCs w:val="24"/>
                <w:lang w:bidi="ru-RU"/>
              </w:rPr>
              <w:t>в разделе «ЖКХ» можно найти контакты соответствующих ресурсоснабжающих организаций,</w:t>
            </w:r>
            <w:r w:rsidR="00C3140C" w:rsidRPr="008868D2">
              <w:rPr>
                <w:rFonts w:eastAsia="Calibri"/>
                <w:bCs/>
                <w:kern w:val="36"/>
                <w:sz w:val="24"/>
                <w:szCs w:val="24"/>
              </w:rPr>
              <w:t xml:space="preserve"> где можно узнать информацию о доступной мощности на источнике тепло - водоснабжения</w:t>
            </w:r>
          </w:p>
        </w:tc>
      </w:tr>
      <w:tr w:rsidR="006403CA" w:rsidRPr="008868D2" w:rsidTr="00480E1F">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03CA" w:rsidRPr="008868D2" w:rsidRDefault="006403CA" w:rsidP="00DA3A81">
            <w:pPr>
              <w:ind w:left="-57" w:right="-57"/>
              <w:jc w:val="center"/>
              <w:rPr>
                <w:sz w:val="24"/>
                <w:szCs w:val="24"/>
              </w:rPr>
            </w:pPr>
            <w:r w:rsidRPr="008868D2">
              <w:rPr>
                <w:sz w:val="24"/>
                <w:szCs w:val="24"/>
              </w:rPr>
              <w:t>9.2.2</w:t>
            </w:r>
          </w:p>
        </w:tc>
        <w:tc>
          <w:tcPr>
            <w:tcW w:w="5627" w:type="dxa"/>
            <w:tcBorders>
              <w:top w:val="single" w:sz="4" w:space="0" w:color="auto"/>
              <w:left w:val="nil"/>
              <w:bottom w:val="single" w:sz="4" w:space="0" w:color="auto"/>
              <w:right w:val="single" w:sz="4" w:space="0" w:color="auto"/>
            </w:tcBorders>
            <w:shd w:val="clear" w:color="auto" w:fill="auto"/>
            <w:noWrap/>
          </w:tcPr>
          <w:p w:rsidR="006403CA" w:rsidRPr="008868D2" w:rsidRDefault="006403CA" w:rsidP="00DA3A81">
            <w:pPr>
              <w:jc w:val="both"/>
              <w:rPr>
                <w:bCs/>
                <w:kern w:val="36"/>
                <w:sz w:val="24"/>
                <w:szCs w:val="24"/>
              </w:rPr>
            </w:pPr>
            <w:r w:rsidRPr="008868D2">
              <w:rPr>
                <w:bCs/>
                <w:kern w:val="36"/>
                <w:sz w:val="24"/>
                <w:szCs w:val="24"/>
              </w:rPr>
              <w:t xml:space="preserve">Оказание организационно-методической </w:t>
            </w:r>
            <w:r w:rsidRPr="008868D2">
              <w:rPr>
                <w:bCs/>
                <w:kern w:val="36"/>
                <w:sz w:val="24"/>
                <w:szCs w:val="24"/>
              </w:rPr>
              <w:br/>
              <w:t xml:space="preserve">и информационно-консультационной помощи частным организациям, предоставляющим услуги </w:t>
            </w:r>
            <w:r w:rsidRPr="008868D2">
              <w:rPr>
                <w:bCs/>
                <w:kern w:val="36"/>
                <w:sz w:val="24"/>
                <w:szCs w:val="24"/>
              </w:rPr>
              <w:br/>
              <w:t>в сфере теплоснабжения</w:t>
            </w:r>
          </w:p>
        </w:tc>
        <w:tc>
          <w:tcPr>
            <w:tcW w:w="1701" w:type="dxa"/>
            <w:tcBorders>
              <w:top w:val="single" w:sz="4" w:space="0" w:color="auto"/>
              <w:left w:val="nil"/>
              <w:bottom w:val="single" w:sz="4" w:space="0" w:color="auto"/>
              <w:right w:val="single" w:sz="4" w:space="0" w:color="auto"/>
            </w:tcBorders>
            <w:shd w:val="clear" w:color="auto" w:fill="auto"/>
            <w:noWrap/>
          </w:tcPr>
          <w:p w:rsidR="006403CA" w:rsidRPr="008868D2" w:rsidRDefault="006403CA" w:rsidP="00DA3A81">
            <w:pPr>
              <w:jc w:val="center"/>
              <w:rPr>
                <w:sz w:val="24"/>
                <w:szCs w:val="24"/>
              </w:rPr>
            </w:pPr>
            <w:r w:rsidRPr="008868D2">
              <w:rPr>
                <w:sz w:val="24"/>
                <w:szCs w:val="24"/>
              </w:rPr>
              <w:t xml:space="preserve">2022 – 2025 годы </w:t>
            </w:r>
          </w:p>
        </w:tc>
        <w:tc>
          <w:tcPr>
            <w:tcW w:w="6730" w:type="dxa"/>
            <w:tcBorders>
              <w:top w:val="single" w:sz="4" w:space="0" w:color="auto"/>
              <w:left w:val="nil"/>
              <w:bottom w:val="single" w:sz="4" w:space="0" w:color="auto"/>
              <w:right w:val="single" w:sz="4" w:space="0" w:color="auto"/>
            </w:tcBorders>
            <w:shd w:val="clear" w:color="auto" w:fill="auto"/>
            <w:noWrap/>
          </w:tcPr>
          <w:p w:rsidR="006403CA" w:rsidRPr="008868D2" w:rsidRDefault="00C3140C" w:rsidP="001D4DA0">
            <w:pPr>
              <w:jc w:val="both"/>
            </w:pPr>
            <w:r w:rsidRPr="008868D2">
              <w:rPr>
                <w:bCs/>
                <w:kern w:val="36"/>
                <w:sz w:val="24"/>
                <w:szCs w:val="24"/>
              </w:rPr>
              <w:t>Для повышения качества услуг, предоставляемых организациями, предоставляющими услуги в сфере теплоснабжения</w:t>
            </w:r>
            <w:r w:rsidR="001D4DA0" w:rsidRPr="008868D2">
              <w:rPr>
                <w:bCs/>
                <w:kern w:val="36"/>
                <w:sz w:val="24"/>
                <w:szCs w:val="24"/>
              </w:rPr>
              <w:t>, о</w:t>
            </w:r>
            <w:r w:rsidRPr="008868D2">
              <w:rPr>
                <w:bCs/>
                <w:kern w:val="36"/>
                <w:sz w:val="24"/>
                <w:szCs w:val="24"/>
              </w:rPr>
              <w:t xml:space="preserve">рганизационно-методическая </w:t>
            </w:r>
            <w:r w:rsidR="006403CA" w:rsidRPr="008868D2">
              <w:rPr>
                <w:bCs/>
                <w:kern w:val="36"/>
                <w:sz w:val="24"/>
                <w:szCs w:val="24"/>
              </w:rPr>
              <w:t xml:space="preserve">информационно-консультационная помощь оказывается </w:t>
            </w:r>
            <w:r w:rsidR="00AE4C06" w:rsidRPr="008868D2">
              <w:rPr>
                <w:bCs/>
                <w:kern w:val="36"/>
                <w:sz w:val="24"/>
                <w:szCs w:val="24"/>
              </w:rPr>
              <w:t>на</w:t>
            </w:r>
            <w:r w:rsidRPr="008868D2">
              <w:rPr>
                <w:bCs/>
                <w:kern w:val="36"/>
                <w:sz w:val="24"/>
                <w:szCs w:val="24"/>
              </w:rPr>
              <w:t xml:space="preserve"> </w:t>
            </w:r>
            <w:r w:rsidR="006403CA" w:rsidRPr="008868D2">
              <w:rPr>
                <w:bCs/>
                <w:kern w:val="36"/>
                <w:sz w:val="24"/>
                <w:szCs w:val="24"/>
              </w:rPr>
              <w:t>постоянно</w:t>
            </w:r>
            <w:r w:rsidR="00AE4C06" w:rsidRPr="008868D2">
              <w:rPr>
                <w:bCs/>
                <w:kern w:val="36"/>
                <w:sz w:val="24"/>
                <w:szCs w:val="24"/>
              </w:rPr>
              <w:t>й основе</w:t>
            </w:r>
          </w:p>
        </w:tc>
      </w:tr>
    </w:tbl>
    <w:p w:rsidR="00391587" w:rsidRPr="008868D2" w:rsidRDefault="00391587" w:rsidP="005E0521">
      <w:pPr>
        <w:jc w:val="center"/>
        <w:rPr>
          <w:b/>
          <w:sz w:val="28"/>
          <w:szCs w:val="28"/>
        </w:rPr>
      </w:pPr>
    </w:p>
    <w:p w:rsidR="000C012A" w:rsidRPr="008868D2" w:rsidRDefault="000C012A" w:rsidP="005E0521">
      <w:pPr>
        <w:jc w:val="center"/>
        <w:rPr>
          <w:b/>
          <w:sz w:val="28"/>
          <w:szCs w:val="28"/>
        </w:rPr>
      </w:pPr>
    </w:p>
    <w:p w:rsidR="000C012A" w:rsidRPr="008868D2" w:rsidRDefault="000C012A" w:rsidP="005E0521">
      <w:pPr>
        <w:jc w:val="center"/>
        <w:rPr>
          <w:b/>
          <w:sz w:val="28"/>
          <w:szCs w:val="28"/>
        </w:rPr>
      </w:pPr>
    </w:p>
    <w:p w:rsidR="00886A62" w:rsidRPr="008868D2" w:rsidRDefault="00886A62" w:rsidP="005E0521">
      <w:pPr>
        <w:jc w:val="center"/>
        <w:rPr>
          <w:b/>
          <w:sz w:val="28"/>
          <w:szCs w:val="28"/>
        </w:rPr>
      </w:pPr>
    </w:p>
    <w:p w:rsidR="005E0521" w:rsidRPr="008868D2" w:rsidRDefault="005E0521" w:rsidP="005E0521">
      <w:pPr>
        <w:jc w:val="center"/>
        <w:rPr>
          <w:b/>
          <w:sz w:val="28"/>
          <w:szCs w:val="28"/>
        </w:rPr>
      </w:pPr>
      <w:r w:rsidRPr="008868D2">
        <w:rPr>
          <w:b/>
          <w:sz w:val="28"/>
          <w:szCs w:val="28"/>
        </w:rPr>
        <w:lastRenderedPageBreak/>
        <w:t>10. Рынок услуг по сбору и транспортированию твердых коммунальных отходов</w:t>
      </w:r>
    </w:p>
    <w:p w:rsidR="00687474" w:rsidRPr="008868D2" w:rsidRDefault="000B129C" w:rsidP="000B129C">
      <w:pPr>
        <w:jc w:val="center"/>
        <w:rPr>
          <w:sz w:val="26"/>
          <w:szCs w:val="26"/>
        </w:rPr>
      </w:pPr>
      <w:r w:rsidRPr="008868D2">
        <w:rPr>
          <w:b/>
          <w:sz w:val="28"/>
          <w:szCs w:val="28"/>
        </w:rPr>
        <w:t>10.</w:t>
      </w:r>
      <w:r w:rsidR="00391587" w:rsidRPr="008868D2">
        <w:rPr>
          <w:b/>
          <w:sz w:val="28"/>
          <w:szCs w:val="28"/>
        </w:rPr>
        <w:t>1</w:t>
      </w:r>
      <w:r w:rsidRPr="008868D2">
        <w:rPr>
          <w:b/>
          <w:sz w:val="28"/>
          <w:szCs w:val="28"/>
        </w:rPr>
        <w:t>. Ключевые показатели</w:t>
      </w:r>
    </w:p>
    <w:tbl>
      <w:tblPr>
        <w:tblW w:w="1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390"/>
        <w:gridCol w:w="1134"/>
        <w:gridCol w:w="1276"/>
        <w:gridCol w:w="1134"/>
        <w:gridCol w:w="1134"/>
        <w:gridCol w:w="2115"/>
      </w:tblGrid>
      <w:tr w:rsidR="00254233" w:rsidRPr="008868D2" w:rsidTr="00480E1F">
        <w:trPr>
          <w:tblHeader/>
          <w:jc w:val="center"/>
        </w:trPr>
        <w:tc>
          <w:tcPr>
            <w:tcW w:w="709" w:type="dxa"/>
            <w:vAlign w:val="center"/>
          </w:tcPr>
          <w:p w:rsidR="00254233" w:rsidRPr="008868D2" w:rsidRDefault="00254233" w:rsidP="00C244FB">
            <w:pPr>
              <w:spacing w:line="240" w:lineRule="atLeast"/>
              <w:jc w:val="center"/>
              <w:rPr>
                <w:b/>
                <w:sz w:val="24"/>
                <w:szCs w:val="24"/>
              </w:rPr>
            </w:pPr>
            <w:r w:rsidRPr="008868D2">
              <w:rPr>
                <w:b/>
                <w:sz w:val="24"/>
                <w:szCs w:val="24"/>
              </w:rPr>
              <w:t>№ п/п</w:t>
            </w:r>
          </w:p>
        </w:tc>
        <w:tc>
          <w:tcPr>
            <w:tcW w:w="7390" w:type="dxa"/>
            <w:vAlign w:val="center"/>
          </w:tcPr>
          <w:p w:rsidR="00254233" w:rsidRPr="008868D2" w:rsidRDefault="00254233" w:rsidP="00C244F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254233" w:rsidRPr="008868D2" w:rsidRDefault="00254233" w:rsidP="00C244FB">
            <w:pPr>
              <w:spacing w:line="240" w:lineRule="atLeast"/>
              <w:ind w:left="-57" w:right="-57"/>
              <w:jc w:val="center"/>
              <w:rPr>
                <w:b/>
                <w:sz w:val="24"/>
                <w:szCs w:val="24"/>
              </w:rPr>
            </w:pPr>
            <w:r w:rsidRPr="008868D2">
              <w:rPr>
                <w:b/>
                <w:sz w:val="24"/>
                <w:szCs w:val="24"/>
              </w:rPr>
              <w:t>Единица изме-рения</w:t>
            </w:r>
          </w:p>
        </w:tc>
        <w:tc>
          <w:tcPr>
            <w:tcW w:w="1276"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115" w:type="dxa"/>
            <w:shd w:val="clear" w:color="auto" w:fill="FFFFFF" w:themeFill="background1"/>
            <w:vAlign w:val="center"/>
          </w:tcPr>
          <w:p w:rsidR="00254233" w:rsidRPr="008868D2" w:rsidRDefault="00254233" w:rsidP="00480E1F">
            <w:pPr>
              <w:spacing w:line="240" w:lineRule="atLeast"/>
              <w:jc w:val="center"/>
              <w:rPr>
                <w:b/>
                <w:bCs/>
                <w:sz w:val="22"/>
                <w:szCs w:val="22"/>
              </w:rPr>
            </w:pPr>
            <w:r w:rsidRPr="008868D2">
              <w:rPr>
                <w:b/>
                <w:bCs/>
                <w:sz w:val="22"/>
                <w:szCs w:val="22"/>
              </w:rPr>
              <w:t xml:space="preserve">Целевое значение, определенное Стандартом </w:t>
            </w:r>
            <w:r w:rsidRPr="008868D2">
              <w:rPr>
                <w:b/>
                <w:bCs/>
                <w:sz w:val="22"/>
                <w:szCs w:val="22"/>
              </w:rPr>
              <w:br/>
              <w:t>и  Национальным планом развития конкуренции</w:t>
            </w:r>
          </w:p>
        </w:tc>
      </w:tr>
      <w:tr w:rsidR="00480E1F" w:rsidRPr="008868D2" w:rsidTr="001D4DA0">
        <w:trPr>
          <w:trHeight w:val="1213"/>
          <w:tblHeader/>
          <w:jc w:val="center"/>
        </w:trPr>
        <w:tc>
          <w:tcPr>
            <w:tcW w:w="709" w:type="dxa"/>
          </w:tcPr>
          <w:p w:rsidR="00480E1F" w:rsidRPr="008868D2" w:rsidRDefault="00480E1F" w:rsidP="00391587">
            <w:pPr>
              <w:ind w:left="-57" w:right="-57"/>
              <w:jc w:val="center"/>
              <w:rPr>
                <w:sz w:val="24"/>
                <w:szCs w:val="24"/>
              </w:rPr>
            </w:pPr>
            <w:r w:rsidRPr="008868D2">
              <w:rPr>
                <w:sz w:val="24"/>
                <w:szCs w:val="24"/>
              </w:rPr>
              <w:t>10.1.1</w:t>
            </w:r>
          </w:p>
        </w:tc>
        <w:tc>
          <w:tcPr>
            <w:tcW w:w="7390" w:type="dxa"/>
            <w:vAlign w:val="center"/>
          </w:tcPr>
          <w:p w:rsidR="00480E1F" w:rsidRPr="008868D2" w:rsidRDefault="00480E1F" w:rsidP="00391587">
            <w:pPr>
              <w:tabs>
                <w:tab w:val="left" w:pos="1557"/>
                <w:tab w:val="left" w:pos="2697"/>
              </w:tabs>
              <w:spacing w:line="240" w:lineRule="atLeast"/>
              <w:jc w:val="both"/>
              <w:rPr>
                <w:b/>
                <w:sz w:val="24"/>
                <w:szCs w:val="24"/>
              </w:rPr>
            </w:pPr>
            <w:r w:rsidRPr="008868D2">
              <w:rPr>
                <w:rFonts w:eastAsiaTheme="minorHAnsi"/>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1134" w:type="dxa"/>
            <w:vAlign w:val="center"/>
          </w:tcPr>
          <w:p w:rsidR="00480E1F" w:rsidRPr="008868D2" w:rsidRDefault="00480E1F" w:rsidP="001D4DA0">
            <w:pPr>
              <w:spacing w:line="240" w:lineRule="atLeast"/>
              <w:ind w:left="-57" w:right="-57"/>
              <w:jc w:val="center"/>
              <w:rPr>
                <w:b/>
                <w:sz w:val="24"/>
                <w:szCs w:val="24"/>
              </w:rPr>
            </w:pPr>
            <w:r w:rsidRPr="008868D2">
              <w:rPr>
                <w:b/>
                <w:sz w:val="24"/>
                <w:szCs w:val="24"/>
              </w:rPr>
              <w:t>%</w:t>
            </w:r>
          </w:p>
        </w:tc>
        <w:tc>
          <w:tcPr>
            <w:tcW w:w="1276" w:type="dxa"/>
            <w:vAlign w:val="center"/>
          </w:tcPr>
          <w:p w:rsidR="00480E1F" w:rsidRPr="008868D2" w:rsidRDefault="00806885" w:rsidP="001D4DA0">
            <w:pPr>
              <w:ind w:left="-57" w:right="-57"/>
              <w:jc w:val="center"/>
              <w:rPr>
                <w:bCs/>
                <w:sz w:val="24"/>
                <w:szCs w:val="24"/>
              </w:rPr>
            </w:pPr>
            <w:r w:rsidRPr="008868D2">
              <w:rPr>
                <w:bCs/>
                <w:sz w:val="24"/>
                <w:szCs w:val="24"/>
              </w:rPr>
              <w:t>100</w:t>
            </w:r>
          </w:p>
        </w:tc>
        <w:tc>
          <w:tcPr>
            <w:tcW w:w="1134" w:type="dxa"/>
            <w:vAlign w:val="center"/>
          </w:tcPr>
          <w:p w:rsidR="00480E1F" w:rsidRPr="008868D2" w:rsidRDefault="00480E1F" w:rsidP="001D4DA0">
            <w:pPr>
              <w:ind w:left="-57" w:right="-57"/>
              <w:jc w:val="center"/>
              <w:rPr>
                <w:bCs/>
                <w:sz w:val="24"/>
                <w:szCs w:val="24"/>
              </w:rPr>
            </w:pPr>
            <w:r w:rsidRPr="008868D2">
              <w:rPr>
                <w:bCs/>
                <w:sz w:val="24"/>
                <w:szCs w:val="24"/>
              </w:rPr>
              <w:t>100</w:t>
            </w:r>
          </w:p>
        </w:tc>
        <w:tc>
          <w:tcPr>
            <w:tcW w:w="1134" w:type="dxa"/>
            <w:vAlign w:val="center"/>
          </w:tcPr>
          <w:p w:rsidR="00480E1F" w:rsidRPr="008868D2" w:rsidRDefault="00A47998" w:rsidP="001D4DA0">
            <w:pPr>
              <w:ind w:left="-57" w:right="-57"/>
              <w:jc w:val="center"/>
              <w:rPr>
                <w:bCs/>
                <w:sz w:val="24"/>
                <w:szCs w:val="24"/>
              </w:rPr>
            </w:pPr>
            <w:r w:rsidRPr="008868D2">
              <w:rPr>
                <w:bCs/>
                <w:sz w:val="24"/>
                <w:szCs w:val="24"/>
              </w:rPr>
              <w:t>100</w:t>
            </w:r>
          </w:p>
        </w:tc>
        <w:tc>
          <w:tcPr>
            <w:tcW w:w="2115" w:type="dxa"/>
            <w:shd w:val="clear" w:color="auto" w:fill="FFFFFF" w:themeFill="background1"/>
            <w:vAlign w:val="center"/>
          </w:tcPr>
          <w:p w:rsidR="00480E1F" w:rsidRPr="008868D2" w:rsidRDefault="00480E1F" w:rsidP="001D4DA0">
            <w:pPr>
              <w:spacing w:line="240" w:lineRule="atLeast"/>
              <w:jc w:val="center"/>
              <w:rPr>
                <w:bCs/>
                <w:sz w:val="24"/>
                <w:szCs w:val="24"/>
              </w:rPr>
            </w:pPr>
            <w:r w:rsidRPr="008868D2">
              <w:rPr>
                <w:bCs/>
                <w:sz w:val="24"/>
                <w:szCs w:val="24"/>
              </w:rPr>
              <w:t>Не менее 20</w:t>
            </w:r>
          </w:p>
        </w:tc>
      </w:tr>
    </w:tbl>
    <w:p w:rsidR="00687474" w:rsidRPr="008868D2" w:rsidRDefault="00687474" w:rsidP="000B129C">
      <w:pPr>
        <w:contextualSpacing/>
        <w:jc w:val="center"/>
        <w:rPr>
          <w:rFonts w:eastAsia="Calibri"/>
          <w:b/>
          <w:sz w:val="28"/>
          <w:szCs w:val="28"/>
          <w:lang w:eastAsia="en-US"/>
        </w:rPr>
      </w:pPr>
    </w:p>
    <w:p w:rsidR="000B129C" w:rsidRPr="008868D2" w:rsidRDefault="000B129C" w:rsidP="000B129C">
      <w:pPr>
        <w:contextualSpacing/>
        <w:jc w:val="center"/>
        <w:rPr>
          <w:rFonts w:eastAsia="Calibri"/>
          <w:b/>
          <w:sz w:val="28"/>
          <w:szCs w:val="28"/>
          <w:lang w:eastAsia="en-US"/>
        </w:rPr>
      </w:pPr>
      <w:r w:rsidRPr="008868D2">
        <w:rPr>
          <w:rFonts w:eastAsia="Calibri"/>
          <w:b/>
          <w:sz w:val="28"/>
          <w:szCs w:val="28"/>
          <w:lang w:eastAsia="en-US"/>
        </w:rPr>
        <w:t>10.</w:t>
      </w:r>
      <w:r w:rsidR="00FC77C5"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971" w:type="dxa"/>
        <w:jc w:val="center"/>
        <w:tblLayout w:type="fixed"/>
        <w:tblLook w:val="04A0"/>
      </w:tblPr>
      <w:tblGrid>
        <w:gridCol w:w="768"/>
        <w:gridCol w:w="5698"/>
        <w:gridCol w:w="1701"/>
        <w:gridCol w:w="6804"/>
      </w:tblGrid>
      <w:tr w:rsidR="00C17128" w:rsidRPr="008868D2" w:rsidTr="00C17128">
        <w:trPr>
          <w:trHeight w:val="464"/>
          <w:tblHeader/>
          <w:jc w:val="center"/>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w:t>
            </w:r>
          </w:p>
          <w:p w:rsidR="00C17128" w:rsidRPr="008868D2" w:rsidRDefault="00C17128" w:rsidP="00DA3A81">
            <w:pPr>
              <w:ind w:left="-57" w:right="-57"/>
              <w:jc w:val="center"/>
              <w:rPr>
                <w:b/>
                <w:bCs/>
                <w:sz w:val="24"/>
                <w:szCs w:val="24"/>
              </w:rPr>
            </w:pPr>
            <w:r w:rsidRPr="008868D2">
              <w:rPr>
                <w:b/>
                <w:bCs/>
                <w:sz w:val="24"/>
                <w:szCs w:val="24"/>
              </w:rPr>
              <w:t>п/п</w:t>
            </w:r>
          </w:p>
        </w:tc>
        <w:tc>
          <w:tcPr>
            <w:tcW w:w="56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Срок реализации мероприятия</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Результат выполнения мероприятия</w:t>
            </w:r>
          </w:p>
        </w:tc>
      </w:tr>
      <w:tr w:rsidR="00C17128" w:rsidRPr="008868D2" w:rsidTr="00C17128">
        <w:trPr>
          <w:trHeight w:val="464"/>
          <w:tblHeader/>
          <w:jc w:val="center"/>
        </w:trPr>
        <w:tc>
          <w:tcPr>
            <w:tcW w:w="768"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5698"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r>
      <w:tr w:rsidR="00C17128" w:rsidRPr="008868D2" w:rsidTr="00C17128">
        <w:trPr>
          <w:trHeight w:val="315"/>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tcPr>
          <w:p w:rsidR="00C17128" w:rsidRPr="008868D2" w:rsidRDefault="00C17128" w:rsidP="00DA3A81">
            <w:pPr>
              <w:ind w:left="-57" w:right="-57"/>
              <w:jc w:val="center"/>
              <w:rPr>
                <w:sz w:val="24"/>
                <w:szCs w:val="24"/>
              </w:rPr>
            </w:pPr>
            <w:r w:rsidRPr="008868D2">
              <w:rPr>
                <w:sz w:val="24"/>
                <w:szCs w:val="24"/>
              </w:rPr>
              <w:t>10.2.1</w:t>
            </w:r>
          </w:p>
        </w:tc>
        <w:tc>
          <w:tcPr>
            <w:tcW w:w="5698" w:type="dxa"/>
            <w:tcBorders>
              <w:top w:val="single" w:sz="4" w:space="0" w:color="auto"/>
              <w:left w:val="nil"/>
              <w:bottom w:val="single" w:sz="4" w:space="0" w:color="auto"/>
              <w:right w:val="single" w:sz="4" w:space="0" w:color="auto"/>
            </w:tcBorders>
            <w:shd w:val="clear" w:color="auto" w:fill="auto"/>
            <w:noWrap/>
          </w:tcPr>
          <w:p w:rsidR="00C17128" w:rsidRPr="008868D2" w:rsidRDefault="00C17128" w:rsidP="00DA3A81">
            <w:pPr>
              <w:autoSpaceDE w:val="0"/>
              <w:autoSpaceDN w:val="0"/>
              <w:adjustRightInd w:val="0"/>
              <w:spacing w:line="230" w:lineRule="auto"/>
              <w:ind w:left="-57" w:right="-57"/>
              <w:jc w:val="both"/>
              <w:rPr>
                <w:rFonts w:eastAsia="Calibri"/>
                <w:sz w:val="24"/>
                <w:szCs w:val="24"/>
              </w:rPr>
            </w:pPr>
            <w:r w:rsidRPr="008868D2">
              <w:rPr>
                <w:rFonts w:eastAsia="Calibri"/>
                <w:sz w:val="24"/>
                <w:szCs w:val="24"/>
              </w:rPr>
              <w:t>Информирование жителей района о преимуществе раздельного сбора мусора и методике тарифообразования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C17128" w:rsidRPr="008868D2" w:rsidRDefault="00C17128" w:rsidP="00DA3A81">
            <w:pPr>
              <w:spacing w:line="230" w:lineRule="auto"/>
              <w:ind w:left="-57" w:right="-57"/>
              <w:jc w:val="center"/>
              <w:rPr>
                <w:rFonts w:eastAsia="Calibri"/>
                <w:sz w:val="24"/>
                <w:szCs w:val="24"/>
              </w:rPr>
            </w:pPr>
            <w:r w:rsidRPr="008868D2">
              <w:rPr>
                <w:sz w:val="24"/>
                <w:szCs w:val="24"/>
              </w:rPr>
              <w:t>2022 – 2025 годы</w:t>
            </w:r>
          </w:p>
        </w:tc>
        <w:tc>
          <w:tcPr>
            <w:tcW w:w="6804" w:type="dxa"/>
            <w:tcBorders>
              <w:top w:val="single" w:sz="4" w:space="0" w:color="auto"/>
              <w:left w:val="nil"/>
              <w:bottom w:val="single" w:sz="4" w:space="0" w:color="auto"/>
              <w:right w:val="single" w:sz="4" w:space="0" w:color="auto"/>
            </w:tcBorders>
            <w:shd w:val="clear" w:color="auto" w:fill="auto"/>
            <w:noWrap/>
          </w:tcPr>
          <w:p w:rsidR="00A97AA0" w:rsidRPr="008868D2" w:rsidRDefault="00A97AA0" w:rsidP="001D4DA0">
            <w:pPr>
              <w:spacing w:line="230" w:lineRule="auto"/>
              <w:ind w:left="-57" w:right="-57"/>
              <w:jc w:val="both"/>
              <w:rPr>
                <w:rFonts w:eastAsia="Calibri"/>
                <w:sz w:val="24"/>
                <w:szCs w:val="24"/>
              </w:rPr>
            </w:pPr>
            <w:r w:rsidRPr="008868D2">
              <w:rPr>
                <w:sz w:val="24"/>
                <w:szCs w:val="24"/>
              </w:rPr>
              <w:t xml:space="preserve">Администрация района регулярно путем размещения статей в СМИ и на официальном сайте администрации района информирует населения района о преимуществах раздельного сбора (вторичных материалов не являющихся ТКО). </w:t>
            </w:r>
          </w:p>
        </w:tc>
      </w:tr>
    </w:tbl>
    <w:p w:rsidR="001C1D6B" w:rsidRPr="008868D2" w:rsidRDefault="001C1D6B" w:rsidP="00CA4472">
      <w:pPr>
        <w:jc w:val="center"/>
        <w:rPr>
          <w:b/>
          <w:sz w:val="28"/>
          <w:szCs w:val="28"/>
        </w:rPr>
      </w:pPr>
    </w:p>
    <w:p w:rsidR="00CA4472" w:rsidRPr="008868D2" w:rsidRDefault="00E05D35" w:rsidP="00CA4472">
      <w:pPr>
        <w:jc w:val="center"/>
        <w:rPr>
          <w:b/>
          <w:sz w:val="28"/>
          <w:szCs w:val="28"/>
        </w:rPr>
      </w:pPr>
      <w:r w:rsidRPr="008868D2">
        <w:rPr>
          <w:b/>
          <w:sz w:val="28"/>
          <w:szCs w:val="28"/>
        </w:rPr>
        <w:t>1</w:t>
      </w:r>
      <w:r w:rsidR="00CA4472" w:rsidRPr="008868D2">
        <w:rPr>
          <w:b/>
          <w:sz w:val="28"/>
          <w:szCs w:val="28"/>
        </w:rPr>
        <w:t>1</w:t>
      </w:r>
      <w:r w:rsidRPr="008868D2">
        <w:rPr>
          <w:b/>
          <w:sz w:val="28"/>
          <w:szCs w:val="28"/>
        </w:rPr>
        <w:t xml:space="preserve">. Рынок </w:t>
      </w:r>
      <w:r w:rsidR="00CA4472" w:rsidRPr="008868D2">
        <w:rPr>
          <w:b/>
          <w:sz w:val="28"/>
          <w:szCs w:val="28"/>
        </w:rPr>
        <w:t>выполнения работ по благоустройству городской среды</w:t>
      </w:r>
    </w:p>
    <w:p w:rsidR="00032063" w:rsidRPr="008868D2" w:rsidRDefault="00032063" w:rsidP="00032063">
      <w:pPr>
        <w:jc w:val="center"/>
        <w:rPr>
          <w:b/>
          <w:sz w:val="28"/>
          <w:szCs w:val="28"/>
        </w:rPr>
      </w:pPr>
      <w:r w:rsidRPr="008868D2">
        <w:rPr>
          <w:b/>
          <w:sz w:val="28"/>
          <w:szCs w:val="28"/>
        </w:rPr>
        <w:t>11.</w:t>
      </w:r>
      <w:r w:rsidR="00FC77C5" w:rsidRPr="008868D2">
        <w:rPr>
          <w:b/>
          <w:sz w:val="28"/>
          <w:szCs w:val="28"/>
        </w:rPr>
        <w:t>1</w:t>
      </w:r>
      <w:r w:rsidRPr="008868D2">
        <w:rPr>
          <w:b/>
          <w:sz w:val="28"/>
          <w:szCs w:val="28"/>
        </w:rPr>
        <w:t>. Ключевые показатели</w:t>
      </w:r>
    </w:p>
    <w:p w:rsidR="003C4271" w:rsidRPr="008868D2" w:rsidRDefault="003C4271" w:rsidP="00032063">
      <w:pPr>
        <w:jc w:val="center"/>
        <w:rPr>
          <w:b/>
          <w:sz w:val="28"/>
          <w:szCs w:val="28"/>
        </w:rPr>
      </w:pPr>
    </w:p>
    <w:tbl>
      <w:tblPr>
        <w:tblW w:w="15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498"/>
        <w:gridCol w:w="1090"/>
        <w:gridCol w:w="1134"/>
        <w:gridCol w:w="1134"/>
        <w:gridCol w:w="1213"/>
        <w:gridCol w:w="2330"/>
      </w:tblGrid>
      <w:tr w:rsidR="00254233" w:rsidRPr="008868D2" w:rsidTr="00C17128">
        <w:trPr>
          <w:tblHeader/>
          <w:jc w:val="center"/>
        </w:trPr>
        <w:tc>
          <w:tcPr>
            <w:tcW w:w="709" w:type="dxa"/>
            <w:vAlign w:val="center"/>
          </w:tcPr>
          <w:p w:rsidR="00254233" w:rsidRPr="008868D2" w:rsidRDefault="00254233" w:rsidP="00032063">
            <w:pPr>
              <w:spacing w:line="240" w:lineRule="atLeast"/>
              <w:jc w:val="center"/>
              <w:rPr>
                <w:b/>
                <w:sz w:val="24"/>
                <w:szCs w:val="24"/>
              </w:rPr>
            </w:pPr>
            <w:r w:rsidRPr="008868D2">
              <w:rPr>
                <w:b/>
                <w:sz w:val="24"/>
                <w:szCs w:val="24"/>
              </w:rPr>
              <w:t>№ п/п</w:t>
            </w:r>
          </w:p>
        </w:tc>
        <w:tc>
          <w:tcPr>
            <w:tcW w:w="7498" w:type="dxa"/>
            <w:vAlign w:val="center"/>
          </w:tcPr>
          <w:p w:rsidR="00254233" w:rsidRPr="008868D2" w:rsidRDefault="00254233" w:rsidP="00032063">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090" w:type="dxa"/>
            <w:vAlign w:val="center"/>
          </w:tcPr>
          <w:p w:rsidR="00254233" w:rsidRPr="008868D2" w:rsidRDefault="00254233" w:rsidP="00032063">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213"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330" w:type="dxa"/>
            <w:shd w:val="clear" w:color="auto" w:fill="FFFFFF" w:themeFill="background1"/>
            <w:vAlign w:val="center"/>
          </w:tcPr>
          <w:p w:rsidR="00254233" w:rsidRPr="008868D2" w:rsidRDefault="00254233" w:rsidP="00C17128">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C17128" w:rsidRPr="008868D2" w:rsidTr="00C17128">
        <w:trPr>
          <w:jc w:val="center"/>
        </w:trPr>
        <w:tc>
          <w:tcPr>
            <w:tcW w:w="709" w:type="dxa"/>
            <w:shd w:val="clear" w:color="auto" w:fill="auto"/>
          </w:tcPr>
          <w:p w:rsidR="00C17128" w:rsidRPr="008868D2" w:rsidRDefault="00C17128" w:rsidP="00FC77C5">
            <w:pPr>
              <w:ind w:left="-57" w:right="-57"/>
              <w:jc w:val="center"/>
              <w:rPr>
                <w:sz w:val="24"/>
                <w:szCs w:val="24"/>
              </w:rPr>
            </w:pPr>
            <w:r w:rsidRPr="008868D2">
              <w:rPr>
                <w:sz w:val="24"/>
                <w:szCs w:val="24"/>
              </w:rPr>
              <w:t>11.1.1</w:t>
            </w:r>
          </w:p>
        </w:tc>
        <w:tc>
          <w:tcPr>
            <w:tcW w:w="7498" w:type="dxa"/>
            <w:shd w:val="clear" w:color="auto" w:fill="auto"/>
          </w:tcPr>
          <w:p w:rsidR="00C17128" w:rsidRPr="008868D2" w:rsidRDefault="00C17128" w:rsidP="00FC77C5">
            <w:pPr>
              <w:jc w:val="both"/>
              <w:rPr>
                <w:rFonts w:eastAsia="Calibri"/>
                <w:sz w:val="24"/>
                <w:szCs w:val="24"/>
              </w:rPr>
            </w:pPr>
            <w:r w:rsidRPr="008868D2">
              <w:rPr>
                <w:sz w:val="24"/>
                <w:szCs w:val="24"/>
              </w:rPr>
              <w:t xml:space="preserve">Количество организаций в сфере выполнения работ по благоустройству городской среды   (дополнительный показатель)                        </w:t>
            </w:r>
          </w:p>
        </w:tc>
        <w:tc>
          <w:tcPr>
            <w:tcW w:w="1090" w:type="dxa"/>
            <w:shd w:val="clear" w:color="auto" w:fill="auto"/>
          </w:tcPr>
          <w:p w:rsidR="00C17128" w:rsidRPr="008868D2" w:rsidRDefault="00C17128" w:rsidP="00FC77C5">
            <w:pPr>
              <w:jc w:val="center"/>
              <w:rPr>
                <w:sz w:val="24"/>
                <w:szCs w:val="24"/>
              </w:rPr>
            </w:pPr>
            <w:r w:rsidRPr="008868D2">
              <w:rPr>
                <w:sz w:val="24"/>
                <w:szCs w:val="24"/>
              </w:rPr>
              <w:t>Ед.</w:t>
            </w:r>
          </w:p>
        </w:tc>
        <w:tc>
          <w:tcPr>
            <w:tcW w:w="1134" w:type="dxa"/>
          </w:tcPr>
          <w:p w:rsidR="00C17128" w:rsidRPr="008868D2" w:rsidRDefault="00C17128" w:rsidP="00B65FD0">
            <w:pPr>
              <w:jc w:val="center"/>
              <w:rPr>
                <w:rFonts w:eastAsia="Calibri"/>
                <w:sz w:val="24"/>
                <w:szCs w:val="24"/>
              </w:rPr>
            </w:pPr>
            <w:r w:rsidRPr="008868D2">
              <w:rPr>
                <w:rFonts w:eastAsia="Calibri"/>
                <w:sz w:val="24"/>
                <w:szCs w:val="24"/>
              </w:rPr>
              <w:t>1</w:t>
            </w:r>
          </w:p>
        </w:tc>
        <w:tc>
          <w:tcPr>
            <w:tcW w:w="1134" w:type="dxa"/>
            <w:shd w:val="clear" w:color="auto" w:fill="auto"/>
          </w:tcPr>
          <w:p w:rsidR="00C17128" w:rsidRPr="008868D2" w:rsidRDefault="00C17128" w:rsidP="00B65FD0">
            <w:pPr>
              <w:jc w:val="center"/>
            </w:pPr>
            <w:r w:rsidRPr="008868D2">
              <w:rPr>
                <w:rFonts w:eastAsia="Calibri"/>
                <w:sz w:val="24"/>
                <w:szCs w:val="24"/>
              </w:rPr>
              <w:t>1</w:t>
            </w:r>
          </w:p>
        </w:tc>
        <w:tc>
          <w:tcPr>
            <w:tcW w:w="1213" w:type="dxa"/>
            <w:shd w:val="clear" w:color="auto" w:fill="auto"/>
          </w:tcPr>
          <w:p w:rsidR="00C17128" w:rsidRPr="008868D2" w:rsidRDefault="00E363DE" w:rsidP="00B65FD0">
            <w:pPr>
              <w:jc w:val="center"/>
              <w:rPr>
                <w:sz w:val="24"/>
                <w:szCs w:val="24"/>
              </w:rPr>
            </w:pPr>
            <w:r w:rsidRPr="008868D2">
              <w:rPr>
                <w:sz w:val="24"/>
                <w:szCs w:val="24"/>
              </w:rPr>
              <w:t>1</w:t>
            </w:r>
          </w:p>
        </w:tc>
        <w:tc>
          <w:tcPr>
            <w:tcW w:w="2330" w:type="dxa"/>
            <w:shd w:val="clear" w:color="auto" w:fill="auto"/>
          </w:tcPr>
          <w:p w:rsidR="00C17128" w:rsidRPr="008868D2" w:rsidRDefault="00C17128" w:rsidP="00FC77C5">
            <w:pPr>
              <w:jc w:val="center"/>
              <w:rPr>
                <w:sz w:val="24"/>
                <w:szCs w:val="24"/>
              </w:rPr>
            </w:pPr>
            <w:r w:rsidRPr="008868D2">
              <w:rPr>
                <w:sz w:val="24"/>
                <w:szCs w:val="24"/>
              </w:rPr>
              <w:t>Х</w:t>
            </w:r>
          </w:p>
        </w:tc>
      </w:tr>
    </w:tbl>
    <w:p w:rsidR="00032063" w:rsidRPr="008868D2" w:rsidRDefault="00032063" w:rsidP="00032063">
      <w:pPr>
        <w:widowControl w:val="0"/>
        <w:autoSpaceDE w:val="0"/>
        <w:autoSpaceDN w:val="0"/>
        <w:ind w:firstLine="709"/>
        <w:jc w:val="both"/>
        <w:rPr>
          <w:sz w:val="28"/>
          <w:szCs w:val="28"/>
        </w:rPr>
      </w:pPr>
    </w:p>
    <w:p w:rsidR="005A33C1" w:rsidRPr="008868D2" w:rsidRDefault="00032063" w:rsidP="00032063">
      <w:pPr>
        <w:contextualSpacing/>
        <w:jc w:val="center"/>
        <w:rPr>
          <w:rFonts w:eastAsia="Calibri"/>
          <w:b/>
          <w:sz w:val="28"/>
          <w:szCs w:val="28"/>
          <w:lang w:eastAsia="en-US"/>
        </w:rPr>
      </w:pPr>
      <w:r w:rsidRPr="008868D2">
        <w:rPr>
          <w:rFonts w:eastAsia="Calibri"/>
          <w:b/>
          <w:sz w:val="28"/>
          <w:szCs w:val="28"/>
          <w:lang w:eastAsia="en-US"/>
        </w:rPr>
        <w:t>11.</w:t>
      </w:r>
      <w:r w:rsidR="009D5EE9"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p w:rsidR="000C012A" w:rsidRPr="008868D2" w:rsidRDefault="000C012A" w:rsidP="00032063">
      <w:pPr>
        <w:contextualSpacing/>
        <w:jc w:val="center"/>
        <w:rPr>
          <w:rFonts w:eastAsia="Calibri"/>
          <w:b/>
          <w:sz w:val="28"/>
          <w:szCs w:val="28"/>
          <w:lang w:eastAsia="en-US"/>
        </w:rPr>
      </w:pPr>
    </w:p>
    <w:tbl>
      <w:tblPr>
        <w:tblW w:w="15045" w:type="dxa"/>
        <w:jc w:val="center"/>
        <w:tblLayout w:type="fixed"/>
        <w:tblLook w:val="04A0"/>
      </w:tblPr>
      <w:tblGrid>
        <w:gridCol w:w="710"/>
        <w:gridCol w:w="5689"/>
        <w:gridCol w:w="1701"/>
        <w:gridCol w:w="6945"/>
      </w:tblGrid>
      <w:tr w:rsidR="00C17128" w:rsidRPr="008868D2" w:rsidTr="00C17128">
        <w:trPr>
          <w:trHeight w:val="464"/>
          <w:tblHeade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7F2F8C">
            <w:pPr>
              <w:spacing w:line="276" w:lineRule="auto"/>
              <w:ind w:left="-57" w:right="-57"/>
              <w:jc w:val="center"/>
              <w:rPr>
                <w:b/>
                <w:bCs/>
                <w:sz w:val="24"/>
                <w:szCs w:val="24"/>
                <w:lang w:eastAsia="en-US"/>
              </w:rPr>
            </w:pPr>
            <w:r w:rsidRPr="008868D2">
              <w:rPr>
                <w:b/>
                <w:bCs/>
                <w:sz w:val="24"/>
                <w:szCs w:val="24"/>
                <w:lang w:eastAsia="en-US"/>
              </w:rPr>
              <w:t>№</w:t>
            </w:r>
          </w:p>
          <w:p w:rsidR="00C17128" w:rsidRPr="008868D2" w:rsidRDefault="00C17128" w:rsidP="007F2F8C">
            <w:pPr>
              <w:spacing w:line="276" w:lineRule="auto"/>
              <w:ind w:left="-57" w:right="-57"/>
              <w:jc w:val="center"/>
              <w:rPr>
                <w:b/>
                <w:bCs/>
                <w:sz w:val="24"/>
                <w:szCs w:val="24"/>
                <w:lang w:eastAsia="en-US"/>
              </w:rPr>
            </w:pPr>
            <w:r w:rsidRPr="008868D2">
              <w:rPr>
                <w:b/>
                <w:bCs/>
                <w:sz w:val="24"/>
                <w:szCs w:val="24"/>
                <w:lang w:eastAsia="en-US"/>
              </w:rPr>
              <w:t>п/п</w:t>
            </w:r>
          </w:p>
        </w:tc>
        <w:tc>
          <w:tcPr>
            <w:tcW w:w="5689"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7F2F8C">
            <w:pPr>
              <w:spacing w:line="276" w:lineRule="auto"/>
              <w:ind w:left="-57" w:right="-57"/>
              <w:jc w:val="center"/>
              <w:rPr>
                <w:b/>
                <w:bCs/>
                <w:sz w:val="24"/>
                <w:szCs w:val="24"/>
                <w:lang w:eastAsia="en-US"/>
              </w:rPr>
            </w:pPr>
            <w:r w:rsidRPr="008868D2">
              <w:rPr>
                <w:b/>
                <w:bCs/>
                <w:sz w:val="24"/>
                <w:szCs w:val="24"/>
                <w:lang w:eastAsia="en-US"/>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7F2F8C">
            <w:pPr>
              <w:spacing w:line="276" w:lineRule="auto"/>
              <w:ind w:left="-57" w:right="-57"/>
              <w:jc w:val="center"/>
              <w:rPr>
                <w:b/>
                <w:bCs/>
                <w:sz w:val="24"/>
                <w:szCs w:val="24"/>
                <w:lang w:eastAsia="en-US"/>
              </w:rPr>
            </w:pPr>
            <w:r w:rsidRPr="008868D2">
              <w:rPr>
                <w:b/>
                <w:bCs/>
                <w:sz w:val="24"/>
                <w:szCs w:val="24"/>
                <w:lang w:eastAsia="en-US"/>
              </w:rPr>
              <w:t>Срок реализации мероприятия</w:t>
            </w:r>
          </w:p>
        </w:tc>
        <w:tc>
          <w:tcPr>
            <w:tcW w:w="6945"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7F2F8C">
            <w:pPr>
              <w:spacing w:line="276" w:lineRule="auto"/>
              <w:ind w:left="-57" w:right="-57"/>
              <w:jc w:val="center"/>
              <w:rPr>
                <w:b/>
                <w:bCs/>
                <w:sz w:val="24"/>
                <w:szCs w:val="24"/>
                <w:lang w:eastAsia="en-US"/>
              </w:rPr>
            </w:pPr>
            <w:r w:rsidRPr="008868D2">
              <w:rPr>
                <w:b/>
                <w:bCs/>
                <w:sz w:val="24"/>
                <w:szCs w:val="24"/>
                <w:lang w:eastAsia="en-US"/>
              </w:rPr>
              <w:t>Результат выполнения мероприятия</w:t>
            </w:r>
          </w:p>
        </w:tc>
      </w:tr>
      <w:tr w:rsidR="00C17128" w:rsidRPr="008868D2" w:rsidTr="00C17128">
        <w:trPr>
          <w:trHeight w:val="464"/>
          <w:tblHeade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7F2F8C">
            <w:pPr>
              <w:rPr>
                <w:b/>
                <w:bCs/>
                <w:sz w:val="24"/>
                <w:szCs w:val="24"/>
                <w:lang w:eastAsia="en-US"/>
              </w:rPr>
            </w:pPr>
          </w:p>
        </w:tc>
        <w:tc>
          <w:tcPr>
            <w:tcW w:w="5689"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7F2F8C">
            <w:pPr>
              <w:rPr>
                <w:b/>
                <w:bCs/>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7F2F8C">
            <w:pPr>
              <w:rPr>
                <w:b/>
                <w:bCs/>
                <w:sz w:val="24"/>
                <w:szCs w:val="24"/>
                <w:lang w:eastAsia="en-US"/>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7F2F8C">
            <w:pPr>
              <w:rPr>
                <w:b/>
                <w:bCs/>
                <w:sz w:val="24"/>
                <w:szCs w:val="24"/>
                <w:lang w:eastAsia="en-US"/>
              </w:rPr>
            </w:pPr>
          </w:p>
        </w:tc>
      </w:tr>
      <w:tr w:rsidR="0056046F" w:rsidRPr="008868D2" w:rsidTr="00C17128">
        <w:trPr>
          <w:trHeight w:val="315"/>
          <w:jc w:val="center"/>
        </w:trPr>
        <w:tc>
          <w:tcPr>
            <w:tcW w:w="710" w:type="dxa"/>
            <w:tcBorders>
              <w:top w:val="single" w:sz="4" w:space="0" w:color="auto"/>
              <w:left w:val="single" w:sz="4" w:space="0" w:color="auto"/>
              <w:bottom w:val="single" w:sz="4" w:space="0" w:color="auto"/>
              <w:right w:val="single" w:sz="4" w:space="0" w:color="auto"/>
            </w:tcBorders>
            <w:noWrap/>
            <w:hideMark/>
          </w:tcPr>
          <w:p w:rsidR="0056046F" w:rsidRPr="008868D2" w:rsidRDefault="0056046F" w:rsidP="00FC77C5">
            <w:pPr>
              <w:spacing w:line="276" w:lineRule="auto"/>
              <w:ind w:left="-57" w:right="-57"/>
              <w:jc w:val="center"/>
              <w:rPr>
                <w:sz w:val="24"/>
                <w:szCs w:val="24"/>
                <w:lang w:eastAsia="en-US"/>
              </w:rPr>
            </w:pPr>
            <w:r w:rsidRPr="008868D2">
              <w:rPr>
                <w:sz w:val="24"/>
                <w:szCs w:val="24"/>
                <w:lang w:eastAsia="en-US"/>
              </w:rPr>
              <w:t>11.2.1</w:t>
            </w:r>
          </w:p>
        </w:tc>
        <w:tc>
          <w:tcPr>
            <w:tcW w:w="5689" w:type="dxa"/>
            <w:tcBorders>
              <w:top w:val="single" w:sz="4" w:space="0" w:color="auto"/>
              <w:left w:val="nil"/>
              <w:bottom w:val="single" w:sz="4" w:space="0" w:color="auto"/>
              <w:right w:val="single" w:sz="4" w:space="0" w:color="auto"/>
            </w:tcBorders>
            <w:noWrap/>
            <w:hideMark/>
          </w:tcPr>
          <w:p w:rsidR="0056046F" w:rsidRPr="008868D2" w:rsidRDefault="0056046F" w:rsidP="00FC77C5">
            <w:pPr>
              <w:spacing w:line="228" w:lineRule="auto"/>
              <w:ind w:left="-57" w:right="-57"/>
              <w:jc w:val="both"/>
              <w:rPr>
                <w:rFonts w:eastAsia="Calibri"/>
                <w:sz w:val="24"/>
                <w:szCs w:val="24"/>
                <w:lang w:eastAsia="en-US"/>
              </w:rPr>
            </w:pPr>
            <w:r w:rsidRPr="008868D2">
              <w:rPr>
                <w:rFonts w:eastAsia="Calibri"/>
                <w:sz w:val="24"/>
                <w:szCs w:val="24"/>
                <w:lang w:eastAsia="en-US"/>
              </w:rPr>
              <w:t xml:space="preserve">Привлечение на конкурсной основе подрядных организаций для проведения работ                                                     по благоустройству дворовых территорий многоквартирных домов и общественных пространств </w:t>
            </w:r>
          </w:p>
          <w:p w:rsidR="0056046F" w:rsidRPr="008868D2" w:rsidRDefault="0056046F" w:rsidP="00FC77C5">
            <w:pPr>
              <w:spacing w:line="228" w:lineRule="auto"/>
              <w:ind w:left="-57" w:right="-57"/>
              <w:jc w:val="both"/>
              <w:rPr>
                <w:rFonts w:eastAsia="Calibri"/>
                <w:sz w:val="24"/>
                <w:szCs w:val="24"/>
                <w:lang w:eastAsia="en-US"/>
              </w:rPr>
            </w:pPr>
          </w:p>
        </w:tc>
        <w:tc>
          <w:tcPr>
            <w:tcW w:w="1701" w:type="dxa"/>
            <w:tcBorders>
              <w:top w:val="single" w:sz="4" w:space="0" w:color="auto"/>
              <w:left w:val="nil"/>
              <w:bottom w:val="single" w:sz="4" w:space="0" w:color="auto"/>
              <w:right w:val="single" w:sz="4" w:space="0" w:color="auto"/>
            </w:tcBorders>
            <w:noWrap/>
            <w:hideMark/>
          </w:tcPr>
          <w:p w:rsidR="0056046F" w:rsidRPr="008868D2" w:rsidRDefault="0056046F" w:rsidP="00FC77C5">
            <w:pPr>
              <w:spacing w:line="276" w:lineRule="auto"/>
              <w:jc w:val="center"/>
              <w:rPr>
                <w:lang w:eastAsia="en-US"/>
              </w:rPr>
            </w:pPr>
            <w:r w:rsidRPr="008868D2">
              <w:rPr>
                <w:rFonts w:eastAsiaTheme="minorHAnsi"/>
                <w:sz w:val="24"/>
                <w:szCs w:val="24"/>
                <w:lang w:eastAsia="en-US"/>
              </w:rPr>
              <w:t>2022 – 2025 годы</w:t>
            </w:r>
          </w:p>
        </w:tc>
        <w:tc>
          <w:tcPr>
            <w:tcW w:w="6945" w:type="dxa"/>
            <w:tcBorders>
              <w:top w:val="single" w:sz="4" w:space="0" w:color="auto"/>
              <w:left w:val="nil"/>
              <w:bottom w:val="single" w:sz="4" w:space="0" w:color="auto"/>
              <w:right w:val="single" w:sz="4" w:space="0" w:color="auto"/>
            </w:tcBorders>
            <w:noWrap/>
            <w:hideMark/>
          </w:tcPr>
          <w:p w:rsidR="0056046F" w:rsidRPr="008868D2" w:rsidRDefault="0056046F" w:rsidP="009801C6">
            <w:pPr>
              <w:jc w:val="both"/>
              <w:rPr>
                <w:sz w:val="24"/>
                <w:szCs w:val="24"/>
              </w:rPr>
            </w:pPr>
            <w:r w:rsidRPr="008868D2">
              <w:rPr>
                <w:sz w:val="24"/>
                <w:szCs w:val="24"/>
              </w:rPr>
              <w:t>В 2023 году в рамках программы «Формирование комфортной городской среды» будет благоустроена площадь в районе автостанции г. Бирюч и парк в с. Никитовка</w:t>
            </w:r>
          </w:p>
        </w:tc>
      </w:tr>
      <w:tr w:rsidR="0056046F" w:rsidRPr="008868D2" w:rsidTr="00C17128">
        <w:trPr>
          <w:trHeight w:val="315"/>
          <w:jc w:val="center"/>
        </w:trPr>
        <w:tc>
          <w:tcPr>
            <w:tcW w:w="710" w:type="dxa"/>
            <w:tcBorders>
              <w:top w:val="single" w:sz="4" w:space="0" w:color="auto"/>
              <w:left w:val="single" w:sz="4" w:space="0" w:color="auto"/>
              <w:bottom w:val="single" w:sz="4" w:space="0" w:color="auto"/>
              <w:right w:val="single" w:sz="4" w:space="0" w:color="auto"/>
            </w:tcBorders>
            <w:noWrap/>
            <w:hideMark/>
          </w:tcPr>
          <w:p w:rsidR="0056046F" w:rsidRPr="008868D2" w:rsidRDefault="0056046F" w:rsidP="00FC77C5">
            <w:pPr>
              <w:spacing w:line="276" w:lineRule="auto"/>
              <w:ind w:left="-57" w:right="-57"/>
              <w:jc w:val="center"/>
              <w:rPr>
                <w:sz w:val="24"/>
                <w:szCs w:val="24"/>
                <w:lang w:eastAsia="en-US"/>
              </w:rPr>
            </w:pPr>
            <w:r w:rsidRPr="008868D2">
              <w:rPr>
                <w:sz w:val="24"/>
                <w:szCs w:val="24"/>
                <w:lang w:eastAsia="en-US"/>
              </w:rPr>
              <w:t>11.2.2</w:t>
            </w:r>
          </w:p>
        </w:tc>
        <w:tc>
          <w:tcPr>
            <w:tcW w:w="5689" w:type="dxa"/>
            <w:tcBorders>
              <w:top w:val="single" w:sz="4" w:space="0" w:color="auto"/>
              <w:left w:val="nil"/>
              <w:bottom w:val="single" w:sz="4" w:space="0" w:color="auto"/>
              <w:right w:val="single" w:sz="4" w:space="0" w:color="auto"/>
            </w:tcBorders>
            <w:noWrap/>
            <w:hideMark/>
          </w:tcPr>
          <w:p w:rsidR="0056046F" w:rsidRPr="008868D2" w:rsidRDefault="0056046F" w:rsidP="00FC77C5">
            <w:pPr>
              <w:spacing w:line="232" w:lineRule="auto"/>
              <w:ind w:left="-57" w:right="-57"/>
              <w:jc w:val="both"/>
              <w:rPr>
                <w:rFonts w:eastAsia="Calibri"/>
                <w:sz w:val="24"/>
                <w:szCs w:val="24"/>
                <w:lang w:eastAsia="en-US"/>
              </w:rPr>
            </w:pPr>
            <w:r w:rsidRPr="008868D2">
              <w:rPr>
                <w:rFonts w:eastAsia="Calibri"/>
                <w:sz w:val="24"/>
                <w:szCs w:val="24"/>
                <w:lang w:eastAsia="en-US"/>
              </w:rPr>
              <w:t>Проведение мероприятий, направленных                                  на повышение доли граждан, принявших участие                     в решении вопросов развития городской среды,                      от общего количества граждан в возрасте от 14 лет, проживающих в городском округе</w:t>
            </w:r>
          </w:p>
        </w:tc>
        <w:tc>
          <w:tcPr>
            <w:tcW w:w="1701" w:type="dxa"/>
            <w:tcBorders>
              <w:top w:val="single" w:sz="4" w:space="0" w:color="auto"/>
              <w:left w:val="nil"/>
              <w:bottom w:val="single" w:sz="4" w:space="0" w:color="auto"/>
              <w:right w:val="single" w:sz="4" w:space="0" w:color="auto"/>
            </w:tcBorders>
            <w:noWrap/>
            <w:hideMark/>
          </w:tcPr>
          <w:p w:rsidR="0056046F" w:rsidRPr="008868D2" w:rsidRDefault="0056046F" w:rsidP="00FC77C5">
            <w:pPr>
              <w:spacing w:line="276" w:lineRule="auto"/>
              <w:jc w:val="center"/>
              <w:rPr>
                <w:lang w:eastAsia="en-US"/>
              </w:rPr>
            </w:pPr>
            <w:r w:rsidRPr="008868D2">
              <w:rPr>
                <w:rFonts w:eastAsiaTheme="minorHAnsi"/>
                <w:sz w:val="24"/>
                <w:szCs w:val="24"/>
                <w:lang w:eastAsia="en-US"/>
              </w:rPr>
              <w:t>2022 – 2025 годы</w:t>
            </w:r>
          </w:p>
        </w:tc>
        <w:tc>
          <w:tcPr>
            <w:tcW w:w="6945" w:type="dxa"/>
            <w:tcBorders>
              <w:top w:val="single" w:sz="4" w:space="0" w:color="auto"/>
              <w:left w:val="nil"/>
              <w:bottom w:val="single" w:sz="4" w:space="0" w:color="auto"/>
              <w:right w:val="single" w:sz="4" w:space="0" w:color="auto"/>
            </w:tcBorders>
            <w:noWrap/>
            <w:hideMark/>
          </w:tcPr>
          <w:p w:rsidR="0056046F" w:rsidRPr="008868D2" w:rsidRDefault="000C012A" w:rsidP="000C012A">
            <w:pPr>
              <w:widowControl w:val="0"/>
              <w:autoSpaceDE w:val="0"/>
              <w:autoSpaceDN w:val="0"/>
              <w:spacing w:before="9"/>
              <w:ind w:hanging="32"/>
              <w:jc w:val="both"/>
              <w:rPr>
                <w:sz w:val="24"/>
                <w:szCs w:val="24"/>
              </w:rPr>
            </w:pPr>
            <w:r w:rsidRPr="008868D2">
              <w:rPr>
                <w:sz w:val="24"/>
                <w:szCs w:val="24"/>
              </w:rPr>
              <w:t>На территории района проводились</w:t>
            </w:r>
            <w:r w:rsidR="00F1385B" w:rsidRPr="008868D2">
              <w:rPr>
                <w:sz w:val="24"/>
                <w:szCs w:val="24"/>
              </w:rPr>
              <w:t xml:space="preserve"> мероприятия, </w:t>
            </w:r>
            <w:r w:rsidR="0056046F" w:rsidRPr="008868D2">
              <w:rPr>
                <w:sz w:val="24"/>
                <w:szCs w:val="24"/>
              </w:rPr>
              <w:t>по выбору общественных территорий, на котором жители сами выбирают</w:t>
            </w:r>
            <w:r w:rsidRPr="008868D2">
              <w:rPr>
                <w:sz w:val="24"/>
                <w:szCs w:val="24"/>
              </w:rPr>
              <w:t>,</w:t>
            </w:r>
            <w:r w:rsidR="0056046F" w:rsidRPr="008868D2">
              <w:rPr>
                <w:sz w:val="24"/>
                <w:szCs w:val="24"/>
              </w:rPr>
              <w:t xml:space="preserve"> какие территории должны быть благоустроены и как они будут выглядеть. </w:t>
            </w:r>
          </w:p>
        </w:tc>
      </w:tr>
      <w:tr w:rsidR="0056046F" w:rsidRPr="008868D2" w:rsidTr="00C17128">
        <w:trPr>
          <w:trHeight w:val="315"/>
          <w:jc w:val="center"/>
        </w:trPr>
        <w:tc>
          <w:tcPr>
            <w:tcW w:w="710" w:type="dxa"/>
            <w:tcBorders>
              <w:top w:val="single" w:sz="4" w:space="0" w:color="auto"/>
              <w:left w:val="single" w:sz="4" w:space="0" w:color="auto"/>
              <w:bottom w:val="single" w:sz="4" w:space="0" w:color="auto"/>
              <w:right w:val="single" w:sz="4" w:space="0" w:color="auto"/>
            </w:tcBorders>
            <w:noWrap/>
            <w:hideMark/>
          </w:tcPr>
          <w:p w:rsidR="0056046F" w:rsidRPr="008868D2" w:rsidRDefault="0056046F" w:rsidP="00FC77C5">
            <w:pPr>
              <w:spacing w:line="276" w:lineRule="auto"/>
              <w:ind w:left="-57" w:right="-57"/>
              <w:jc w:val="center"/>
              <w:rPr>
                <w:sz w:val="24"/>
                <w:szCs w:val="24"/>
                <w:lang w:eastAsia="en-US"/>
              </w:rPr>
            </w:pPr>
            <w:r w:rsidRPr="008868D2">
              <w:rPr>
                <w:sz w:val="24"/>
                <w:szCs w:val="24"/>
                <w:lang w:eastAsia="en-US"/>
              </w:rPr>
              <w:t>11.2.3</w:t>
            </w:r>
          </w:p>
        </w:tc>
        <w:tc>
          <w:tcPr>
            <w:tcW w:w="5689" w:type="dxa"/>
            <w:tcBorders>
              <w:top w:val="single" w:sz="4" w:space="0" w:color="auto"/>
              <w:left w:val="nil"/>
              <w:bottom w:val="single" w:sz="4" w:space="0" w:color="auto"/>
              <w:right w:val="single" w:sz="4" w:space="0" w:color="auto"/>
            </w:tcBorders>
            <w:noWrap/>
            <w:hideMark/>
          </w:tcPr>
          <w:p w:rsidR="0056046F" w:rsidRPr="008868D2" w:rsidRDefault="0056046F" w:rsidP="00FC77C5">
            <w:pPr>
              <w:spacing w:line="232" w:lineRule="auto"/>
              <w:ind w:left="-57" w:right="-57"/>
              <w:jc w:val="both"/>
              <w:rPr>
                <w:rFonts w:eastAsia="Calibri"/>
                <w:sz w:val="24"/>
                <w:szCs w:val="24"/>
                <w:lang w:eastAsia="en-US"/>
              </w:rPr>
            </w:pPr>
            <w:r w:rsidRPr="008868D2">
              <w:rPr>
                <w:rFonts w:eastAsia="Calibri"/>
                <w:sz w:val="24"/>
                <w:szCs w:val="24"/>
                <w:lang w:eastAsia="en-US"/>
              </w:rPr>
              <w:t>Полнота и своевременность размещения  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701" w:type="dxa"/>
            <w:tcBorders>
              <w:top w:val="single" w:sz="4" w:space="0" w:color="auto"/>
              <w:left w:val="nil"/>
              <w:bottom w:val="single" w:sz="4" w:space="0" w:color="auto"/>
              <w:right w:val="single" w:sz="4" w:space="0" w:color="auto"/>
            </w:tcBorders>
            <w:noWrap/>
            <w:hideMark/>
          </w:tcPr>
          <w:p w:rsidR="0056046F" w:rsidRPr="008868D2" w:rsidRDefault="0056046F" w:rsidP="00FC77C5">
            <w:pPr>
              <w:spacing w:line="276" w:lineRule="auto"/>
              <w:jc w:val="center"/>
              <w:rPr>
                <w:lang w:eastAsia="en-US"/>
              </w:rPr>
            </w:pPr>
            <w:r w:rsidRPr="008868D2">
              <w:rPr>
                <w:rFonts w:eastAsiaTheme="minorHAnsi"/>
                <w:sz w:val="24"/>
                <w:szCs w:val="24"/>
                <w:lang w:eastAsia="en-US"/>
              </w:rPr>
              <w:t>2022 – 2025 годы</w:t>
            </w:r>
          </w:p>
        </w:tc>
        <w:tc>
          <w:tcPr>
            <w:tcW w:w="6945" w:type="dxa"/>
            <w:tcBorders>
              <w:top w:val="single" w:sz="4" w:space="0" w:color="auto"/>
              <w:left w:val="nil"/>
              <w:bottom w:val="single" w:sz="4" w:space="0" w:color="auto"/>
              <w:right w:val="single" w:sz="4" w:space="0" w:color="auto"/>
            </w:tcBorders>
            <w:noWrap/>
            <w:hideMark/>
          </w:tcPr>
          <w:p w:rsidR="0056046F" w:rsidRPr="008868D2" w:rsidRDefault="003F1225" w:rsidP="0065369E">
            <w:pPr>
              <w:jc w:val="both"/>
              <w:rPr>
                <w:sz w:val="24"/>
                <w:szCs w:val="24"/>
              </w:rPr>
            </w:pPr>
            <w:r w:rsidRPr="008868D2">
              <w:rPr>
                <w:sz w:val="24"/>
                <w:szCs w:val="24"/>
              </w:rPr>
              <w:t>Информация о реализации в 2023 году программы «Формирование комфортной городской среды» будет размещена в ГИС ЖКХ в соответствии с действующим законодательством.</w:t>
            </w:r>
          </w:p>
        </w:tc>
      </w:tr>
    </w:tbl>
    <w:p w:rsidR="00DD7DAD" w:rsidRPr="008868D2" w:rsidRDefault="00DD7DAD" w:rsidP="00DB07DB">
      <w:pPr>
        <w:jc w:val="center"/>
        <w:rPr>
          <w:b/>
          <w:color w:val="0070C0"/>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0C012A" w:rsidRPr="008868D2" w:rsidRDefault="000C012A" w:rsidP="00DB07DB">
      <w:pPr>
        <w:jc w:val="center"/>
        <w:rPr>
          <w:b/>
          <w:sz w:val="28"/>
          <w:szCs w:val="28"/>
        </w:rPr>
      </w:pPr>
    </w:p>
    <w:p w:rsidR="008251F4" w:rsidRPr="008868D2" w:rsidRDefault="008251F4" w:rsidP="00DB07DB">
      <w:pPr>
        <w:jc w:val="center"/>
        <w:rPr>
          <w:b/>
          <w:sz w:val="28"/>
          <w:szCs w:val="28"/>
        </w:rPr>
      </w:pPr>
      <w:r w:rsidRPr="008868D2">
        <w:rPr>
          <w:b/>
          <w:sz w:val="28"/>
          <w:szCs w:val="28"/>
        </w:rPr>
        <w:lastRenderedPageBreak/>
        <w:t>12. Рынок выполнения работ по содержанию и текущему ремонту</w:t>
      </w:r>
      <w:r w:rsidR="00DB07DB" w:rsidRPr="008868D2">
        <w:rPr>
          <w:b/>
          <w:sz w:val="28"/>
          <w:szCs w:val="28"/>
        </w:rPr>
        <w:br/>
      </w:r>
      <w:r w:rsidRPr="008868D2">
        <w:rPr>
          <w:b/>
          <w:sz w:val="28"/>
          <w:szCs w:val="28"/>
        </w:rPr>
        <w:t xml:space="preserve"> общего имущества собственников помещений в многоквартирном доме</w:t>
      </w:r>
    </w:p>
    <w:p w:rsidR="00886A62" w:rsidRPr="008868D2" w:rsidRDefault="005908FE" w:rsidP="005908FE">
      <w:pPr>
        <w:jc w:val="center"/>
        <w:rPr>
          <w:b/>
          <w:sz w:val="28"/>
          <w:szCs w:val="28"/>
        </w:rPr>
      </w:pPr>
      <w:r w:rsidRPr="008868D2">
        <w:rPr>
          <w:b/>
          <w:sz w:val="28"/>
          <w:szCs w:val="28"/>
        </w:rPr>
        <w:t>12.</w:t>
      </w:r>
      <w:r w:rsidR="008905E1" w:rsidRPr="008868D2">
        <w:rPr>
          <w:b/>
          <w:sz w:val="28"/>
          <w:szCs w:val="28"/>
        </w:rPr>
        <w:t>1</w:t>
      </w:r>
      <w:r w:rsidRPr="008868D2">
        <w:rPr>
          <w:b/>
          <w:sz w:val="28"/>
          <w:szCs w:val="28"/>
        </w:rPr>
        <w:t>. Ключевые показатели</w:t>
      </w: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44"/>
        <w:gridCol w:w="8999"/>
        <w:gridCol w:w="992"/>
        <w:gridCol w:w="992"/>
        <w:gridCol w:w="993"/>
        <w:gridCol w:w="992"/>
        <w:gridCol w:w="1632"/>
      </w:tblGrid>
      <w:tr w:rsidR="00254233" w:rsidRPr="008868D2" w:rsidTr="00687474">
        <w:trPr>
          <w:tblHeader/>
          <w:jc w:val="center"/>
        </w:trPr>
        <w:tc>
          <w:tcPr>
            <w:tcW w:w="744" w:type="dxa"/>
            <w:vAlign w:val="center"/>
          </w:tcPr>
          <w:p w:rsidR="00254233" w:rsidRPr="008868D2" w:rsidRDefault="00254233" w:rsidP="005908FE">
            <w:pPr>
              <w:spacing w:line="240" w:lineRule="atLeast"/>
              <w:jc w:val="center"/>
              <w:rPr>
                <w:b/>
                <w:sz w:val="24"/>
                <w:szCs w:val="24"/>
              </w:rPr>
            </w:pPr>
            <w:r w:rsidRPr="008868D2">
              <w:rPr>
                <w:b/>
                <w:sz w:val="24"/>
                <w:szCs w:val="24"/>
              </w:rPr>
              <w:t>№ п/п</w:t>
            </w:r>
          </w:p>
        </w:tc>
        <w:tc>
          <w:tcPr>
            <w:tcW w:w="8999" w:type="dxa"/>
            <w:vAlign w:val="center"/>
          </w:tcPr>
          <w:p w:rsidR="00254233" w:rsidRPr="008868D2" w:rsidRDefault="00254233" w:rsidP="005908FE">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254233" w:rsidRPr="008868D2" w:rsidRDefault="00254233" w:rsidP="005908FE">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993"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1632" w:type="dxa"/>
            <w:shd w:val="clear" w:color="auto" w:fill="FFFFFF" w:themeFill="background1"/>
            <w:vAlign w:val="center"/>
          </w:tcPr>
          <w:p w:rsidR="00254233" w:rsidRPr="008868D2" w:rsidRDefault="00254233" w:rsidP="005908FE">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C17128" w:rsidRPr="008868D2" w:rsidTr="00687474">
        <w:trPr>
          <w:jc w:val="center"/>
        </w:trPr>
        <w:tc>
          <w:tcPr>
            <w:tcW w:w="744" w:type="dxa"/>
          </w:tcPr>
          <w:p w:rsidR="00C17128" w:rsidRPr="008868D2" w:rsidRDefault="00C17128" w:rsidP="005908FE">
            <w:pPr>
              <w:ind w:left="-57" w:right="-57"/>
              <w:jc w:val="center"/>
              <w:rPr>
                <w:sz w:val="24"/>
                <w:szCs w:val="24"/>
              </w:rPr>
            </w:pPr>
            <w:r w:rsidRPr="008868D2">
              <w:rPr>
                <w:sz w:val="24"/>
                <w:szCs w:val="24"/>
              </w:rPr>
              <w:t>12.1.1</w:t>
            </w:r>
          </w:p>
        </w:tc>
        <w:tc>
          <w:tcPr>
            <w:tcW w:w="8999" w:type="dxa"/>
          </w:tcPr>
          <w:p w:rsidR="00C17128" w:rsidRPr="008868D2" w:rsidRDefault="00C17128" w:rsidP="0047316B">
            <w:pPr>
              <w:autoSpaceDE w:val="0"/>
              <w:autoSpaceDN w:val="0"/>
              <w:adjustRightInd w:val="0"/>
              <w:spacing w:line="230" w:lineRule="auto"/>
              <w:jc w:val="both"/>
              <w:rPr>
                <w:rFonts w:eastAsiaTheme="minorHAnsi"/>
                <w:sz w:val="24"/>
                <w:szCs w:val="24"/>
              </w:rPr>
            </w:pPr>
            <w:r w:rsidRPr="008868D2">
              <w:rPr>
                <w:rFonts w:eastAsiaTheme="minorHAnsi"/>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 управления), осуществляющих деятельность по управлению многоквартирными дома</w:t>
            </w:r>
            <w:r w:rsidR="00687474" w:rsidRPr="008868D2">
              <w:rPr>
                <w:rFonts w:eastAsiaTheme="minorHAnsi"/>
                <w:sz w:val="24"/>
                <w:szCs w:val="24"/>
              </w:rPr>
              <w:t xml:space="preserve">ми) </w:t>
            </w:r>
            <w:r w:rsidRPr="008868D2">
              <w:rPr>
                <w:rFonts w:eastAsiaTheme="minorHAnsi"/>
                <w:sz w:val="24"/>
                <w:szCs w:val="24"/>
              </w:rPr>
              <w:t>(по Стандарту и методике ФАС)</w:t>
            </w:r>
          </w:p>
        </w:tc>
        <w:tc>
          <w:tcPr>
            <w:tcW w:w="992" w:type="dxa"/>
          </w:tcPr>
          <w:p w:rsidR="00C17128" w:rsidRPr="008868D2" w:rsidRDefault="00C17128" w:rsidP="00982D9E">
            <w:pPr>
              <w:jc w:val="center"/>
              <w:rPr>
                <w:sz w:val="24"/>
                <w:szCs w:val="24"/>
              </w:rPr>
            </w:pPr>
            <w:r w:rsidRPr="008868D2">
              <w:rPr>
                <w:sz w:val="24"/>
                <w:szCs w:val="24"/>
              </w:rPr>
              <w:t>%</w:t>
            </w:r>
          </w:p>
        </w:tc>
        <w:tc>
          <w:tcPr>
            <w:tcW w:w="992" w:type="dxa"/>
          </w:tcPr>
          <w:p w:rsidR="00C17128" w:rsidRPr="008868D2" w:rsidRDefault="00C17128" w:rsidP="001B6E5C">
            <w:pPr>
              <w:jc w:val="center"/>
              <w:rPr>
                <w:rFonts w:eastAsia="Calibri"/>
                <w:sz w:val="24"/>
                <w:szCs w:val="24"/>
              </w:rPr>
            </w:pPr>
            <w:r w:rsidRPr="008868D2">
              <w:rPr>
                <w:rFonts w:eastAsia="Calibri"/>
                <w:sz w:val="24"/>
                <w:szCs w:val="24"/>
              </w:rPr>
              <w:t>100</w:t>
            </w:r>
          </w:p>
        </w:tc>
        <w:tc>
          <w:tcPr>
            <w:tcW w:w="993" w:type="dxa"/>
          </w:tcPr>
          <w:p w:rsidR="00C17128" w:rsidRPr="008868D2" w:rsidRDefault="00C17128" w:rsidP="001B6E5C">
            <w:pPr>
              <w:jc w:val="center"/>
              <w:rPr>
                <w:rFonts w:eastAsia="Calibri"/>
                <w:sz w:val="24"/>
                <w:szCs w:val="24"/>
              </w:rPr>
            </w:pPr>
            <w:r w:rsidRPr="008868D2">
              <w:rPr>
                <w:rFonts w:eastAsia="Calibri"/>
                <w:sz w:val="24"/>
                <w:szCs w:val="24"/>
              </w:rPr>
              <w:t>100</w:t>
            </w:r>
          </w:p>
        </w:tc>
        <w:tc>
          <w:tcPr>
            <w:tcW w:w="992" w:type="dxa"/>
          </w:tcPr>
          <w:p w:rsidR="00C17128" w:rsidRPr="008868D2" w:rsidRDefault="003F6B7A" w:rsidP="001B6E5C">
            <w:pPr>
              <w:jc w:val="center"/>
              <w:rPr>
                <w:rFonts w:eastAsia="Calibri"/>
                <w:sz w:val="24"/>
                <w:szCs w:val="24"/>
              </w:rPr>
            </w:pPr>
            <w:r w:rsidRPr="008868D2">
              <w:rPr>
                <w:rFonts w:eastAsia="Calibri"/>
                <w:sz w:val="24"/>
                <w:szCs w:val="24"/>
              </w:rPr>
              <w:t>100</w:t>
            </w:r>
          </w:p>
        </w:tc>
        <w:tc>
          <w:tcPr>
            <w:tcW w:w="1632" w:type="dxa"/>
          </w:tcPr>
          <w:p w:rsidR="00C17128" w:rsidRPr="008868D2" w:rsidRDefault="00C17128" w:rsidP="00982D9E">
            <w:pPr>
              <w:jc w:val="center"/>
              <w:rPr>
                <w:sz w:val="24"/>
                <w:szCs w:val="24"/>
              </w:rPr>
            </w:pPr>
            <w:r w:rsidRPr="008868D2">
              <w:rPr>
                <w:sz w:val="24"/>
                <w:szCs w:val="24"/>
              </w:rPr>
              <w:t>20</w:t>
            </w:r>
          </w:p>
        </w:tc>
      </w:tr>
    </w:tbl>
    <w:p w:rsidR="006F73EC" w:rsidRPr="008868D2" w:rsidRDefault="006F73EC" w:rsidP="005908FE">
      <w:pPr>
        <w:contextualSpacing/>
        <w:jc w:val="center"/>
        <w:rPr>
          <w:rFonts w:eastAsia="Calibri"/>
          <w:b/>
          <w:sz w:val="28"/>
          <w:szCs w:val="28"/>
          <w:lang w:eastAsia="en-US"/>
        </w:rPr>
      </w:pPr>
    </w:p>
    <w:p w:rsidR="00886A62" w:rsidRPr="008868D2" w:rsidRDefault="005908FE" w:rsidP="005908FE">
      <w:pPr>
        <w:contextualSpacing/>
        <w:jc w:val="center"/>
        <w:rPr>
          <w:rFonts w:eastAsia="Calibri"/>
          <w:b/>
          <w:sz w:val="28"/>
          <w:szCs w:val="28"/>
          <w:lang w:eastAsia="en-US"/>
        </w:rPr>
      </w:pPr>
      <w:r w:rsidRPr="008868D2">
        <w:rPr>
          <w:rFonts w:eastAsia="Calibri"/>
          <w:b/>
          <w:sz w:val="28"/>
          <w:szCs w:val="28"/>
          <w:lang w:eastAsia="en-US"/>
        </w:rPr>
        <w:t>12.</w:t>
      </w:r>
      <w:r w:rsidR="008905E1"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p w:rsidR="005908FE" w:rsidRPr="008868D2" w:rsidRDefault="005908FE" w:rsidP="005908FE">
      <w:pPr>
        <w:contextualSpacing/>
        <w:jc w:val="center"/>
        <w:rPr>
          <w:rFonts w:eastAsia="Calibri"/>
          <w:b/>
          <w:sz w:val="28"/>
          <w:szCs w:val="28"/>
          <w:lang w:eastAsia="en-US"/>
        </w:rPr>
      </w:pPr>
    </w:p>
    <w:tbl>
      <w:tblPr>
        <w:tblW w:w="14847" w:type="dxa"/>
        <w:jc w:val="center"/>
        <w:tblLayout w:type="fixed"/>
        <w:tblLook w:val="04A0"/>
      </w:tblPr>
      <w:tblGrid>
        <w:gridCol w:w="706"/>
        <w:gridCol w:w="5812"/>
        <w:gridCol w:w="1559"/>
        <w:gridCol w:w="6770"/>
      </w:tblGrid>
      <w:tr w:rsidR="00C17128" w:rsidRPr="008868D2" w:rsidTr="00C17128">
        <w:trPr>
          <w:trHeight w:val="464"/>
          <w:tblHeader/>
          <w:jc w:val="center"/>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w:t>
            </w:r>
          </w:p>
          <w:p w:rsidR="00C17128" w:rsidRPr="008868D2" w:rsidRDefault="00C17128" w:rsidP="00DA3A81">
            <w:pPr>
              <w:ind w:left="-57" w:right="-57"/>
              <w:jc w:val="center"/>
              <w:rPr>
                <w:b/>
                <w:bCs/>
                <w:sz w:val="24"/>
                <w:szCs w:val="24"/>
              </w:rPr>
            </w:pPr>
            <w:r w:rsidRPr="008868D2">
              <w:rPr>
                <w:b/>
                <w:bCs/>
                <w:sz w:val="24"/>
                <w:szCs w:val="24"/>
              </w:rPr>
              <w:t>п/п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Срок реализации мероприятия</w:t>
            </w:r>
          </w:p>
        </w:tc>
        <w:tc>
          <w:tcPr>
            <w:tcW w:w="67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Результат выполнения мероприятия</w:t>
            </w:r>
          </w:p>
        </w:tc>
      </w:tr>
      <w:tr w:rsidR="00C17128" w:rsidRPr="008868D2" w:rsidTr="00C17128">
        <w:trPr>
          <w:trHeight w:val="464"/>
          <w:tblHeader/>
          <w:jc w:val="center"/>
        </w:trPr>
        <w:tc>
          <w:tcPr>
            <w:tcW w:w="706"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5812"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6770"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r>
      <w:tr w:rsidR="00C17128" w:rsidRPr="008868D2" w:rsidTr="000005F6">
        <w:trPr>
          <w:trHeight w:val="8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C17128" w:rsidRPr="008868D2" w:rsidRDefault="00C17128" w:rsidP="00DA3A81">
            <w:pPr>
              <w:ind w:left="-57" w:right="-57"/>
              <w:jc w:val="center"/>
              <w:rPr>
                <w:sz w:val="24"/>
                <w:szCs w:val="24"/>
              </w:rPr>
            </w:pPr>
            <w:r w:rsidRPr="008868D2">
              <w:rPr>
                <w:sz w:val="24"/>
                <w:szCs w:val="24"/>
              </w:rPr>
              <w:t>12.2.1</w:t>
            </w:r>
          </w:p>
        </w:tc>
        <w:tc>
          <w:tcPr>
            <w:tcW w:w="5812" w:type="dxa"/>
            <w:tcBorders>
              <w:top w:val="single" w:sz="4" w:space="0" w:color="auto"/>
              <w:left w:val="nil"/>
              <w:bottom w:val="single" w:sz="4" w:space="0" w:color="auto"/>
              <w:right w:val="single" w:sz="4" w:space="0" w:color="auto"/>
            </w:tcBorders>
            <w:shd w:val="clear" w:color="auto" w:fill="auto"/>
            <w:noWrap/>
          </w:tcPr>
          <w:p w:rsidR="00C17128" w:rsidRPr="008868D2" w:rsidRDefault="00C17128" w:rsidP="00DA3A81">
            <w:pPr>
              <w:ind w:left="-57" w:right="-57"/>
              <w:jc w:val="both"/>
              <w:rPr>
                <w:rFonts w:eastAsia="Calibri"/>
                <w:sz w:val="24"/>
                <w:szCs w:val="24"/>
              </w:rPr>
            </w:pPr>
            <w:r w:rsidRPr="008868D2">
              <w:rPr>
                <w:rFonts w:eastAsia="Calibri"/>
                <w:sz w:val="24"/>
                <w:szCs w:val="24"/>
              </w:rPr>
              <w:t>Проведение открытых конкурсов по отбору управляющих организаций для управления многоквартирными домами</w:t>
            </w:r>
          </w:p>
        </w:tc>
        <w:tc>
          <w:tcPr>
            <w:tcW w:w="1559" w:type="dxa"/>
            <w:tcBorders>
              <w:top w:val="single" w:sz="4" w:space="0" w:color="auto"/>
              <w:left w:val="nil"/>
              <w:bottom w:val="single" w:sz="4" w:space="0" w:color="auto"/>
              <w:right w:val="single" w:sz="4" w:space="0" w:color="auto"/>
            </w:tcBorders>
            <w:shd w:val="clear" w:color="auto" w:fill="auto"/>
            <w:noWrap/>
          </w:tcPr>
          <w:p w:rsidR="00C17128" w:rsidRPr="008868D2" w:rsidRDefault="00C17128" w:rsidP="00DA3A81">
            <w:pPr>
              <w:ind w:left="-57" w:right="-57"/>
              <w:jc w:val="center"/>
              <w:rPr>
                <w:rFonts w:eastAsia="Calibri"/>
                <w:sz w:val="24"/>
                <w:szCs w:val="24"/>
              </w:rPr>
            </w:pPr>
            <w:r w:rsidRPr="008868D2">
              <w:rPr>
                <w:sz w:val="24"/>
                <w:szCs w:val="24"/>
              </w:rPr>
              <w:t>2022 – 2025 годы</w:t>
            </w:r>
          </w:p>
        </w:tc>
        <w:tc>
          <w:tcPr>
            <w:tcW w:w="6770" w:type="dxa"/>
            <w:tcBorders>
              <w:top w:val="single" w:sz="4" w:space="0" w:color="auto"/>
              <w:left w:val="nil"/>
              <w:bottom w:val="single" w:sz="4" w:space="0" w:color="auto"/>
              <w:right w:val="single" w:sz="4" w:space="0" w:color="auto"/>
            </w:tcBorders>
            <w:shd w:val="clear" w:color="auto" w:fill="auto"/>
            <w:noWrap/>
          </w:tcPr>
          <w:p w:rsidR="00C17128" w:rsidRPr="008868D2" w:rsidRDefault="009E6E60" w:rsidP="00D50844">
            <w:pPr>
              <w:ind w:left="-57" w:right="-57"/>
              <w:jc w:val="both"/>
              <w:rPr>
                <w:rFonts w:eastAsia="Calibri"/>
                <w:sz w:val="24"/>
                <w:szCs w:val="24"/>
              </w:rPr>
            </w:pPr>
            <w:r w:rsidRPr="008868D2">
              <w:rPr>
                <w:rFonts w:eastAsia="Calibri"/>
                <w:sz w:val="24"/>
                <w:szCs w:val="24"/>
              </w:rPr>
              <w:t>В</w:t>
            </w:r>
            <w:r w:rsidR="00D50844" w:rsidRPr="008868D2">
              <w:rPr>
                <w:rFonts w:eastAsia="Calibri"/>
                <w:sz w:val="24"/>
                <w:szCs w:val="24"/>
              </w:rPr>
              <w:t xml:space="preserve"> 1 полугодии</w:t>
            </w:r>
            <w:r w:rsidRPr="008868D2">
              <w:rPr>
                <w:rFonts w:eastAsia="Calibri"/>
                <w:sz w:val="24"/>
                <w:szCs w:val="24"/>
              </w:rPr>
              <w:t xml:space="preserve"> 2023 году проведен открытый конкурс по отбору управляющих организаций для управления многоквартирными домами. В настоящее время на территории района</w:t>
            </w:r>
            <w:r w:rsidR="00D50844" w:rsidRPr="008868D2">
              <w:rPr>
                <w:rFonts w:eastAsia="Calibri"/>
                <w:sz w:val="24"/>
                <w:szCs w:val="24"/>
              </w:rPr>
              <w:t xml:space="preserve"> </w:t>
            </w:r>
            <w:r w:rsidRPr="008868D2">
              <w:rPr>
                <w:rFonts w:eastAsia="Calibri"/>
                <w:sz w:val="24"/>
                <w:szCs w:val="24"/>
              </w:rPr>
              <w:t>2 управляющих компании</w:t>
            </w:r>
            <w:r w:rsidR="00D50844" w:rsidRPr="008868D2">
              <w:rPr>
                <w:rFonts w:eastAsia="Calibri"/>
                <w:sz w:val="24"/>
                <w:szCs w:val="24"/>
              </w:rPr>
              <w:t xml:space="preserve"> управляют многоквартирными домами</w:t>
            </w:r>
            <w:r w:rsidRPr="008868D2">
              <w:rPr>
                <w:rFonts w:eastAsia="Calibri"/>
                <w:sz w:val="24"/>
                <w:szCs w:val="24"/>
              </w:rPr>
              <w:t>: ООО «Бирюченская управляющая организация» и ООО «ДЭСКО».</w:t>
            </w:r>
          </w:p>
        </w:tc>
      </w:tr>
    </w:tbl>
    <w:p w:rsidR="00B26281" w:rsidRPr="008868D2" w:rsidRDefault="00B26281" w:rsidP="00A923EF">
      <w:pPr>
        <w:widowControl w:val="0"/>
        <w:autoSpaceDE w:val="0"/>
        <w:autoSpaceDN w:val="0"/>
        <w:jc w:val="center"/>
        <w:rPr>
          <w:b/>
          <w:sz w:val="28"/>
          <w:szCs w:val="28"/>
        </w:rPr>
      </w:pPr>
    </w:p>
    <w:p w:rsidR="00B26281" w:rsidRPr="008868D2" w:rsidRDefault="00B26281" w:rsidP="00A923EF">
      <w:pPr>
        <w:widowControl w:val="0"/>
        <w:autoSpaceDE w:val="0"/>
        <w:autoSpaceDN w:val="0"/>
        <w:jc w:val="center"/>
        <w:rPr>
          <w:b/>
          <w:sz w:val="28"/>
          <w:szCs w:val="28"/>
        </w:rPr>
      </w:pPr>
    </w:p>
    <w:p w:rsidR="00A923EF" w:rsidRPr="008868D2" w:rsidRDefault="00A923EF" w:rsidP="00A923EF">
      <w:pPr>
        <w:widowControl w:val="0"/>
        <w:autoSpaceDE w:val="0"/>
        <w:autoSpaceDN w:val="0"/>
        <w:jc w:val="center"/>
        <w:rPr>
          <w:b/>
          <w:sz w:val="28"/>
          <w:szCs w:val="28"/>
        </w:rPr>
      </w:pPr>
      <w:r w:rsidRPr="008868D2">
        <w:rPr>
          <w:b/>
          <w:sz w:val="28"/>
          <w:szCs w:val="28"/>
        </w:rPr>
        <w:lastRenderedPageBreak/>
        <w:t>13. Рынок ритуальных услуг</w:t>
      </w:r>
    </w:p>
    <w:p w:rsidR="003C4271" w:rsidRPr="008868D2" w:rsidRDefault="009A417E" w:rsidP="009A417E">
      <w:pPr>
        <w:jc w:val="center"/>
        <w:rPr>
          <w:b/>
          <w:sz w:val="28"/>
          <w:szCs w:val="28"/>
        </w:rPr>
      </w:pPr>
      <w:r w:rsidRPr="008868D2">
        <w:rPr>
          <w:b/>
          <w:sz w:val="28"/>
          <w:szCs w:val="28"/>
        </w:rPr>
        <w:t>13.</w:t>
      </w:r>
      <w:r w:rsidR="006F629C" w:rsidRPr="008868D2">
        <w:rPr>
          <w:b/>
          <w:sz w:val="28"/>
          <w:szCs w:val="28"/>
        </w:rPr>
        <w:t>1</w:t>
      </w:r>
      <w:r w:rsidRPr="008868D2">
        <w:rPr>
          <w:b/>
          <w:sz w:val="28"/>
          <w:szCs w:val="28"/>
        </w:rPr>
        <w:t>. Ключевые показатели</w:t>
      </w:r>
    </w:p>
    <w:tbl>
      <w:tblPr>
        <w:tblW w:w="14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379"/>
        <w:gridCol w:w="1134"/>
        <w:gridCol w:w="1276"/>
        <w:gridCol w:w="1371"/>
        <w:gridCol w:w="992"/>
        <w:gridCol w:w="2009"/>
      </w:tblGrid>
      <w:tr w:rsidR="00254233" w:rsidRPr="008868D2" w:rsidTr="00C17128">
        <w:trPr>
          <w:tblHeader/>
          <w:jc w:val="center"/>
        </w:trPr>
        <w:tc>
          <w:tcPr>
            <w:tcW w:w="709" w:type="dxa"/>
            <w:vAlign w:val="center"/>
          </w:tcPr>
          <w:p w:rsidR="00254233" w:rsidRPr="008868D2" w:rsidRDefault="00254233" w:rsidP="009A417E">
            <w:pPr>
              <w:spacing w:line="240" w:lineRule="atLeast"/>
              <w:jc w:val="center"/>
              <w:rPr>
                <w:b/>
                <w:sz w:val="24"/>
                <w:szCs w:val="24"/>
              </w:rPr>
            </w:pPr>
            <w:r w:rsidRPr="008868D2">
              <w:rPr>
                <w:b/>
                <w:sz w:val="24"/>
                <w:szCs w:val="24"/>
              </w:rPr>
              <w:t>№ п/п</w:t>
            </w:r>
          </w:p>
        </w:tc>
        <w:tc>
          <w:tcPr>
            <w:tcW w:w="7379" w:type="dxa"/>
            <w:vAlign w:val="center"/>
          </w:tcPr>
          <w:p w:rsidR="00254233" w:rsidRPr="008868D2" w:rsidRDefault="00254233" w:rsidP="009A417E">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254233" w:rsidRPr="008868D2" w:rsidRDefault="00254233" w:rsidP="009A417E">
            <w:pPr>
              <w:spacing w:line="240" w:lineRule="atLeast"/>
              <w:ind w:left="-57" w:right="-57"/>
              <w:jc w:val="center"/>
              <w:rPr>
                <w:b/>
                <w:sz w:val="24"/>
                <w:szCs w:val="24"/>
              </w:rPr>
            </w:pPr>
            <w:r w:rsidRPr="008868D2">
              <w:rPr>
                <w:b/>
                <w:sz w:val="24"/>
                <w:szCs w:val="24"/>
              </w:rPr>
              <w:t>Единица изме-рения</w:t>
            </w:r>
          </w:p>
        </w:tc>
        <w:tc>
          <w:tcPr>
            <w:tcW w:w="1276"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371"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009" w:type="dxa"/>
            <w:shd w:val="clear" w:color="auto" w:fill="FFFFFF" w:themeFill="background1"/>
            <w:vAlign w:val="center"/>
          </w:tcPr>
          <w:p w:rsidR="00254233" w:rsidRPr="008868D2" w:rsidRDefault="00254233" w:rsidP="009A417E">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C17128" w:rsidRPr="008868D2" w:rsidTr="00C17128">
        <w:trPr>
          <w:jc w:val="center"/>
        </w:trPr>
        <w:tc>
          <w:tcPr>
            <w:tcW w:w="709" w:type="dxa"/>
          </w:tcPr>
          <w:p w:rsidR="00C17128" w:rsidRPr="008868D2" w:rsidRDefault="00C17128" w:rsidP="006F629C">
            <w:pPr>
              <w:ind w:left="-57" w:right="-57"/>
              <w:jc w:val="center"/>
              <w:rPr>
                <w:sz w:val="24"/>
                <w:szCs w:val="24"/>
              </w:rPr>
            </w:pPr>
            <w:r w:rsidRPr="008868D2">
              <w:rPr>
                <w:sz w:val="24"/>
                <w:szCs w:val="24"/>
              </w:rPr>
              <w:t>13.1.1</w:t>
            </w:r>
          </w:p>
        </w:tc>
        <w:tc>
          <w:tcPr>
            <w:tcW w:w="7379" w:type="dxa"/>
          </w:tcPr>
          <w:p w:rsidR="00C17128" w:rsidRPr="008868D2" w:rsidRDefault="00C17128" w:rsidP="006F629C">
            <w:pPr>
              <w:autoSpaceDE w:val="0"/>
              <w:autoSpaceDN w:val="0"/>
              <w:adjustRightInd w:val="0"/>
              <w:jc w:val="both"/>
              <w:rPr>
                <w:rFonts w:eastAsiaTheme="minorHAnsi"/>
                <w:sz w:val="24"/>
                <w:szCs w:val="24"/>
              </w:rPr>
            </w:pPr>
            <w:r w:rsidRPr="008868D2">
              <w:rPr>
                <w:rFonts w:eastAsiaTheme="minorHAnsi"/>
                <w:sz w:val="24"/>
                <w:szCs w:val="24"/>
              </w:rPr>
              <w:t>Доля организаций частной формы собственности в сфере ритуальных услуг, включая ИП по их количеству</w:t>
            </w:r>
          </w:p>
        </w:tc>
        <w:tc>
          <w:tcPr>
            <w:tcW w:w="1134" w:type="dxa"/>
          </w:tcPr>
          <w:p w:rsidR="00C17128" w:rsidRPr="008868D2" w:rsidRDefault="00C17128" w:rsidP="006F629C">
            <w:pPr>
              <w:jc w:val="center"/>
              <w:rPr>
                <w:sz w:val="24"/>
                <w:szCs w:val="24"/>
              </w:rPr>
            </w:pPr>
            <w:r w:rsidRPr="008868D2">
              <w:rPr>
                <w:sz w:val="24"/>
                <w:szCs w:val="24"/>
              </w:rPr>
              <w:t>%</w:t>
            </w:r>
          </w:p>
        </w:tc>
        <w:tc>
          <w:tcPr>
            <w:tcW w:w="1276" w:type="dxa"/>
          </w:tcPr>
          <w:p w:rsidR="00C17128" w:rsidRPr="008868D2" w:rsidRDefault="00C17128" w:rsidP="003F6B7A">
            <w:pPr>
              <w:jc w:val="center"/>
              <w:rPr>
                <w:rFonts w:eastAsia="Calibri"/>
                <w:sz w:val="24"/>
                <w:szCs w:val="24"/>
              </w:rPr>
            </w:pPr>
            <w:r w:rsidRPr="008868D2">
              <w:rPr>
                <w:rFonts w:eastAsia="Calibri"/>
                <w:sz w:val="24"/>
                <w:szCs w:val="24"/>
              </w:rPr>
              <w:t>100</w:t>
            </w:r>
          </w:p>
        </w:tc>
        <w:tc>
          <w:tcPr>
            <w:tcW w:w="1371" w:type="dxa"/>
          </w:tcPr>
          <w:p w:rsidR="00C17128" w:rsidRPr="008868D2" w:rsidRDefault="00C17128" w:rsidP="003F6B7A">
            <w:pPr>
              <w:jc w:val="center"/>
              <w:rPr>
                <w:sz w:val="24"/>
                <w:szCs w:val="24"/>
              </w:rPr>
            </w:pPr>
            <w:r w:rsidRPr="008868D2">
              <w:rPr>
                <w:rFonts w:eastAsia="Calibri"/>
                <w:sz w:val="24"/>
                <w:szCs w:val="24"/>
              </w:rPr>
              <w:t>100</w:t>
            </w:r>
          </w:p>
        </w:tc>
        <w:tc>
          <w:tcPr>
            <w:tcW w:w="992" w:type="dxa"/>
          </w:tcPr>
          <w:p w:rsidR="00C17128" w:rsidRPr="008868D2" w:rsidRDefault="003F6B7A" w:rsidP="003F6B7A">
            <w:pPr>
              <w:jc w:val="center"/>
              <w:rPr>
                <w:sz w:val="24"/>
                <w:szCs w:val="24"/>
              </w:rPr>
            </w:pPr>
            <w:r w:rsidRPr="008868D2">
              <w:rPr>
                <w:sz w:val="24"/>
                <w:szCs w:val="24"/>
              </w:rPr>
              <w:t>100</w:t>
            </w:r>
          </w:p>
        </w:tc>
        <w:tc>
          <w:tcPr>
            <w:tcW w:w="2009" w:type="dxa"/>
          </w:tcPr>
          <w:p w:rsidR="00C17128" w:rsidRPr="008868D2" w:rsidRDefault="00C17128" w:rsidP="006F629C">
            <w:pPr>
              <w:jc w:val="center"/>
              <w:rPr>
                <w:sz w:val="24"/>
                <w:szCs w:val="24"/>
              </w:rPr>
            </w:pPr>
            <w:r w:rsidRPr="008868D2">
              <w:rPr>
                <w:sz w:val="24"/>
                <w:szCs w:val="24"/>
              </w:rPr>
              <w:t>Не менее 20</w:t>
            </w:r>
          </w:p>
        </w:tc>
      </w:tr>
    </w:tbl>
    <w:p w:rsidR="00111AA2" w:rsidRPr="008868D2" w:rsidRDefault="00111AA2" w:rsidP="009A417E">
      <w:pPr>
        <w:contextualSpacing/>
        <w:jc w:val="center"/>
        <w:rPr>
          <w:rFonts w:eastAsia="Calibri"/>
          <w:b/>
          <w:sz w:val="28"/>
          <w:szCs w:val="28"/>
          <w:lang w:eastAsia="en-US"/>
        </w:rPr>
      </w:pPr>
    </w:p>
    <w:p w:rsidR="009D62B6" w:rsidRPr="008868D2" w:rsidRDefault="009A417E" w:rsidP="006F73EC">
      <w:pPr>
        <w:contextualSpacing/>
        <w:jc w:val="center"/>
        <w:rPr>
          <w:sz w:val="28"/>
          <w:szCs w:val="28"/>
        </w:rPr>
      </w:pPr>
      <w:r w:rsidRPr="008868D2">
        <w:rPr>
          <w:rFonts w:eastAsia="Calibri"/>
          <w:b/>
          <w:sz w:val="28"/>
          <w:szCs w:val="28"/>
          <w:lang w:eastAsia="en-US"/>
        </w:rPr>
        <w:t>13.</w:t>
      </w:r>
      <w:r w:rsidR="006F629C"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786" w:type="dxa"/>
        <w:jc w:val="center"/>
        <w:tblLayout w:type="fixed"/>
        <w:tblLook w:val="04A0"/>
      </w:tblPr>
      <w:tblGrid>
        <w:gridCol w:w="709"/>
        <w:gridCol w:w="5636"/>
        <w:gridCol w:w="1701"/>
        <w:gridCol w:w="6740"/>
      </w:tblGrid>
      <w:tr w:rsidR="00C17128" w:rsidRPr="008868D2" w:rsidTr="00C17128">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jc w:val="center"/>
              <w:rPr>
                <w:b/>
                <w:bCs/>
                <w:sz w:val="24"/>
                <w:szCs w:val="24"/>
                <w:lang w:eastAsia="en-US"/>
              </w:rPr>
            </w:pPr>
            <w:r w:rsidRPr="008868D2">
              <w:rPr>
                <w:b/>
                <w:bCs/>
                <w:sz w:val="24"/>
                <w:szCs w:val="24"/>
                <w:lang w:eastAsia="en-US"/>
              </w:rPr>
              <w:t>№</w:t>
            </w:r>
          </w:p>
          <w:p w:rsidR="00C17128" w:rsidRPr="008868D2" w:rsidRDefault="00C17128" w:rsidP="00DA3A81">
            <w:pPr>
              <w:ind w:left="-57" w:right="-57"/>
              <w:jc w:val="center"/>
              <w:rPr>
                <w:b/>
                <w:bCs/>
                <w:sz w:val="24"/>
                <w:szCs w:val="24"/>
                <w:lang w:eastAsia="en-US"/>
              </w:rPr>
            </w:pPr>
            <w:r w:rsidRPr="008868D2">
              <w:rPr>
                <w:b/>
                <w:bCs/>
                <w:sz w:val="24"/>
                <w:szCs w:val="24"/>
                <w:lang w:eastAsia="en-US"/>
              </w:rPr>
              <w:t>п/п</w:t>
            </w:r>
          </w:p>
        </w:tc>
        <w:tc>
          <w:tcPr>
            <w:tcW w:w="5636"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jc w:val="center"/>
              <w:rPr>
                <w:b/>
                <w:bCs/>
                <w:sz w:val="24"/>
                <w:szCs w:val="24"/>
                <w:lang w:eastAsia="en-US"/>
              </w:rPr>
            </w:pPr>
            <w:r w:rsidRPr="008868D2">
              <w:rPr>
                <w:b/>
                <w:bCs/>
                <w:sz w:val="24"/>
                <w:szCs w:val="24"/>
                <w:lang w:eastAsia="en-US"/>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jc w:val="center"/>
              <w:rPr>
                <w:b/>
                <w:bCs/>
                <w:sz w:val="24"/>
                <w:szCs w:val="24"/>
                <w:lang w:eastAsia="en-US"/>
              </w:rPr>
            </w:pPr>
            <w:r w:rsidRPr="008868D2">
              <w:rPr>
                <w:b/>
                <w:bCs/>
                <w:sz w:val="24"/>
                <w:szCs w:val="24"/>
                <w:lang w:eastAsia="en-US"/>
              </w:rPr>
              <w:t>Срок реализации мероприятия</w:t>
            </w:r>
          </w:p>
        </w:tc>
        <w:tc>
          <w:tcPr>
            <w:tcW w:w="6740" w:type="dxa"/>
            <w:vMerge w:val="restart"/>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jc w:val="center"/>
              <w:rPr>
                <w:b/>
                <w:bCs/>
                <w:sz w:val="24"/>
                <w:szCs w:val="24"/>
                <w:lang w:eastAsia="en-US"/>
              </w:rPr>
            </w:pPr>
            <w:r w:rsidRPr="008868D2">
              <w:rPr>
                <w:b/>
                <w:bCs/>
                <w:sz w:val="24"/>
                <w:szCs w:val="24"/>
                <w:lang w:eastAsia="en-US"/>
              </w:rPr>
              <w:t>Результат выполнения мероприятия</w:t>
            </w:r>
          </w:p>
        </w:tc>
      </w:tr>
      <w:tr w:rsidR="00C17128" w:rsidRPr="008868D2" w:rsidTr="00C17128">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DA3A81">
            <w:pPr>
              <w:rPr>
                <w:b/>
                <w:bCs/>
                <w:sz w:val="24"/>
                <w:szCs w:val="24"/>
                <w:lang w:eastAsia="en-US"/>
              </w:rPr>
            </w:pPr>
          </w:p>
        </w:tc>
        <w:tc>
          <w:tcPr>
            <w:tcW w:w="5636"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DA3A81">
            <w:pPr>
              <w:rPr>
                <w:b/>
                <w:bCs/>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DA3A81">
            <w:pPr>
              <w:rPr>
                <w:b/>
                <w:bCs/>
                <w:sz w:val="24"/>
                <w:szCs w:val="24"/>
                <w:lang w:eastAsia="en-US"/>
              </w:rPr>
            </w:pPr>
          </w:p>
        </w:tc>
        <w:tc>
          <w:tcPr>
            <w:tcW w:w="6740" w:type="dxa"/>
            <w:vMerge/>
            <w:tcBorders>
              <w:top w:val="single" w:sz="4" w:space="0" w:color="auto"/>
              <w:left w:val="single" w:sz="4" w:space="0" w:color="auto"/>
              <w:bottom w:val="single" w:sz="4" w:space="0" w:color="auto"/>
              <w:right w:val="single" w:sz="4" w:space="0" w:color="auto"/>
            </w:tcBorders>
            <w:vAlign w:val="center"/>
            <w:hideMark/>
          </w:tcPr>
          <w:p w:rsidR="00C17128" w:rsidRPr="008868D2" w:rsidRDefault="00C17128" w:rsidP="00DA3A81">
            <w:pPr>
              <w:rPr>
                <w:b/>
                <w:bCs/>
                <w:sz w:val="24"/>
                <w:szCs w:val="24"/>
                <w:lang w:eastAsia="en-US"/>
              </w:rPr>
            </w:pPr>
          </w:p>
        </w:tc>
      </w:tr>
      <w:tr w:rsidR="003F6B7A" w:rsidRPr="008868D2"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noWrap/>
            <w:hideMark/>
          </w:tcPr>
          <w:p w:rsidR="003F6B7A" w:rsidRPr="008868D2" w:rsidRDefault="003F6B7A" w:rsidP="00DA3A81">
            <w:pPr>
              <w:ind w:left="-57" w:right="-57"/>
              <w:jc w:val="center"/>
              <w:rPr>
                <w:sz w:val="24"/>
                <w:szCs w:val="24"/>
                <w:lang w:eastAsia="en-US"/>
              </w:rPr>
            </w:pPr>
            <w:r w:rsidRPr="008868D2">
              <w:rPr>
                <w:sz w:val="24"/>
                <w:szCs w:val="24"/>
                <w:lang w:eastAsia="en-US"/>
              </w:rPr>
              <w:t>13.2.1</w:t>
            </w:r>
          </w:p>
        </w:tc>
        <w:tc>
          <w:tcPr>
            <w:tcW w:w="5636" w:type="dxa"/>
            <w:tcBorders>
              <w:top w:val="single" w:sz="4" w:space="0" w:color="auto"/>
              <w:left w:val="nil"/>
              <w:bottom w:val="single" w:sz="4" w:space="0" w:color="auto"/>
              <w:right w:val="single" w:sz="4" w:space="0" w:color="auto"/>
            </w:tcBorders>
            <w:noWrap/>
            <w:hideMark/>
          </w:tcPr>
          <w:p w:rsidR="003F6B7A" w:rsidRPr="008868D2" w:rsidRDefault="003F6B7A" w:rsidP="00DA3A81">
            <w:pPr>
              <w:jc w:val="both"/>
              <w:rPr>
                <w:rFonts w:eastAsia="Calibri"/>
                <w:sz w:val="24"/>
                <w:szCs w:val="24"/>
                <w:lang w:eastAsia="en-US"/>
              </w:rPr>
            </w:pPr>
            <w:r w:rsidRPr="008868D2">
              <w:rPr>
                <w:rFonts w:eastAsia="Calibri"/>
                <w:sz w:val="24"/>
                <w:szCs w:val="24"/>
                <w:lang w:eastAsia="en-US"/>
              </w:rPr>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w:t>
            </w:r>
          </w:p>
        </w:tc>
        <w:tc>
          <w:tcPr>
            <w:tcW w:w="1701" w:type="dxa"/>
            <w:tcBorders>
              <w:top w:val="single" w:sz="4" w:space="0" w:color="auto"/>
              <w:left w:val="nil"/>
              <w:bottom w:val="single" w:sz="4" w:space="0" w:color="auto"/>
              <w:right w:val="single" w:sz="4" w:space="0" w:color="auto"/>
            </w:tcBorders>
            <w:noWrap/>
            <w:hideMark/>
          </w:tcPr>
          <w:p w:rsidR="003F6B7A" w:rsidRPr="008868D2" w:rsidRDefault="003F6B7A" w:rsidP="00DA3A81">
            <w:pPr>
              <w:jc w:val="center"/>
              <w:rPr>
                <w:lang w:eastAsia="en-US"/>
              </w:rPr>
            </w:pPr>
            <w:r w:rsidRPr="008868D2">
              <w:rPr>
                <w:sz w:val="24"/>
                <w:szCs w:val="24"/>
                <w:lang w:eastAsia="en-US"/>
              </w:rPr>
              <w:t>2022 – 2025 годы</w:t>
            </w:r>
          </w:p>
        </w:tc>
        <w:tc>
          <w:tcPr>
            <w:tcW w:w="6740" w:type="dxa"/>
            <w:tcBorders>
              <w:top w:val="single" w:sz="4" w:space="0" w:color="auto"/>
              <w:left w:val="nil"/>
              <w:bottom w:val="single" w:sz="4" w:space="0" w:color="auto"/>
              <w:right w:val="single" w:sz="4" w:space="0" w:color="auto"/>
            </w:tcBorders>
            <w:noWrap/>
            <w:hideMark/>
          </w:tcPr>
          <w:p w:rsidR="00E975C7" w:rsidRPr="008868D2" w:rsidRDefault="003F2E1E" w:rsidP="00E1112C">
            <w:pPr>
              <w:jc w:val="both"/>
              <w:rPr>
                <w:sz w:val="24"/>
                <w:szCs w:val="24"/>
              </w:rPr>
            </w:pPr>
            <w:r w:rsidRPr="008868D2">
              <w:rPr>
                <w:sz w:val="24"/>
                <w:szCs w:val="24"/>
              </w:rPr>
              <w:t>В 1 полугодии 2023 года внесены изменения в административные регламенты предоставления услуг на рынке ритуальных услуг</w:t>
            </w:r>
          </w:p>
        </w:tc>
      </w:tr>
      <w:tr w:rsidR="003F6B7A" w:rsidRPr="008868D2"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noWrap/>
            <w:hideMark/>
          </w:tcPr>
          <w:p w:rsidR="003F6B7A" w:rsidRPr="008868D2" w:rsidRDefault="003F6B7A" w:rsidP="00DA3A81">
            <w:pPr>
              <w:ind w:left="-57" w:right="-57"/>
              <w:jc w:val="center"/>
              <w:rPr>
                <w:sz w:val="24"/>
                <w:szCs w:val="24"/>
                <w:lang w:eastAsia="en-US"/>
              </w:rPr>
            </w:pPr>
            <w:r w:rsidRPr="008868D2">
              <w:rPr>
                <w:sz w:val="24"/>
                <w:szCs w:val="24"/>
                <w:lang w:eastAsia="en-US"/>
              </w:rPr>
              <w:t>13.2.2</w:t>
            </w:r>
          </w:p>
        </w:tc>
        <w:tc>
          <w:tcPr>
            <w:tcW w:w="5636" w:type="dxa"/>
            <w:tcBorders>
              <w:top w:val="single" w:sz="4" w:space="0" w:color="auto"/>
              <w:left w:val="nil"/>
              <w:bottom w:val="single" w:sz="4" w:space="0" w:color="auto"/>
              <w:right w:val="single" w:sz="4" w:space="0" w:color="auto"/>
            </w:tcBorders>
            <w:noWrap/>
            <w:hideMark/>
          </w:tcPr>
          <w:p w:rsidR="003F6B7A" w:rsidRPr="008868D2" w:rsidRDefault="003F6B7A" w:rsidP="00DA3A81">
            <w:pPr>
              <w:ind w:left="-57" w:right="-57"/>
              <w:jc w:val="both"/>
              <w:rPr>
                <w:rFonts w:eastAsia="Calibri"/>
                <w:sz w:val="24"/>
                <w:szCs w:val="24"/>
                <w:lang w:eastAsia="en-US"/>
              </w:rPr>
            </w:pPr>
            <w:r w:rsidRPr="008868D2">
              <w:rPr>
                <w:rFonts w:eastAsia="Calibri"/>
                <w:sz w:val="24"/>
                <w:szCs w:val="24"/>
                <w:lang w:eastAsia="en-US"/>
              </w:rPr>
              <w:t>Проведение мероприятий по постановке на кадастровый учет и оформлению права собственности на земельные участки кладбищ</w:t>
            </w:r>
          </w:p>
        </w:tc>
        <w:tc>
          <w:tcPr>
            <w:tcW w:w="1701" w:type="dxa"/>
            <w:tcBorders>
              <w:top w:val="single" w:sz="4" w:space="0" w:color="auto"/>
              <w:left w:val="nil"/>
              <w:bottom w:val="single" w:sz="4" w:space="0" w:color="auto"/>
              <w:right w:val="single" w:sz="4" w:space="0" w:color="auto"/>
            </w:tcBorders>
            <w:noWrap/>
            <w:hideMark/>
          </w:tcPr>
          <w:p w:rsidR="003F6B7A" w:rsidRPr="008868D2" w:rsidRDefault="003F6B7A" w:rsidP="00DA3A81">
            <w:pPr>
              <w:jc w:val="center"/>
              <w:rPr>
                <w:lang w:eastAsia="en-US"/>
              </w:rPr>
            </w:pPr>
            <w:r w:rsidRPr="008868D2">
              <w:rPr>
                <w:sz w:val="24"/>
                <w:szCs w:val="24"/>
                <w:lang w:eastAsia="en-US"/>
              </w:rPr>
              <w:t>2022 – 2025 годы</w:t>
            </w:r>
          </w:p>
        </w:tc>
        <w:tc>
          <w:tcPr>
            <w:tcW w:w="6740" w:type="dxa"/>
            <w:tcBorders>
              <w:top w:val="single" w:sz="4" w:space="0" w:color="auto"/>
              <w:left w:val="nil"/>
              <w:bottom w:val="single" w:sz="4" w:space="0" w:color="auto"/>
              <w:right w:val="single" w:sz="4" w:space="0" w:color="auto"/>
            </w:tcBorders>
            <w:noWrap/>
            <w:hideMark/>
          </w:tcPr>
          <w:p w:rsidR="003F6B7A" w:rsidRPr="008868D2" w:rsidRDefault="003B0021" w:rsidP="003B0021">
            <w:pPr>
              <w:jc w:val="both"/>
              <w:rPr>
                <w:sz w:val="24"/>
                <w:szCs w:val="24"/>
                <w:lang w:eastAsia="en-US"/>
              </w:rPr>
            </w:pPr>
            <w:r w:rsidRPr="008868D2">
              <w:rPr>
                <w:sz w:val="24"/>
                <w:szCs w:val="24"/>
                <w:lang w:eastAsia="en-US"/>
              </w:rPr>
              <w:t xml:space="preserve">На территории Красногвардейского района 112 мест захоронения. Из них </w:t>
            </w:r>
            <w:r w:rsidR="005419FE" w:rsidRPr="008868D2">
              <w:rPr>
                <w:sz w:val="24"/>
                <w:szCs w:val="24"/>
                <w:lang w:eastAsia="en-US"/>
              </w:rPr>
              <w:t>1</w:t>
            </w:r>
            <w:r w:rsidR="00324479" w:rsidRPr="008868D2">
              <w:rPr>
                <w:sz w:val="24"/>
                <w:szCs w:val="24"/>
                <w:lang w:eastAsia="en-US"/>
              </w:rPr>
              <w:t>10</w:t>
            </w:r>
            <w:r w:rsidR="006A5158" w:rsidRPr="008868D2">
              <w:rPr>
                <w:sz w:val="24"/>
                <w:szCs w:val="24"/>
                <w:lang w:eastAsia="en-US"/>
              </w:rPr>
              <w:t xml:space="preserve"> </w:t>
            </w:r>
            <w:r w:rsidRPr="008868D2">
              <w:rPr>
                <w:sz w:val="24"/>
                <w:szCs w:val="24"/>
                <w:lang w:eastAsia="en-US"/>
              </w:rPr>
              <w:t>поставлен</w:t>
            </w:r>
            <w:r w:rsidR="005419FE" w:rsidRPr="008868D2">
              <w:rPr>
                <w:sz w:val="24"/>
                <w:szCs w:val="24"/>
                <w:lang w:eastAsia="en-US"/>
              </w:rPr>
              <w:t>ы</w:t>
            </w:r>
            <w:r w:rsidRPr="008868D2">
              <w:rPr>
                <w:sz w:val="24"/>
                <w:szCs w:val="24"/>
                <w:lang w:eastAsia="en-US"/>
              </w:rPr>
              <w:t xml:space="preserve">  на государственный кадастровый учет, по оставшимся проводятся кадастровые работы.</w:t>
            </w:r>
          </w:p>
          <w:p w:rsidR="00E975C7" w:rsidRPr="008868D2" w:rsidRDefault="00E975C7" w:rsidP="00240E24">
            <w:pPr>
              <w:jc w:val="both"/>
              <w:rPr>
                <w:sz w:val="24"/>
                <w:szCs w:val="24"/>
                <w:lang w:eastAsia="en-US"/>
              </w:rPr>
            </w:pPr>
          </w:p>
        </w:tc>
      </w:tr>
      <w:tr w:rsidR="003F6B7A" w:rsidRPr="008868D2"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noWrap/>
            <w:hideMark/>
          </w:tcPr>
          <w:p w:rsidR="003F6B7A" w:rsidRPr="008868D2" w:rsidRDefault="003F6B7A" w:rsidP="00DA3A81">
            <w:pPr>
              <w:ind w:left="-57" w:right="-57"/>
              <w:jc w:val="center"/>
              <w:rPr>
                <w:sz w:val="24"/>
                <w:szCs w:val="24"/>
                <w:lang w:eastAsia="en-US"/>
              </w:rPr>
            </w:pPr>
            <w:r w:rsidRPr="008868D2">
              <w:rPr>
                <w:sz w:val="24"/>
                <w:szCs w:val="24"/>
                <w:lang w:eastAsia="en-US"/>
              </w:rPr>
              <w:t>13.2.3</w:t>
            </w:r>
          </w:p>
        </w:tc>
        <w:tc>
          <w:tcPr>
            <w:tcW w:w="5636" w:type="dxa"/>
            <w:tcBorders>
              <w:top w:val="single" w:sz="4" w:space="0" w:color="auto"/>
              <w:left w:val="nil"/>
              <w:bottom w:val="single" w:sz="4" w:space="0" w:color="auto"/>
              <w:right w:val="single" w:sz="4" w:space="0" w:color="auto"/>
            </w:tcBorders>
            <w:noWrap/>
            <w:hideMark/>
          </w:tcPr>
          <w:p w:rsidR="003F6B7A" w:rsidRPr="008868D2" w:rsidRDefault="003F6B7A" w:rsidP="00DA3A81">
            <w:pPr>
              <w:jc w:val="both"/>
              <w:rPr>
                <w:rFonts w:eastAsia="Calibri"/>
                <w:sz w:val="24"/>
                <w:szCs w:val="24"/>
                <w:lang w:eastAsia="en-US"/>
              </w:rPr>
            </w:pPr>
            <w:r w:rsidRPr="008868D2">
              <w:rPr>
                <w:rFonts w:eastAsia="Calibri"/>
                <w:sz w:val="24"/>
                <w:szCs w:val="24"/>
                <w:lang w:eastAsia="en-US"/>
              </w:rPr>
              <w:t>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района</w:t>
            </w:r>
          </w:p>
        </w:tc>
        <w:tc>
          <w:tcPr>
            <w:tcW w:w="1701" w:type="dxa"/>
            <w:tcBorders>
              <w:top w:val="single" w:sz="4" w:space="0" w:color="auto"/>
              <w:left w:val="nil"/>
              <w:bottom w:val="single" w:sz="4" w:space="0" w:color="auto"/>
              <w:right w:val="single" w:sz="4" w:space="0" w:color="auto"/>
            </w:tcBorders>
            <w:noWrap/>
            <w:hideMark/>
          </w:tcPr>
          <w:p w:rsidR="003F6B7A" w:rsidRPr="008868D2" w:rsidRDefault="003F6B7A" w:rsidP="00DA3A81">
            <w:pPr>
              <w:jc w:val="center"/>
              <w:rPr>
                <w:lang w:eastAsia="en-US"/>
              </w:rPr>
            </w:pPr>
            <w:r w:rsidRPr="008868D2">
              <w:rPr>
                <w:sz w:val="24"/>
                <w:szCs w:val="24"/>
                <w:lang w:eastAsia="en-US"/>
              </w:rPr>
              <w:t>2022 – 2025 годы</w:t>
            </w:r>
          </w:p>
        </w:tc>
        <w:tc>
          <w:tcPr>
            <w:tcW w:w="6740" w:type="dxa"/>
            <w:tcBorders>
              <w:top w:val="single" w:sz="4" w:space="0" w:color="auto"/>
              <w:left w:val="nil"/>
              <w:bottom w:val="single" w:sz="4" w:space="0" w:color="auto"/>
              <w:right w:val="single" w:sz="4" w:space="0" w:color="auto"/>
            </w:tcBorders>
            <w:noWrap/>
            <w:hideMark/>
          </w:tcPr>
          <w:p w:rsidR="00240E24" w:rsidRPr="008868D2" w:rsidRDefault="003B0021" w:rsidP="00240E24">
            <w:pPr>
              <w:jc w:val="both"/>
              <w:rPr>
                <w:sz w:val="24"/>
                <w:szCs w:val="24"/>
              </w:rPr>
            </w:pPr>
            <w:r w:rsidRPr="008868D2">
              <w:rPr>
                <w:sz w:val="24"/>
                <w:szCs w:val="24"/>
              </w:rPr>
              <w:t>На территории Красногвардейского района 8 хозяйствующих субъектов, осуществляю</w:t>
            </w:r>
            <w:r w:rsidR="008C2514" w:rsidRPr="008868D2">
              <w:rPr>
                <w:sz w:val="24"/>
                <w:szCs w:val="24"/>
              </w:rPr>
              <w:t>т</w:t>
            </w:r>
            <w:r w:rsidRPr="008868D2">
              <w:rPr>
                <w:sz w:val="24"/>
                <w:szCs w:val="24"/>
              </w:rPr>
              <w:t xml:space="preserve"> деятельность на рынке ритуальных услуг</w:t>
            </w:r>
          </w:p>
          <w:p w:rsidR="003F6B7A" w:rsidRPr="008868D2" w:rsidRDefault="003F6B7A" w:rsidP="00DC53B0">
            <w:pPr>
              <w:jc w:val="both"/>
              <w:rPr>
                <w:sz w:val="24"/>
                <w:szCs w:val="24"/>
                <w:lang w:eastAsia="en-US"/>
              </w:rPr>
            </w:pPr>
          </w:p>
        </w:tc>
      </w:tr>
      <w:tr w:rsidR="003F6B7A" w:rsidRPr="008868D2"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F6B7A" w:rsidRPr="008868D2" w:rsidRDefault="003F6B7A" w:rsidP="00DA3A81">
            <w:pPr>
              <w:ind w:left="-57" w:right="-57"/>
              <w:jc w:val="center"/>
              <w:rPr>
                <w:sz w:val="24"/>
                <w:szCs w:val="24"/>
              </w:rPr>
            </w:pPr>
            <w:r w:rsidRPr="008868D2">
              <w:rPr>
                <w:sz w:val="24"/>
                <w:szCs w:val="24"/>
              </w:rPr>
              <w:t>13.2.4</w:t>
            </w:r>
          </w:p>
        </w:tc>
        <w:tc>
          <w:tcPr>
            <w:tcW w:w="5636" w:type="dxa"/>
            <w:tcBorders>
              <w:top w:val="single" w:sz="4" w:space="0" w:color="auto"/>
              <w:left w:val="nil"/>
              <w:bottom w:val="single" w:sz="4" w:space="0" w:color="auto"/>
              <w:right w:val="single" w:sz="4" w:space="0" w:color="auto"/>
            </w:tcBorders>
            <w:shd w:val="clear" w:color="auto" w:fill="auto"/>
            <w:noWrap/>
          </w:tcPr>
          <w:p w:rsidR="003F6B7A" w:rsidRPr="008868D2" w:rsidRDefault="003F6B7A" w:rsidP="00DA3A81">
            <w:pPr>
              <w:pStyle w:val="ConsPlusNormal"/>
              <w:jc w:val="both"/>
            </w:pPr>
            <w:r w:rsidRPr="008868D2">
              <w:t xml:space="preserve">Организация работы по инвентаризации кладбищ и </w:t>
            </w:r>
            <w:r w:rsidRPr="008868D2">
              <w:lastRenderedPageBreak/>
              <w:t>мест захоронений.</w:t>
            </w:r>
          </w:p>
          <w:p w:rsidR="003F6B7A" w:rsidRPr="008868D2" w:rsidRDefault="003F6B7A" w:rsidP="00DA3A81">
            <w:pPr>
              <w:pStyle w:val="ConsPlusNormal"/>
              <w:jc w:val="both"/>
            </w:pPr>
          </w:p>
        </w:tc>
        <w:tc>
          <w:tcPr>
            <w:tcW w:w="1701" w:type="dxa"/>
            <w:tcBorders>
              <w:top w:val="single" w:sz="4" w:space="0" w:color="auto"/>
              <w:left w:val="nil"/>
              <w:bottom w:val="single" w:sz="4" w:space="0" w:color="auto"/>
              <w:right w:val="single" w:sz="4" w:space="0" w:color="auto"/>
            </w:tcBorders>
            <w:shd w:val="clear" w:color="auto" w:fill="auto"/>
            <w:noWrap/>
          </w:tcPr>
          <w:p w:rsidR="003F6B7A" w:rsidRPr="008868D2" w:rsidRDefault="003F6B7A" w:rsidP="00DA3A81">
            <w:pPr>
              <w:pStyle w:val="ConsPlusNormal"/>
              <w:jc w:val="center"/>
            </w:pPr>
            <w:r w:rsidRPr="008868D2">
              <w:lastRenderedPageBreak/>
              <w:t xml:space="preserve">2022 – 2025 </w:t>
            </w:r>
            <w:r w:rsidRPr="008868D2">
              <w:lastRenderedPageBreak/>
              <w:t>годы</w:t>
            </w:r>
          </w:p>
        </w:tc>
        <w:tc>
          <w:tcPr>
            <w:tcW w:w="6740" w:type="dxa"/>
            <w:tcBorders>
              <w:top w:val="single" w:sz="4" w:space="0" w:color="auto"/>
              <w:left w:val="nil"/>
              <w:bottom w:val="single" w:sz="4" w:space="0" w:color="auto"/>
              <w:right w:val="single" w:sz="4" w:space="0" w:color="auto"/>
            </w:tcBorders>
            <w:shd w:val="clear" w:color="auto" w:fill="auto"/>
            <w:noWrap/>
          </w:tcPr>
          <w:p w:rsidR="003F6B7A" w:rsidRPr="008868D2" w:rsidRDefault="00F93889" w:rsidP="00F93889">
            <w:pPr>
              <w:jc w:val="both"/>
              <w:rPr>
                <w:sz w:val="24"/>
                <w:szCs w:val="24"/>
                <w:lang w:eastAsia="en-US"/>
              </w:rPr>
            </w:pPr>
            <w:r w:rsidRPr="008868D2">
              <w:rPr>
                <w:sz w:val="24"/>
                <w:szCs w:val="24"/>
                <w:lang w:eastAsia="en-US"/>
              </w:rPr>
              <w:lastRenderedPageBreak/>
              <w:t xml:space="preserve">Инвентаризация кладбищ и мест захоронений проводится </w:t>
            </w:r>
            <w:r w:rsidRPr="008868D2">
              <w:rPr>
                <w:sz w:val="24"/>
                <w:szCs w:val="24"/>
                <w:lang w:eastAsia="en-US"/>
              </w:rPr>
              <w:lastRenderedPageBreak/>
              <w:t>администрацией сельских и городского поселения на постоянной основе.</w:t>
            </w:r>
          </w:p>
        </w:tc>
      </w:tr>
    </w:tbl>
    <w:p w:rsidR="00546B40" w:rsidRPr="008868D2" w:rsidRDefault="00546B40" w:rsidP="00A923EF">
      <w:pPr>
        <w:widowControl w:val="0"/>
        <w:autoSpaceDE w:val="0"/>
        <w:autoSpaceDN w:val="0"/>
        <w:jc w:val="center"/>
        <w:rPr>
          <w:sz w:val="28"/>
          <w:szCs w:val="28"/>
        </w:rPr>
      </w:pPr>
    </w:p>
    <w:p w:rsidR="009D62B6" w:rsidRPr="008868D2" w:rsidRDefault="009D62B6" w:rsidP="00D86CF4">
      <w:pPr>
        <w:widowControl w:val="0"/>
        <w:autoSpaceDE w:val="0"/>
        <w:autoSpaceDN w:val="0"/>
        <w:spacing w:after="160"/>
        <w:jc w:val="center"/>
        <w:rPr>
          <w:b/>
          <w:sz w:val="28"/>
          <w:szCs w:val="28"/>
        </w:rPr>
      </w:pPr>
      <w:r w:rsidRPr="008868D2">
        <w:rPr>
          <w:b/>
          <w:sz w:val="28"/>
          <w:szCs w:val="28"/>
        </w:rPr>
        <w:t>Топливно-энергетический комплекс</w:t>
      </w:r>
    </w:p>
    <w:p w:rsidR="009D62B6" w:rsidRPr="008868D2" w:rsidRDefault="009D62B6" w:rsidP="00D86CF4">
      <w:pPr>
        <w:widowControl w:val="0"/>
        <w:autoSpaceDE w:val="0"/>
        <w:autoSpaceDN w:val="0"/>
        <w:spacing w:after="160"/>
        <w:jc w:val="center"/>
        <w:rPr>
          <w:b/>
          <w:sz w:val="28"/>
          <w:szCs w:val="28"/>
        </w:rPr>
      </w:pPr>
      <w:r w:rsidRPr="008868D2">
        <w:rPr>
          <w:b/>
          <w:sz w:val="28"/>
          <w:szCs w:val="28"/>
        </w:rPr>
        <w:t xml:space="preserve">14. Рынок купли-продажи электрической энергии (мощности) </w:t>
      </w:r>
      <w:r w:rsidR="00E30130" w:rsidRPr="008868D2">
        <w:rPr>
          <w:b/>
          <w:sz w:val="28"/>
          <w:szCs w:val="28"/>
        </w:rPr>
        <w:br/>
      </w:r>
      <w:r w:rsidRPr="008868D2">
        <w:rPr>
          <w:b/>
          <w:sz w:val="28"/>
          <w:szCs w:val="28"/>
        </w:rPr>
        <w:t>на розничном рынке электрической энергии (мощности)</w:t>
      </w:r>
    </w:p>
    <w:p w:rsidR="00A820F0" w:rsidRPr="008868D2" w:rsidRDefault="00A820F0" w:rsidP="00A820F0">
      <w:pPr>
        <w:jc w:val="center"/>
        <w:rPr>
          <w:sz w:val="26"/>
          <w:szCs w:val="26"/>
        </w:rPr>
      </w:pPr>
      <w:r w:rsidRPr="008868D2">
        <w:rPr>
          <w:b/>
          <w:sz w:val="28"/>
          <w:szCs w:val="28"/>
        </w:rPr>
        <w:t>14.</w:t>
      </w:r>
      <w:r w:rsidR="00546B40" w:rsidRPr="008868D2">
        <w:rPr>
          <w:b/>
          <w:sz w:val="28"/>
          <w:szCs w:val="28"/>
        </w:rPr>
        <w:t>1</w:t>
      </w:r>
      <w:r w:rsidRPr="008868D2">
        <w:rPr>
          <w:b/>
          <w:sz w:val="28"/>
          <w:szCs w:val="28"/>
        </w:rPr>
        <w:t>. Ключевые показатели</w:t>
      </w:r>
    </w:p>
    <w:tbl>
      <w:tblPr>
        <w:tblW w:w="1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273"/>
        <w:gridCol w:w="993"/>
        <w:gridCol w:w="992"/>
        <w:gridCol w:w="992"/>
        <w:gridCol w:w="1134"/>
        <w:gridCol w:w="2565"/>
      </w:tblGrid>
      <w:tr w:rsidR="00254233" w:rsidRPr="008868D2" w:rsidTr="00C17128">
        <w:trPr>
          <w:tblHeader/>
          <w:jc w:val="center"/>
        </w:trPr>
        <w:tc>
          <w:tcPr>
            <w:tcW w:w="709" w:type="dxa"/>
            <w:vAlign w:val="center"/>
          </w:tcPr>
          <w:p w:rsidR="00254233" w:rsidRPr="008868D2" w:rsidRDefault="00254233" w:rsidP="00A820F0">
            <w:pPr>
              <w:spacing w:line="240" w:lineRule="atLeast"/>
              <w:jc w:val="center"/>
              <w:rPr>
                <w:b/>
                <w:sz w:val="24"/>
                <w:szCs w:val="24"/>
              </w:rPr>
            </w:pPr>
            <w:r w:rsidRPr="008868D2">
              <w:rPr>
                <w:b/>
                <w:sz w:val="24"/>
                <w:szCs w:val="24"/>
              </w:rPr>
              <w:t>№ п/п</w:t>
            </w:r>
          </w:p>
        </w:tc>
        <w:tc>
          <w:tcPr>
            <w:tcW w:w="7273" w:type="dxa"/>
            <w:vAlign w:val="center"/>
          </w:tcPr>
          <w:p w:rsidR="00254233" w:rsidRPr="008868D2" w:rsidRDefault="00254233" w:rsidP="00A820F0">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3" w:type="dxa"/>
            <w:vAlign w:val="center"/>
          </w:tcPr>
          <w:p w:rsidR="00254233" w:rsidRPr="008868D2" w:rsidRDefault="00254233" w:rsidP="00A820F0">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565" w:type="dxa"/>
            <w:shd w:val="clear" w:color="auto" w:fill="FFFFFF" w:themeFill="background1"/>
            <w:vAlign w:val="center"/>
          </w:tcPr>
          <w:p w:rsidR="00254233" w:rsidRPr="008868D2" w:rsidRDefault="00254233" w:rsidP="00C17128">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C17128" w:rsidRPr="008868D2" w:rsidTr="00C17128">
        <w:trPr>
          <w:jc w:val="center"/>
        </w:trPr>
        <w:tc>
          <w:tcPr>
            <w:tcW w:w="709" w:type="dxa"/>
          </w:tcPr>
          <w:p w:rsidR="00C17128" w:rsidRPr="008868D2" w:rsidRDefault="00C17128" w:rsidP="00A820F0">
            <w:pPr>
              <w:ind w:left="-57" w:right="-57"/>
              <w:jc w:val="center"/>
              <w:rPr>
                <w:sz w:val="24"/>
                <w:szCs w:val="24"/>
              </w:rPr>
            </w:pPr>
            <w:r w:rsidRPr="008868D2">
              <w:rPr>
                <w:sz w:val="24"/>
                <w:szCs w:val="24"/>
              </w:rPr>
              <w:t>14.1.1</w:t>
            </w:r>
          </w:p>
        </w:tc>
        <w:tc>
          <w:tcPr>
            <w:tcW w:w="7273" w:type="dxa"/>
          </w:tcPr>
          <w:p w:rsidR="00C17128" w:rsidRPr="008868D2" w:rsidRDefault="00C17128" w:rsidP="006A27D5">
            <w:pPr>
              <w:jc w:val="both"/>
              <w:rPr>
                <w:sz w:val="24"/>
                <w:szCs w:val="24"/>
              </w:rPr>
            </w:pPr>
            <w:r w:rsidRPr="008868D2">
              <w:rPr>
                <w:rFonts w:eastAsiaTheme="minorHAnsi"/>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 (по Стандарту                       и методике ФАС)</w:t>
            </w:r>
          </w:p>
        </w:tc>
        <w:tc>
          <w:tcPr>
            <w:tcW w:w="993" w:type="dxa"/>
          </w:tcPr>
          <w:p w:rsidR="00C17128" w:rsidRPr="008868D2" w:rsidRDefault="00C17128" w:rsidP="00982D9E">
            <w:pPr>
              <w:jc w:val="center"/>
              <w:rPr>
                <w:sz w:val="24"/>
                <w:szCs w:val="24"/>
              </w:rPr>
            </w:pPr>
            <w:r w:rsidRPr="008868D2">
              <w:rPr>
                <w:sz w:val="24"/>
                <w:szCs w:val="24"/>
              </w:rPr>
              <w:t>%</w:t>
            </w:r>
          </w:p>
        </w:tc>
        <w:tc>
          <w:tcPr>
            <w:tcW w:w="992" w:type="dxa"/>
          </w:tcPr>
          <w:p w:rsidR="00C17128" w:rsidRPr="008868D2" w:rsidRDefault="000A2CF7" w:rsidP="00982D9E">
            <w:pPr>
              <w:jc w:val="center"/>
              <w:rPr>
                <w:sz w:val="24"/>
                <w:szCs w:val="24"/>
              </w:rPr>
            </w:pPr>
            <w:r w:rsidRPr="008868D2">
              <w:rPr>
                <w:sz w:val="24"/>
                <w:szCs w:val="24"/>
              </w:rPr>
              <w:t>100</w:t>
            </w:r>
          </w:p>
        </w:tc>
        <w:tc>
          <w:tcPr>
            <w:tcW w:w="992" w:type="dxa"/>
          </w:tcPr>
          <w:p w:rsidR="00C17128" w:rsidRPr="008868D2" w:rsidRDefault="00C17128" w:rsidP="00982D9E">
            <w:pPr>
              <w:jc w:val="center"/>
              <w:rPr>
                <w:sz w:val="24"/>
                <w:szCs w:val="24"/>
              </w:rPr>
            </w:pPr>
            <w:r w:rsidRPr="008868D2">
              <w:rPr>
                <w:sz w:val="24"/>
                <w:szCs w:val="24"/>
              </w:rPr>
              <w:t>100</w:t>
            </w:r>
          </w:p>
        </w:tc>
        <w:tc>
          <w:tcPr>
            <w:tcW w:w="1134" w:type="dxa"/>
          </w:tcPr>
          <w:p w:rsidR="00C17128" w:rsidRPr="008868D2" w:rsidRDefault="00E1112C" w:rsidP="00982D9E">
            <w:pPr>
              <w:jc w:val="center"/>
              <w:rPr>
                <w:sz w:val="24"/>
                <w:szCs w:val="24"/>
              </w:rPr>
            </w:pPr>
            <w:r w:rsidRPr="008868D2">
              <w:rPr>
                <w:sz w:val="24"/>
                <w:szCs w:val="24"/>
              </w:rPr>
              <w:t>100</w:t>
            </w:r>
          </w:p>
        </w:tc>
        <w:tc>
          <w:tcPr>
            <w:tcW w:w="2565" w:type="dxa"/>
          </w:tcPr>
          <w:p w:rsidR="00C17128" w:rsidRPr="008868D2" w:rsidRDefault="00C17128" w:rsidP="00982D9E">
            <w:pPr>
              <w:jc w:val="center"/>
              <w:rPr>
                <w:sz w:val="24"/>
                <w:szCs w:val="24"/>
              </w:rPr>
            </w:pPr>
            <w:r w:rsidRPr="008868D2">
              <w:rPr>
                <w:sz w:val="24"/>
                <w:szCs w:val="24"/>
              </w:rPr>
              <w:t>30</w:t>
            </w:r>
          </w:p>
        </w:tc>
      </w:tr>
    </w:tbl>
    <w:p w:rsidR="005A33C1" w:rsidRPr="008868D2" w:rsidRDefault="00A820F0" w:rsidP="00A820F0">
      <w:pPr>
        <w:contextualSpacing/>
        <w:jc w:val="center"/>
        <w:rPr>
          <w:rFonts w:eastAsia="Calibri"/>
          <w:b/>
          <w:sz w:val="28"/>
          <w:szCs w:val="28"/>
          <w:lang w:eastAsia="en-US"/>
        </w:rPr>
      </w:pPr>
      <w:r w:rsidRPr="008868D2">
        <w:rPr>
          <w:rFonts w:eastAsia="Calibri"/>
          <w:b/>
          <w:sz w:val="28"/>
          <w:szCs w:val="28"/>
          <w:lang w:eastAsia="en-US"/>
        </w:rPr>
        <w:t>14.</w:t>
      </w:r>
      <w:r w:rsidR="00546B40"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4546" w:type="dxa"/>
        <w:jc w:val="center"/>
        <w:tblLayout w:type="fixed"/>
        <w:tblLook w:val="04A0"/>
      </w:tblPr>
      <w:tblGrid>
        <w:gridCol w:w="851"/>
        <w:gridCol w:w="5516"/>
        <w:gridCol w:w="1559"/>
        <w:gridCol w:w="6620"/>
      </w:tblGrid>
      <w:tr w:rsidR="00C17128" w:rsidRPr="008868D2" w:rsidTr="00356E56">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w:t>
            </w:r>
          </w:p>
          <w:p w:rsidR="00C17128" w:rsidRPr="008868D2" w:rsidRDefault="00C17128" w:rsidP="00DA3A81">
            <w:pPr>
              <w:ind w:left="-57" w:right="-57"/>
              <w:jc w:val="center"/>
              <w:rPr>
                <w:b/>
                <w:bCs/>
                <w:sz w:val="24"/>
                <w:szCs w:val="24"/>
              </w:rPr>
            </w:pPr>
            <w:r w:rsidRPr="008868D2">
              <w:rPr>
                <w:b/>
                <w:bCs/>
                <w:sz w:val="24"/>
                <w:szCs w:val="24"/>
              </w:rPr>
              <w:t>п/п</w:t>
            </w:r>
          </w:p>
        </w:tc>
        <w:tc>
          <w:tcPr>
            <w:tcW w:w="5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Срок реализации мероприятия</w:t>
            </w:r>
          </w:p>
        </w:tc>
        <w:tc>
          <w:tcPr>
            <w:tcW w:w="6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7128" w:rsidRPr="008868D2" w:rsidRDefault="00C17128" w:rsidP="00DA3A81">
            <w:pPr>
              <w:ind w:left="-57" w:right="-57"/>
              <w:jc w:val="center"/>
              <w:rPr>
                <w:b/>
                <w:bCs/>
                <w:sz w:val="24"/>
                <w:szCs w:val="24"/>
              </w:rPr>
            </w:pPr>
            <w:r w:rsidRPr="008868D2">
              <w:rPr>
                <w:b/>
                <w:bCs/>
                <w:sz w:val="24"/>
                <w:szCs w:val="24"/>
              </w:rPr>
              <w:t>Результат выполнения мероприятия</w:t>
            </w:r>
          </w:p>
        </w:tc>
      </w:tr>
      <w:tr w:rsidR="00C17128" w:rsidRPr="008868D2" w:rsidTr="00356E56">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5516"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c>
          <w:tcPr>
            <w:tcW w:w="6620" w:type="dxa"/>
            <w:vMerge/>
            <w:tcBorders>
              <w:top w:val="single" w:sz="4" w:space="0" w:color="auto"/>
              <w:left w:val="single" w:sz="4" w:space="0" w:color="auto"/>
              <w:bottom w:val="single" w:sz="4" w:space="0" w:color="auto"/>
              <w:right w:val="single" w:sz="4" w:space="0" w:color="auto"/>
            </w:tcBorders>
            <w:hideMark/>
          </w:tcPr>
          <w:p w:rsidR="00C17128" w:rsidRPr="008868D2" w:rsidRDefault="00C17128" w:rsidP="00DA3A81">
            <w:pPr>
              <w:ind w:left="-57" w:right="-57"/>
              <w:rPr>
                <w:b/>
                <w:bCs/>
                <w:sz w:val="24"/>
                <w:szCs w:val="24"/>
              </w:rPr>
            </w:pPr>
          </w:p>
        </w:tc>
      </w:tr>
      <w:tr w:rsidR="00C17128" w:rsidRPr="008868D2" w:rsidTr="00356E56">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17128" w:rsidRPr="008868D2" w:rsidRDefault="00C17128" w:rsidP="00DA3A81">
            <w:pPr>
              <w:ind w:left="-57" w:right="-57"/>
              <w:jc w:val="center"/>
              <w:rPr>
                <w:sz w:val="24"/>
                <w:szCs w:val="24"/>
              </w:rPr>
            </w:pPr>
            <w:r w:rsidRPr="008868D2">
              <w:rPr>
                <w:sz w:val="24"/>
                <w:szCs w:val="24"/>
              </w:rPr>
              <w:t>14.2.1</w:t>
            </w:r>
          </w:p>
        </w:tc>
        <w:tc>
          <w:tcPr>
            <w:tcW w:w="5516" w:type="dxa"/>
            <w:tcBorders>
              <w:top w:val="single" w:sz="4" w:space="0" w:color="auto"/>
              <w:left w:val="nil"/>
              <w:bottom w:val="single" w:sz="4" w:space="0" w:color="auto"/>
              <w:right w:val="single" w:sz="4" w:space="0" w:color="auto"/>
            </w:tcBorders>
            <w:shd w:val="clear" w:color="auto" w:fill="auto"/>
            <w:noWrap/>
          </w:tcPr>
          <w:p w:rsidR="00C17128" w:rsidRPr="008868D2" w:rsidRDefault="00C17128" w:rsidP="00DA3A81">
            <w:pPr>
              <w:widowControl w:val="0"/>
              <w:autoSpaceDE w:val="0"/>
              <w:autoSpaceDN w:val="0"/>
              <w:adjustRightInd w:val="0"/>
              <w:spacing w:line="230" w:lineRule="auto"/>
              <w:ind w:left="-57" w:right="-57"/>
              <w:jc w:val="both"/>
              <w:rPr>
                <w:sz w:val="24"/>
                <w:szCs w:val="24"/>
              </w:rPr>
            </w:pPr>
            <w:r w:rsidRPr="008868D2">
              <w:rPr>
                <w:sz w:val="24"/>
                <w:szCs w:val="24"/>
              </w:rPr>
              <w:t>Мониторинг предприятий, производящих электрическую энергию в сфере купли-продажи электрической энергии (мощности) на розничном рынке электрической энергии (мощности)</w:t>
            </w:r>
          </w:p>
        </w:tc>
        <w:tc>
          <w:tcPr>
            <w:tcW w:w="1559" w:type="dxa"/>
            <w:tcBorders>
              <w:top w:val="single" w:sz="4" w:space="0" w:color="auto"/>
              <w:left w:val="nil"/>
              <w:bottom w:val="single" w:sz="4" w:space="0" w:color="auto"/>
              <w:right w:val="single" w:sz="4" w:space="0" w:color="auto"/>
            </w:tcBorders>
            <w:shd w:val="clear" w:color="auto" w:fill="auto"/>
            <w:noWrap/>
          </w:tcPr>
          <w:p w:rsidR="00C17128" w:rsidRPr="008868D2" w:rsidRDefault="00C17128" w:rsidP="00DA3A81">
            <w:pPr>
              <w:spacing w:line="230" w:lineRule="auto"/>
              <w:ind w:left="-57" w:right="-57"/>
              <w:jc w:val="center"/>
              <w:rPr>
                <w:rFonts w:eastAsia="Calibri"/>
                <w:sz w:val="24"/>
                <w:szCs w:val="24"/>
              </w:rPr>
            </w:pPr>
            <w:r w:rsidRPr="008868D2">
              <w:rPr>
                <w:sz w:val="24"/>
                <w:szCs w:val="24"/>
              </w:rPr>
              <w:t>2022 – 2025 годы</w:t>
            </w:r>
          </w:p>
        </w:tc>
        <w:tc>
          <w:tcPr>
            <w:tcW w:w="6620" w:type="dxa"/>
            <w:tcBorders>
              <w:top w:val="single" w:sz="4" w:space="0" w:color="auto"/>
              <w:left w:val="nil"/>
              <w:bottom w:val="single" w:sz="4" w:space="0" w:color="auto"/>
              <w:right w:val="single" w:sz="4" w:space="0" w:color="auto"/>
            </w:tcBorders>
            <w:shd w:val="clear" w:color="auto" w:fill="auto"/>
            <w:noWrap/>
          </w:tcPr>
          <w:p w:rsidR="00C17128" w:rsidRPr="008868D2" w:rsidRDefault="00E1112C" w:rsidP="00DA3A81">
            <w:pPr>
              <w:spacing w:line="230" w:lineRule="auto"/>
              <w:ind w:left="-57" w:right="-57"/>
              <w:jc w:val="both"/>
              <w:rPr>
                <w:rFonts w:eastAsia="Calibri"/>
                <w:sz w:val="24"/>
                <w:szCs w:val="24"/>
              </w:rPr>
            </w:pPr>
            <w:r w:rsidRPr="008868D2">
              <w:rPr>
                <w:sz w:val="24"/>
                <w:szCs w:val="24"/>
              </w:rPr>
              <w:t>Единственным поставщиком электрической энергии на территории района является АО «Белгородская сбытовая компания»</w:t>
            </w:r>
          </w:p>
        </w:tc>
      </w:tr>
    </w:tbl>
    <w:p w:rsidR="006F73EC" w:rsidRPr="008868D2" w:rsidRDefault="006F73EC" w:rsidP="005E42D8">
      <w:pPr>
        <w:widowControl w:val="0"/>
        <w:autoSpaceDE w:val="0"/>
        <w:autoSpaceDN w:val="0"/>
        <w:jc w:val="center"/>
        <w:rPr>
          <w:b/>
          <w:sz w:val="28"/>
          <w:szCs w:val="28"/>
        </w:rPr>
      </w:pPr>
    </w:p>
    <w:p w:rsidR="00C76130" w:rsidRPr="008868D2" w:rsidRDefault="00C76130" w:rsidP="005E42D8">
      <w:pPr>
        <w:widowControl w:val="0"/>
        <w:autoSpaceDE w:val="0"/>
        <w:autoSpaceDN w:val="0"/>
        <w:jc w:val="center"/>
        <w:rPr>
          <w:b/>
          <w:sz w:val="28"/>
          <w:szCs w:val="28"/>
        </w:rPr>
      </w:pPr>
    </w:p>
    <w:p w:rsidR="00886A62" w:rsidRPr="008868D2" w:rsidRDefault="005E42D8" w:rsidP="005E42D8">
      <w:pPr>
        <w:widowControl w:val="0"/>
        <w:autoSpaceDE w:val="0"/>
        <w:autoSpaceDN w:val="0"/>
        <w:jc w:val="center"/>
        <w:rPr>
          <w:b/>
          <w:sz w:val="28"/>
          <w:szCs w:val="28"/>
        </w:rPr>
      </w:pPr>
      <w:r w:rsidRPr="008868D2">
        <w:rPr>
          <w:b/>
          <w:sz w:val="28"/>
          <w:szCs w:val="28"/>
        </w:rPr>
        <w:lastRenderedPageBreak/>
        <w:t>1</w:t>
      </w:r>
      <w:r w:rsidR="00F9399C" w:rsidRPr="008868D2">
        <w:rPr>
          <w:b/>
          <w:sz w:val="28"/>
          <w:szCs w:val="28"/>
        </w:rPr>
        <w:t>5</w:t>
      </w:r>
      <w:r w:rsidRPr="008868D2">
        <w:rPr>
          <w:b/>
          <w:sz w:val="28"/>
          <w:szCs w:val="28"/>
        </w:rPr>
        <w:t>. Рынок нефтепродуктов</w:t>
      </w:r>
    </w:p>
    <w:p w:rsidR="00B7331F" w:rsidRPr="008868D2" w:rsidRDefault="00B7331F" w:rsidP="00B7331F">
      <w:pPr>
        <w:jc w:val="center"/>
        <w:rPr>
          <w:b/>
          <w:sz w:val="28"/>
          <w:szCs w:val="28"/>
        </w:rPr>
      </w:pPr>
      <w:r w:rsidRPr="008868D2">
        <w:rPr>
          <w:b/>
          <w:sz w:val="28"/>
          <w:szCs w:val="28"/>
        </w:rPr>
        <w:t>1</w:t>
      </w:r>
      <w:r w:rsidR="00F9399C" w:rsidRPr="008868D2">
        <w:rPr>
          <w:b/>
          <w:sz w:val="28"/>
          <w:szCs w:val="28"/>
        </w:rPr>
        <w:t>5</w:t>
      </w:r>
      <w:r w:rsidRPr="008868D2">
        <w:rPr>
          <w:b/>
          <w:sz w:val="28"/>
          <w:szCs w:val="28"/>
        </w:rPr>
        <w:t>.</w:t>
      </w:r>
      <w:r w:rsidR="00546B40" w:rsidRPr="008868D2">
        <w:rPr>
          <w:b/>
          <w:sz w:val="28"/>
          <w:szCs w:val="28"/>
        </w:rPr>
        <w:t>1</w:t>
      </w:r>
      <w:r w:rsidRPr="008868D2">
        <w:rPr>
          <w:b/>
          <w:sz w:val="28"/>
          <w:szCs w:val="28"/>
        </w:rPr>
        <w:t>. Ключевые показатели</w:t>
      </w:r>
    </w:p>
    <w:p w:rsidR="00886A62" w:rsidRPr="008868D2" w:rsidRDefault="00886A62" w:rsidP="00B7331F">
      <w:pPr>
        <w:jc w:val="center"/>
        <w:rPr>
          <w:sz w:val="26"/>
          <w:szCs w:val="26"/>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72"/>
        <w:gridCol w:w="7135"/>
        <w:gridCol w:w="993"/>
        <w:gridCol w:w="1275"/>
        <w:gridCol w:w="1276"/>
        <w:gridCol w:w="1134"/>
        <w:gridCol w:w="1923"/>
      </w:tblGrid>
      <w:tr w:rsidR="00254233" w:rsidRPr="008868D2" w:rsidTr="00356E56">
        <w:trPr>
          <w:tblHeader/>
          <w:jc w:val="center"/>
        </w:trPr>
        <w:tc>
          <w:tcPr>
            <w:tcW w:w="772" w:type="dxa"/>
            <w:vAlign w:val="center"/>
          </w:tcPr>
          <w:p w:rsidR="00254233" w:rsidRPr="008868D2" w:rsidRDefault="00254233" w:rsidP="00982D9E">
            <w:pPr>
              <w:spacing w:line="240" w:lineRule="atLeast"/>
              <w:jc w:val="center"/>
              <w:rPr>
                <w:b/>
                <w:sz w:val="24"/>
                <w:szCs w:val="24"/>
              </w:rPr>
            </w:pPr>
            <w:r w:rsidRPr="008868D2">
              <w:rPr>
                <w:b/>
                <w:sz w:val="24"/>
                <w:szCs w:val="24"/>
              </w:rPr>
              <w:t>№ п/п</w:t>
            </w:r>
          </w:p>
        </w:tc>
        <w:tc>
          <w:tcPr>
            <w:tcW w:w="7135" w:type="dxa"/>
            <w:vAlign w:val="center"/>
          </w:tcPr>
          <w:p w:rsidR="00254233" w:rsidRPr="008868D2" w:rsidRDefault="00254233" w:rsidP="00982D9E">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3" w:type="dxa"/>
            <w:vAlign w:val="center"/>
          </w:tcPr>
          <w:p w:rsidR="00254233" w:rsidRPr="008868D2" w:rsidRDefault="00254233" w:rsidP="00982D9E">
            <w:pPr>
              <w:spacing w:line="240" w:lineRule="atLeast"/>
              <w:ind w:left="-57" w:right="-57"/>
              <w:jc w:val="center"/>
              <w:rPr>
                <w:b/>
                <w:sz w:val="24"/>
                <w:szCs w:val="24"/>
              </w:rPr>
            </w:pPr>
            <w:r w:rsidRPr="008868D2">
              <w:rPr>
                <w:b/>
                <w:sz w:val="24"/>
                <w:szCs w:val="24"/>
              </w:rPr>
              <w:t>Единица изме-рения</w:t>
            </w:r>
          </w:p>
        </w:tc>
        <w:tc>
          <w:tcPr>
            <w:tcW w:w="1275"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276"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1923" w:type="dxa"/>
            <w:shd w:val="clear" w:color="auto" w:fill="FFFFFF" w:themeFill="background1"/>
            <w:vAlign w:val="center"/>
          </w:tcPr>
          <w:p w:rsidR="00254233" w:rsidRPr="008868D2" w:rsidRDefault="00254233" w:rsidP="00982D9E">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356E56" w:rsidRPr="008868D2" w:rsidTr="00356E56">
        <w:trPr>
          <w:jc w:val="center"/>
        </w:trPr>
        <w:tc>
          <w:tcPr>
            <w:tcW w:w="772" w:type="dxa"/>
          </w:tcPr>
          <w:p w:rsidR="00356E56" w:rsidRPr="008868D2" w:rsidRDefault="00356E56" w:rsidP="00B7331F">
            <w:pPr>
              <w:ind w:left="-57" w:right="-57"/>
              <w:jc w:val="center"/>
              <w:rPr>
                <w:sz w:val="24"/>
                <w:szCs w:val="24"/>
              </w:rPr>
            </w:pPr>
            <w:r w:rsidRPr="008868D2">
              <w:rPr>
                <w:sz w:val="24"/>
                <w:szCs w:val="24"/>
              </w:rPr>
              <w:t>15.1.1</w:t>
            </w:r>
          </w:p>
        </w:tc>
        <w:tc>
          <w:tcPr>
            <w:tcW w:w="7135" w:type="dxa"/>
          </w:tcPr>
          <w:p w:rsidR="00356E56" w:rsidRPr="008868D2" w:rsidRDefault="00356E56" w:rsidP="00A55361">
            <w:pPr>
              <w:autoSpaceDE w:val="0"/>
              <w:autoSpaceDN w:val="0"/>
              <w:adjustRightInd w:val="0"/>
              <w:spacing w:line="230" w:lineRule="auto"/>
              <w:jc w:val="both"/>
              <w:rPr>
                <w:rFonts w:eastAsiaTheme="minorHAnsi"/>
                <w:sz w:val="24"/>
                <w:szCs w:val="24"/>
              </w:rPr>
            </w:pPr>
            <w:r w:rsidRPr="008868D2">
              <w:rPr>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собственности)(по Стандарту и методике ФАС)</w:t>
            </w:r>
          </w:p>
        </w:tc>
        <w:tc>
          <w:tcPr>
            <w:tcW w:w="993" w:type="dxa"/>
          </w:tcPr>
          <w:p w:rsidR="00356E56" w:rsidRPr="008868D2" w:rsidRDefault="00356E56" w:rsidP="00982D9E">
            <w:pPr>
              <w:jc w:val="center"/>
              <w:rPr>
                <w:sz w:val="24"/>
                <w:szCs w:val="24"/>
              </w:rPr>
            </w:pPr>
            <w:r w:rsidRPr="008868D2">
              <w:rPr>
                <w:sz w:val="24"/>
                <w:szCs w:val="24"/>
              </w:rPr>
              <w:t>%</w:t>
            </w:r>
          </w:p>
        </w:tc>
        <w:tc>
          <w:tcPr>
            <w:tcW w:w="1275" w:type="dxa"/>
          </w:tcPr>
          <w:p w:rsidR="00356E56" w:rsidRPr="008868D2" w:rsidRDefault="000A2CF7" w:rsidP="00982D9E">
            <w:pPr>
              <w:jc w:val="center"/>
              <w:rPr>
                <w:sz w:val="24"/>
                <w:szCs w:val="24"/>
              </w:rPr>
            </w:pPr>
            <w:r w:rsidRPr="008868D2">
              <w:rPr>
                <w:sz w:val="24"/>
                <w:szCs w:val="24"/>
              </w:rPr>
              <w:t>100</w:t>
            </w:r>
          </w:p>
        </w:tc>
        <w:tc>
          <w:tcPr>
            <w:tcW w:w="1276" w:type="dxa"/>
          </w:tcPr>
          <w:p w:rsidR="00356E56" w:rsidRPr="008868D2" w:rsidRDefault="00356E56" w:rsidP="00982D9E">
            <w:pPr>
              <w:jc w:val="center"/>
              <w:rPr>
                <w:sz w:val="24"/>
                <w:szCs w:val="24"/>
              </w:rPr>
            </w:pPr>
            <w:r w:rsidRPr="008868D2">
              <w:rPr>
                <w:sz w:val="24"/>
                <w:szCs w:val="24"/>
              </w:rPr>
              <w:t>100</w:t>
            </w:r>
          </w:p>
        </w:tc>
        <w:tc>
          <w:tcPr>
            <w:tcW w:w="1134" w:type="dxa"/>
          </w:tcPr>
          <w:p w:rsidR="00356E56" w:rsidRPr="008868D2" w:rsidRDefault="00084CBC" w:rsidP="00982D9E">
            <w:pPr>
              <w:jc w:val="center"/>
              <w:rPr>
                <w:sz w:val="24"/>
                <w:szCs w:val="24"/>
              </w:rPr>
            </w:pPr>
            <w:r w:rsidRPr="008868D2">
              <w:rPr>
                <w:sz w:val="24"/>
                <w:szCs w:val="24"/>
              </w:rPr>
              <w:t>100</w:t>
            </w:r>
          </w:p>
        </w:tc>
        <w:tc>
          <w:tcPr>
            <w:tcW w:w="1923" w:type="dxa"/>
          </w:tcPr>
          <w:p w:rsidR="00356E56" w:rsidRPr="008868D2" w:rsidRDefault="00356E56" w:rsidP="00982D9E">
            <w:pPr>
              <w:jc w:val="center"/>
              <w:rPr>
                <w:sz w:val="24"/>
                <w:szCs w:val="24"/>
              </w:rPr>
            </w:pPr>
            <w:r w:rsidRPr="008868D2">
              <w:rPr>
                <w:sz w:val="24"/>
                <w:szCs w:val="24"/>
              </w:rPr>
              <w:t>90</w:t>
            </w:r>
          </w:p>
        </w:tc>
      </w:tr>
    </w:tbl>
    <w:p w:rsidR="00B7331F" w:rsidRPr="008868D2" w:rsidRDefault="00B7331F" w:rsidP="00B7331F">
      <w:pPr>
        <w:widowControl w:val="0"/>
        <w:autoSpaceDE w:val="0"/>
        <w:autoSpaceDN w:val="0"/>
        <w:ind w:firstLine="709"/>
        <w:jc w:val="both"/>
        <w:rPr>
          <w:sz w:val="28"/>
          <w:szCs w:val="28"/>
        </w:rPr>
      </w:pPr>
    </w:p>
    <w:p w:rsidR="005A33C1" w:rsidRPr="008868D2" w:rsidRDefault="00B7331F" w:rsidP="00B7331F">
      <w:pPr>
        <w:contextualSpacing/>
        <w:jc w:val="center"/>
        <w:rPr>
          <w:rFonts w:eastAsia="Calibri"/>
          <w:b/>
          <w:sz w:val="28"/>
          <w:szCs w:val="28"/>
          <w:lang w:eastAsia="en-US"/>
        </w:rPr>
      </w:pPr>
      <w:r w:rsidRPr="008868D2">
        <w:rPr>
          <w:rFonts w:eastAsia="Calibri"/>
          <w:b/>
          <w:sz w:val="28"/>
          <w:szCs w:val="28"/>
          <w:lang w:eastAsia="en-US"/>
        </w:rPr>
        <w:t>1</w:t>
      </w:r>
      <w:r w:rsidR="00F9399C" w:rsidRPr="008868D2">
        <w:rPr>
          <w:rFonts w:eastAsia="Calibri"/>
          <w:b/>
          <w:sz w:val="28"/>
          <w:szCs w:val="28"/>
          <w:lang w:eastAsia="en-US"/>
        </w:rPr>
        <w:t>5</w:t>
      </w:r>
      <w:r w:rsidRPr="008868D2">
        <w:rPr>
          <w:rFonts w:eastAsia="Calibri"/>
          <w:b/>
          <w:sz w:val="28"/>
          <w:szCs w:val="28"/>
          <w:lang w:eastAsia="en-US"/>
        </w:rPr>
        <w:t>.</w:t>
      </w:r>
      <w:r w:rsidR="00546B40"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p w:rsidR="00886A62" w:rsidRPr="008868D2" w:rsidRDefault="00886A62" w:rsidP="00B7331F">
      <w:pPr>
        <w:contextualSpacing/>
        <w:jc w:val="center"/>
        <w:rPr>
          <w:rFonts w:eastAsia="Calibri"/>
          <w:b/>
          <w:sz w:val="28"/>
          <w:szCs w:val="28"/>
          <w:lang w:eastAsia="en-US"/>
        </w:rPr>
      </w:pPr>
    </w:p>
    <w:tbl>
      <w:tblPr>
        <w:tblW w:w="14501" w:type="dxa"/>
        <w:jc w:val="center"/>
        <w:tblLayout w:type="fixed"/>
        <w:tblLook w:val="04A0"/>
      </w:tblPr>
      <w:tblGrid>
        <w:gridCol w:w="709"/>
        <w:gridCol w:w="5636"/>
        <w:gridCol w:w="1701"/>
        <w:gridCol w:w="6455"/>
      </w:tblGrid>
      <w:tr w:rsidR="000A2CF7" w:rsidRPr="008868D2" w:rsidTr="000A2CF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2CF7" w:rsidRPr="008868D2" w:rsidRDefault="000A2CF7" w:rsidP="004E239A">
            <w:pPr>
              <w:ind w:left="-57" w:right="-57"/>
              <w:jc w:val="center"/>
              <w:rPr>
                <w:b/>
                <w:bCs/>
                <w:sz w:val="24"/>
                <w:szCs w:val="24"/>
              </w:rPr>
            </w:pPr>
            <w:r w:rsidRPr="008868D2">
              <w:rPr>
                <w:b/>
                <w:bCs/>
                <w:sz w:val="24"/>
                <w:szCs w:val="24"/>
              </w:rPr>
              <w:t>№</w:t>
            </w:r>
          </w:p>
          <w:p w:rsidR="000A2CF7" w:rsidRPr="008868D2" w:rsidRDefault="000A2CF7" w:rsidP="004E239A">
            <w:pPr>
              <w:ind w:left="-57" w:right="-57"/>
              <w:jc w:val="center"/>
              <w:rPr>
                <w:b/>
                <w:bCs/>
                <w:sz w:val="24"/>
                <w:szCs w:val="24"/>
              </w:rPr>
            </w:pPr>
            <w:r w:rsidRPr="008868D2">
              <w:rPr>
                <w:b/>
                <w:bCs/>
                <w:sz w:val="24"/>
                <w:szCs w:val="24"/>
              </w:rPr>
              <w:t>п/п</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2CF7" w:rsidRPr="008868D2" w:rsidRDefault="000A2CF7"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2CF7" w:rsidRPr="008868D2" w:rsidRDefault="000A2CF7" w:rsidP="004E239A">
            <w:pPr>
              <w:spacing w:line="230" w:lineRule="auto"/>
              <w:ind w:left="-57" w:right="-57"/>
              <w:jc w:val="center"/>
              <w:rPr>
                <w:b/>
                <w:bCs/>
                <w:sz w:val="24"/>
                <w:szCs w:val="24"/>
              </w:rPr>
            </w:pPr>
            <w:r w:rsidRPr="008868D2">
              <w:rPr>
                <w:b/>
                <w:bCs/>
                <w:sz w:val="24"/>
                <w:szCs w:val="24"/>
              </w:rPr>
              <w:t>Срок реализации мероприятия</w:t>
            </w:r>
          </w:p>
        </w:tc>
        <w:tc>
          <w:tcPr>
            <w:tcW w:w="64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2CF7" w:rsidRPr="008868D2" w:rsidRDefault="000A2CF7" w:rsidP="004E239A">
            <w:pPr>
              <w:ind w:left="-57" w:right="-57"/>
              <w:jc w:val="center"/>
              <w:rPr>
                <w:b/>
                <w:bCs/>
                <w:sz w:val="24"/>
                <w:szCs w:val="24"/>
              </w:rPr>
            </w:pPr>
            <w:r w:rsidRPr="008868D2">
              <w:rPr>
                <w:b/>
                <w:bCs/>
                <w:sz w:val="24"/>
                <w:szCs w:val="24"/>
              </w:rPr>
              <w:t>Результат выполнения мероприятия</w:t>
            </w:r>
          </w:p>
        </w:tc>
      </w:tr>
      <w:tr w:rsidR="000A2CF7" w:rsidRPr="008868D2" w:rsidTr="000A2CF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0A2CF7" w:rsidRPr="008868D2" w:rsidRDefault="000A2CF7" w:rsidP="004E239A">
            <w:pPr>
              <w:ind w:left="-57" w:right="-57"/>
              <w:rPr>
                <w:b/>
                <w:bCs/>
                <w:sz w:val="24"/>
                <w:szCs w:val="24"/>
              </w:rPr>
            </w:pPr>
          </w:p>
        </w:tc>
        <w:tc>
          <w:tcPr>
            <w:tcW w:w="5636" w:type="dxa"/>
            <w:vMerge/>
            <w:tcBorders>
              <w:top w:val="single" w:sz="4" w:space="0" w:color="auto"/>
              <w:left w:val="single" w:sz="4" w:space="0" w:color="auto"/>
              <w:bottom w:val="single" w:sz="4" w:space="0" w:color="auto"/>
              <w:right w:val="single" w:sz="4" w:space="0" w:color="auto"/>
            </w:tcBorders>
            <w:hideMark/>
          </w:tcPr>
          <w:p w:rsidR="000A2CF7" w:rsidRPr="008868D2" w:rsidRDefault="000A2CF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0A2CF7" w:rsidRPr="008868D2" w:rsidRDefault="000A2CF7" w:rsidP="004E239A">
            <w:pPr>
              <w:ind w:left="-57" w:right="-57"/>
              <w:rPr>
                <w:b/>
                <w:bCs/>
                <w:sz w:val="24"/>
                <w:szCs w:val="24"/>
              </w:rPr>
            </w:pPr>
          </w:p>
        </w:tc>
        <w:tc>
          <w:tcPr>
            <w:tcW w:w="6455" w:type="dxa"/>
            <w:vMerge/>
            <w:tcBorders>
              <w:top w:val="single" w:sz="4" w:space="0" w:color="auto"/>
              <w:left w:val="single" w:sz="4" w:space="0" w:color="auto"/>
              <w:bottom w:val="single" w:sz="4" w:space="0" w:color="auto"/>
              <w:right w:val="single" w:sz="4" w:space="0" w:color="auto"/>
            </w:tcBorders>
            <w:hideMark/>
          </w:tcPr>
          <w:p w:rsidR="000A2CF7" w:rsidRPr="008868D2" w:rsidRDefault="000A2CF7" w:rsidP="004E239A">
            <w:pPr>
              <w:ind w:left="-57" w:right="-57"/>
              <w:rPr>
                <w:b/>
                <w:bCs/>
                <w:sz w:val="24"/>
                <w:szCs w:val="24"/>
              </w:rPr>
            </w:pPr>
          </w:p>
        </w:tc>
      </w:tr>
      <w:tr w:rsidR="000A2CF7" w:rsidRPr="008868D2" w:rsidTr="000A2CF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A2CF7" w:rsidRPr="008868D2" w:rsidRDefault="000A2CF7" w:rsidP="00DF747A">
            <w:pPr>
              <w:ind w:left="-57" w:right="-57"/>
              <w:jc w:val="center"/>
              <w:rPr>
                <w:sz w:val="24"/>
                <w:szCs w:val="24"/>
              </w:rPr>
            </w:pPr>
            <w:r w:rsidRPr="008868D2">
              <w:rPr>
                <w:sz w:val="24"/>
                <w:szCs w:val="24"/>
              </w:rPr>
              <w:t>15.2.1</w:t>
            </w:r>
          </w:p>
        </w:tc>
        <w:tc>
          <w:tcPr>
            <w:tcW w:w="5636" w:type="dxa"/>
            <w:tcBorders>
              <w:top w:val="single" w:sz="4" w:space="0" w:color="auto"/>
              <w:left w:val="nil"/>
              <w:bottom w:val="single" w:sz="4" w:space="0" w:color="auto"/>
              <w:right w:val="single" w:sz="4" w:space="0" w:color="auto"/>
            </w:tcBorders>
            <w:shd w:val="clear" w:color="auto" w:fill="auto"/>
            <w:noWrap/>
          </w:tcPr>
          <w:p w:rsidR="000A2CF7" w:rsidRPr="008868D2" w:rsidRDefault="000A2CF7" w:rsidP="004E239A">
            <w:pPr>
              <w:widowControl w:val="0"/>
              <w:autoSpaceDE w:val="0"/>
              <w:autoSpaceDN w:val="0"/>
              <w:adjustRightInd w:val="0"/>
              <w:spacing w:line="230" w:lineRule="auto"/>
              <w:ind w:left="-57" w:right="-57"/>
              <w:jc w:val="both"/>
              <w:rPr>
                <w:sz w:val="24"/>
                <w:szCs w:val="24"/>
              </w:rPr>
            </w:pPr>
            <w:r w:rsidRPr="008868D2">
              <w:rPr>
                <w:sz w:val="24"/>
                <w:szCs w:val="24"/>
              </w:rPr>
              <w:t>Оказание информационно-консультационной помощи частным организациям, предоставляющим услуги                                         на рынке нефтепродуктов</w:t>
            </w:r>
          </w:p>
        </w:tc>
        <w:tc>
          <w:tcPr>
            <w:tcW w:w="1701" w:type="dxa"/>
            <w:tcBorders>
              <w:top w:val="single" w:sz="4" w:space="0" w:color="auto"/>
              <w:left w:val="nil"/>
              <w:bottom w:val="single" w:sz="4" w:space="0" w:color="auto"/>
              <w:right w:val="single" w:sz="4" w:space="0" w:color="auto"/>
            </w:tcBorders>
            <w:shd w:val="clear" w:color="auto" w:fill="auto"/>
            <w:noWrap/>
          </w:tcPr>
          <w:p w:rsidR="000A2CF7" w:rsidRPr="008868D2" w:rsidRDefault="000A2CF7" w:rsidP="005A33C1">
            <w:pPr>
              <w:jc w:val="center"/>
            </w:pPr>
            <w:r w:rsidRPr="008868D2">
              <w:rPr>
                <w:sz w:val="24"/>
                <w:szCs w:val="24"/>
              </w:rPr>
              <w:t>2022 – 2025 годы</w:t>
            </w:r>
          </w:p>
        </w:tc>
        <w:tc>
          <w:tcPr>
            <w:tcW w:w="6455" w:type="dxa"/>
            <w:tcBorders>
              <w:top w:val="single" w:sz="4" w:space="0" w:color="auto"/>
              <w:left w:val="nil"/>
              <w:bottom w:val="single" w:sz="4" w:space="0" w:color="auto"/>
              <w:right w:val="single" w:sz="4" w:space="0" w:color="auto"/>
            </w:tcBorders>
            <w:shd w:val="clear" w:color="auto" w:fill="auto"/>
            <w:noWrap/>
          </w:tcPr>
          <w:p w:rsidR="000A2CF7" w:rsidRPr="008868D2" w:rsidRDefault="00791EC5" w:rsidP="00084CBC">
            <w:pPr>
              <w:spacing w:line="230" w:lineRule="auto"/>
              <w:ind w:left="-57" w:right="-57"/>
              <w:jc w:val="both"/>
              <w:rPr>
                <w:rFonts w:eastAsia="Calibri"/>
                <w:sz w:val="24"/>
                <w:szCs w:val="24"/>
              </w:rPr>
            </w:pPr>
            <w:r w:rsidRPr="008868D2">
              <w:rPr>
                <w:sz w:val="24"/>
                <w:szCs w:val="24"/>
              </w:rPr>
              <w:t>И</w:t>
            </w:r>
            <w:r w:rsidR="003B0021" w:rsidRPr="008868D2">
              <w:rPr>
                <w:sz w:val="24"/>
                <w:szCs w:val="24"/>
              </w:rPr>
              <w:t>нформационно - консультационная помощь частным организациям, предоставляющим услуги на рынке нефтепродуктов, оказывается на постоянной основе.</w:t>
            </w:r>
          </w:p>
        </w:tc>
      </w:tr>
      <w:tr w:rsidR="000A2CF7" w:rsidRPr="008868D2" w:rsidTr="000A2CF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A2CF7" w:rsidRPr="008868D2" w:rsidRDefault="000A2CF7" w:rsidP="005B67AC">
            <w:pPr>
              <w:ind w:left="-57" w:right="-57"/>
              <w:jc w:val="center"/>
              <w:rPr>
                <w:sz w:val="24"/>
                <w:szCs w:val="24"/>
              </w:rPr>
            </w:pPr>
            <w:r w:rsidRPr="008868D2">
              <w:rPr>
                <w:sz w:val="24"/>
                <w:szCs w:val="24"/>
              </w:rPr>
              <w:t>15.2.3</w:t>
            </w:r>
          </w:p>
        </w:tc>
        <w:tc>
          <w:tcPr>
            <w:tcW w:w="5636" w:type="dxa"/>
            <w:tcBorders>
              <w:top w:val="single" w:sz="4" w:space="0" w:color="auto"/>
              <w:left w:val="nil"/>
              <w:bottom w:val="single" w:sz="4" w:space="0" w:color="auto"/>
              <w:right w:val="single" w:sz="4" w:space="0" w:color="auto"/>
            </w:tcBorders>
            <w:shd w:val="clear" w:color="auto" w:fill="auto"/>
            <w:noWrap/>
          </w:tcPr>
          <w:p w:rsidR="000A2CF7" w:rsidRPr="008868D2" w:rsidRDefault="000A2CF7" w:rsidP="005B67AC">
            <w:pPr>
              <w:widowControl w:val="0"/>
              <w:autoSpaceDE w:val="0"/>
              <w:autoSpaceDN w:val="0"/>
              <w:adjustRightInd w:val="0"/>
              <w:spacing w:line="230" w:lineRule="auto"/>
              <w:ind w:left="-57" w:right="-57"/>
              <w:jc w:val="both"/>
              <w:rPr>
                <w:sz w:val="24"/>
                <w:szCs w:val="24"/>
              </w:rPr>
            </w:pPr>
            <w:r w:rsidRPr="008868D2">
              <w:rPr>
                <w:sz w:val="24"/>
                <w:szCs w:val="24"/>
              </w:rPr>
              <w:t>Мониторинг организаций, предоставляющих услуги на рынке нефтепродуктов</w:t>
            </w:r>
          </w:p>
        </w:tc>
        <w:tc>
          <w:tcPr>
            <w:tcW w:w="1701" w:type="dxa"/>
            <w:tcBorders>
              <w:top w:val="single" w:sz="4" w:space="0" w:color="auto"/>
              <w:left w:val="nil"/>
              <w:bottom w:val="single" w:sz="4" w:space="0" w:color="auto"/>
              <w:right w:val="single" w:sz="4" w:space="0" w:color="auto"/>
            </w:tcBorders>
            <w:shd w:val="clear" w:color="auto" w:fill="auto"/>
            <w:noWrap/>
          </w:tcPr>
          <w:p w:rsidR="000A2CF7" w:rsidRPr="008868D2" w:rsidRDefault="000A2CF7" w:rsidP="005B67AC">
            <w:pPr>
              <w:jc w:val="center"/>
            </w:pPr>
            <w:r w:rsidRPr="008868D2">
              <w:rPr>
                <w:sz w:val="24"/>
                <w:szCs w:val="24"/>
              </w:rPr>
              <w:t>2022 – 2025 годы</w:t>
            </w:r>
          </w:p>
        </w:tc>
        <w:tc>
          <w:tcPr>
            <w:tcW w:w="6455" w:type="dxa"/>
            <w:tcBorders>
              <w:top w:val="single" w:sz="4" w:space="0" w:color="auto"/>
              <w:left w:val="nil"/>
              <w:bottom w:val="single" w:sz="4" w:space="0" w:color="auto"/>
              <w:right w:val="single" w:sz="4" w:space="0" w:color="auto"/>
            </w:tcBorders>
            <w:shd w:val="clear" w:color="auto" w:fill="auto"/>
            <w:noWrap/>
          </w:tcPr>
          <w:p w:rsidR="000A2CF7" w:rsidRPr="008868D2" w:rsidRDefault="00B25442" w:rsidP="00B25442">
            <w:pPr>
              <w:spacing w:line="230" w:lineRule="auto"/>
              <w:ind w:left="-57" w:right="-57"/>
              <w:jc w:val="both"/>
              <w:rPr>
                <w:rFonts w:eastAsia="Calibri"/>
                <w:sz w:val="24"/>
                <w:szCs w:val="24"/>
              </w:rPr>
            </w:pPr>
            <w:r w:rsidRPr="008868D2">
              <w:rPr>
                <w:sz w:val="24"/>
                <w:szCs w:val="24"/>
              </w:rPr>
              <w:t>Ежегодно проводится мониторинг организаций, предоставляющих услуги на рынке нефтепродуктов, результаты которого направляются в министерство экономического развития и промышленности области</w:t>
            </w:r>
          </w:p>
        </w:tc>
      </w:tr>
    </w:tbl>
    <w:p w:rsidR="005A33C1" w:rsidRPr="008868D2" w:rsidRDefault="005A33C1" w:rsidP="00B7331F">
      <w:pPr>
        <w:contextualSpacing/>
        <w:jc w:val="center"/>
        <w:rPr>
          <w:rFonts w:eastAsia="Calibri"/>
          <w:b/>
          <w:sz w:val="28"/>
          <w:szCs w:val="28"/>
          <w:lang w:eastAsia="en-US"/>
        </w:rPr>
      </w:pPr>
    </w:p>
    <w:p w:rsidR="00886A62" w:rsidRPr="008868D2" w:rsidRDefault="00886A62" w:rsidP="00982D9E">
      <w:pPr>
        <w:widowControl w:val="0"/>
        <w:autoSpaceDE w:val="0"/>
        <w:autoSpaceDN w:val="0"/>
        <w:jc w:val="center"/>
        <w:rPr>
          <w:b/>
          <w:sz w:val="28"/>
          <w:szCs w:val="28"/>
        </w:rPr>
      </w:pPr>
    </w:p>
    <w:p w:rsidR="00886A62" w:rsidRPr="008868D2" w:rsidRDefault="00886A62" w:rsidP="00982D9E">
      <w:pPr>
        <w:widowControl w:val="0"/>
        <w:autoSpaceDE w:val="0"/>
        <w:autoSpaceDN w:val="0"/>
        <w:jc w:val="center"/>
        <w:rPr>
          <w:b/>
          <w:sz w:val="28"/>
          <w:szCs w:val="28"/>
        </w:rPr>
      </w:pPr>
    </w:p>
    <w:p w:rsidR="00B26281" w:rsidRPr="008868D2" w:rsidRDefault="00B26281" w:rsidP="00982D9E">
      <w:pPr>
        <w:widowControl w:val="0"/>
        <w:autoSpaceDE w:val="0"/>
        <w:autoSpaceDN w:val="0"/>
        <w:jc w:val="center"/>
        <w:rPr>
          <w:b/>
          <w:sz w:val="28"/>
          <w:szCs w:val="28"/>
        </w:rPr>
      </w:pPr>
    </w:p>
    <w:p w:rsidR="00B949C6" w:rsidRPr="008868D2" w:rsidRDefault="00982D9E" w:rsidP="00C76130">
      <w:pPr>
        <w:widowControl w:val="0"/>
        <w:autoSpaceDE w:val="0"/>
        <w:autoSpaceDN w:val="0"/>
        <w:jc w:val="center"/>
        <w:rPr>
          <w:b/>
          <w:sz w:val="28"/>
          <w:szCs w:val="28"/>
        </w:rPr>
      </w:pPr>
      <w:r w:rsidRPr="008868D2">
        <w:rPr>
          <w:b/>
          <w:sz w:val="28"/>
          <w:szCs w:val="28"/>
        </w:rPr>
        <w:lastRenderedPageBreak/>
        <w:t>1</w:t>
      </w:r>
      <w:r w:rsidR="000C4F70" w:rsidRPr="008868D2">
        <w:rPr>
          <w:b/>
          <w:sz w:val="28"/>
          <w:szCs w:val="28"/>
        </w:rPr>
        <w:t>6</w:t>
      </w:r>
      <w:r w:rsidRPr="008868D2">
        <w:rPr>
          <w:b/>
          <w:sz w:val="28"/>
          <w:szCs w:val="28"/>
        </w:rPr>
        <w:t xml:space="preserve">. Рынок </w:t>
      </w:r>
      <w:r w:rsidR="000320F7" w:rsidRPr="008868D2">
        <w:rPr>
          <w:b/>
          <w:sz w:val="28"/>
          <w:szCs w:val="28"/>
        </w:rPr>
        <w:t>газомоторного топлива</w:t>
      </w:r>
    </w:p>
    <w:p w:rsidR="00862D14" w:rsidRPr="008868D2" w:rsidRDefault="005B67AC" w:rsidP="00A028C1">
      <w:pPr>
        <w:jc w:val="center"/>
        <w:rPr>
          <w:b/>
          <w:sz w:val="28"/>
          <w:szCs w:val="28"/>
        </w:rPr>
      </w:pPr>
      <w:r w:rsidRPr="008868D2">
        <w:rPr>
          <w:b/>
          <w:sz w:val="28"/>
          <w:szCs w:val="28"/>
        </w:rPr>
        <w:t>1</w:t>
      </w:r>
      <w:r w:rsidR="000C4F70" w:rsidRPr="008868D2">
        <w:rPr>
          <w:b/>
          <w:sz w:val="28"/>
          <w:szCs w:val="28"/>
        </w:rPr>
        <w:t>6</w:t>
      </w:r>
      <w:r w:rsidR="00A028C1" w:rsidRPr="008868D2">
        <w:rPr>
          <w:b/>
          <w:sz w:val="28"/>
          <w:szCs w:val="28"/>
        </w:rPr>
        <w:t>.</w:t>
      </w:r>
      <w:r w:rsidRPr="008868D2">
        <w:rPr>
          <w:b/>
          <w:sz w:val="28"/>
          <w:szCs w:val="28"/>
        </w:rPr>
        <w:t>1</w:t>
      </w:r>
      <w:r w:rsidR="00A028C1" w:rsidRPr="008868D2">
        <w:rPr>
          <w:b/>
          <w:sz w:val="28"/>
          <w:szCs w:val="28"/>
        </w:rPr>
        <w:t>. Ключевые показатели</w:t>
      </w:r>
    </w:p>
    <w:tbl>
      <w:tblPr>
        <w:tblW w:w="14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51"/>
        <w:gridCol w:w="7505"/>
        <w:gridCol w:w="1134"/>
        <w:gridCol w:w="1276"/>
        <w:gridCol w:w="1276"/>
        <w:gridCol w:w="992"/>
        <w:gridCol w:w="1843"/>
      </w:tblGrid>
      <w:tr w:rsidR="00254233" w:rsidRPr="008868D2" w:rsidTr="00787942">
        <w:trPr>
          <w:tblHeader/>
          <w:jc w:val="center"/>
        </w:trPr>
        <w:tc>
          <w:tcPr>
            <w:tcW w:w="851" w:type="dxa"/>
            <w:vAlign w:val="center"/>
          </w:tcPr>
          <w:p w:rsidR="00254233" w:rsidRPr="008868D2" w:rsidRDefault="00254233" w:rsidP="00B53AB9">
            <w:pPr>
              <w:spacing w:line="240" w:lineRule="atLeast"/>
              <w:jc w:val="center"/>
              <w:rPr>
                <w:b/>
                <w:sz w:val="24"/>
                <w:szCs w:val="24"/>
              </w:rPr>
            </w:pPr>
            <w:r w:rsidRPr="008868D2">
              <w:rPr>
                <w:b/>
                <w:sz w:val="24"/>
                <w:szCs w:val="24"/>
              </w:rPr>
              <w:t>№ п/п</w:t>
            </w:r>
          </w:p>
        </w:tc>
        <w:tc>
          <w:tcPr>
            <w:tcW w:w="7505" w:type="dxa"/>
            <w:vAlign w:val="center"/>
          </w:tcPr>
          <w:p w:rsidR="00254233" w:rsidRPr="008868D2" w:rsidRDefault="00254233" w:rsidP="00B53AB9">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254233" w:rsidRPr="008868D2" w:rsidRDefault="00254233" w:rsidP="00B53AB9">
            <w:pPr>
              <w:spacing w:line="240" w:lineRule="atLeast"/>
              <w:ind w:left="-57" w:right="-57"/>
              <w:jc w:val="center"/>
              <w:rPr>
                <w:b/>
                <w:sz w:val="24"/>
                <w:szCs w:val="24"/>
              </w:rPr>
            </w:pPr>
            <w:r w:rsidRPr="008868D2">
              <w:rPr>
                <w:b/>
                <w:sz w:val="24"/>
                <w:szCs w:val="24"/>
              </w:rPr>
              <w:t>Единица изме-рения</w:t>
            </w:r>
          </w:p>
        </w:tc>
        <w:tc>
          <w:tcPr>
            <w:tcW w:w="1276"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276"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1843" w:type="dxa"/>
            <w:shd w:val="clear" w:color="auto" w:fill="FFFFFF" w:themeFill="background1"/>
            <w:vAlign w:val="center"/>
          </w:tcPr>
          <w:p w:rsidR="00254233" w:rsidRPr="008868D2" w:rsidRDefault="00254233" w:rsidP="000A2CF7">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0A2CF7" w:rsidRPr="008868D2" w:rsidTr="00787942">
        <w:trPr>
          <w:jc w:val="center"/>
        </w:trPr>
        <w:tc>
          <w:tcPr>
            <w:tcW w:w="851" w:type="dxa"/>
          </w:tcPr>
          <w:p w:rsidR="000A2CF7" w:rsidRPr="008868D2" w:rsidRDefault="000A2CF7" w:rsidP="005B67AC">
            <w:pPr>
              <w:ind w:left="-57" w:right="-57"/>
              <w:jc w:val="center"/>
              <w:rPr>
                <w:sz w:val="24"/>
                <w:szCs w:val="24"/>
              </w:rPr>
            </w:pPr>
            <w:r w:rsidRPr="008868D2">
              <w:rPr>
                <w:sz w:val="24"/>
                <w:szCs w:val="24"/>
              </w:rPr>
              <w:t>16.1.1</w:t>
            </w:r>
          </w:p>
        </w:tc>
        <w:tc>
          <w:tcPr>
            <w:tcW w:w="7505" w:type="dxa"/>
          </w:tcPr>
          <w:p w:rsidR="000A2CF7" w:rsidRPr="008868D2" w:rsidRDefault="000A2CF7" w:rsidP="005B67AC">
            <w:pPr>
              <w:autoSpaceDE w:val="0"/>
              <w:autoSpaceDN w:val="0"/>
              <w:adjustRightInd w:val="0"/>
              <w:jc w:val="both"/>
              <w:rPr>
                <w:sz w:val="24"/>
                <w:szCs w:val="24"/>
              </w:rPr>
            </w:pPr>
            <w:r w:rsidRPr="008868D2">
              <w:rPr>
                <w:sz w:val="24"/>
                <w:szCs w:val="24"/>
              </w:rPr>
              <w:t>Количество действующих объектов заправки транспортных средств природным газом (метаном) (дополнительный показатель)</w:t>
            </w:r>
          </w:p>
        </w:tc>
        <w:tc>
          <w:tcPr>
            <w:tcW w:w="1134" w:type="dxa"/>
          </w:tcPr>
          <w:p w:rsidR="000A2CF7" w:rsidRPr="008868D2" w:rsidRDefault="000A2CF7" w:rsidP="005B67AC">
            <w:pPr>
              <w:jc w:val="center"/>
              <w:rPr>
                <w:sz w:val="24"/>
                <w:szCs w:val="24"/>
              </w:rPr>
            </w:pPr>
            <w:r w:rsidRPr="008868D2">
              <w:rPr>
                <w:sz w:val="24"/>
                <w:szCs w:val="24"/>
              </w:rPr>
              <w:t>Ед.</w:t>
            </w:r>
          </w:p>
        </w:tc>
        <w:tc>
          <w:tcPr>
            <w:tcW w:w="1276" w:type="dxa"/>
          </w:tcPr>
          <w:p w:rsidR="000A2CF7" w:rsidRPr="008868D2" w:rsidRDefault="000A2CF7" w:rsidP="005B67AC">
            <w:pPr>
              <w:jc w:val="center"/>
              <w:rPr>
                <w:sz w:val="24"/>
                <w:szCs w:val="24"/>
              </w:rPr>
            </w:pPr>
            <w:r w:rsidRPr="008868D2">
              <w:rPr>
                <w:sz w:val="24"/>
                <w:szCs w:val="24"/>
              </w:rPr>
              <w:t>1</w:t>
            </w:r>
          </w:p>
        </w:tc>
        <w:tc>
          <w:tcPr>
            <w:tcW w:w="1276" w:type="dxa"/>
          </w:tcPr>
          <w:p w:rsidR="000A2CF7" w:rsidRPr="008868D2" w:rsidRDefault="000A2CF7" w:rsidP="005B67AC">
            <w:pPr>
              <w:jc w:val="center"/>
              <w:rPr>
                <w:sz w:val="24"/>
                <w:szCs w:val="24"/>
              </w:rPr>
            </w:pPr>
            <w:r w:rsidRPr="008868D2">
              <w:rPr>
                <w:sz w:val="24"/>
                <w:szCs w:val="24"/>
              </w:rPr>
              <w:t>1</w:t>
            </w:r>
          </w:p>
        </w:tc>
        <w:tc>
          <w:tcPr>
            <w:tcW w:w="992" w:type="dxa"/>
          </w:tcPr>
          <w:p w:rsidR="000A2CF7" w:rsidRPr="008868D2" w:rsidRDefault="00084CBC" w:rsidP="005B67AC">
            <w:pPr>
              <w:jc w:val="center"/>
              <w:rPr>
                <w:sz w:val="24"/>
                <w:szCs w:val="24"/>
              </w:rPr>
            </w:pPr>
            <w:r w:rsidRPr="008868D2">
              <w:rPr>
                <w:sz w:val="24"/>
                <w:szCs w:val="24"/>
              </w:rPr>
              <w:t>1</w:t>
            </w:r>
          </w:p>
        </w:tc>
        <w:tc>
          <w:tcPr>
            <w:tcW w:w="1843" w:type="dxa"/>
          </w:tcPr>
          <w:p w:rsidR="000A2CF7" w:rsidRPr="008868D2" w:rsidRDefault="000A2CF7" w:rsidP="005B67AC">
            <w:pPr>
              <w:jc w:val="center"/>
              <w:rPr>
                <w:sz w:val="24"/>
                <w:szCs w:val="24"/>
              </w:rPr>
            </w:pPr>
            <w:r w:rsidRPr="008868D2">
              <w:rPr>
                <w:sz w:val="24"/>
                <w:szCs w:val="24"/>
              </w:rPr>
              <w:t>Х</w:t>
            </w:r>
          </w:p>
        </w:tc>
      </w:tr>
      <w:tr w:rsidR="000A2CF7" w:rsidRPr="008868D2" w:rsidTr="00787942">
        <w:trPr>
          <w:jc w:val="center"/>
        </w:trPr>
        <w:tc>
          <w:tcPr>
            <w:tcW w:w="851" w:type="dxa"/>
          </w:tcPr>
          <w:p w:rsidR="000A2CF7" w:rsidRPr="008868D2" w:rsidRDefault="000A2CF7" w:rsidP="005B67AC">
            <w:pPr>
              <w:ind w:left="-57" w:right="-57"/>
              <w:jc w:val="center"/>
              <w:rPr>
                <w:sz w:val="24"/>
                <w:szCs w:val="24"/>
              </w:rPr>
            </w:pPr>
            <w:r w:rsidRPr="008868D2">
              <w:rPr>
                <w:sz w:val="24"/>
                <w:szCs w:val="24"/>
              </w:rPr>
              <w:t>16.1.2</w:t>
            </w:r>
          </w:p>
        </w:tc>
        <w:tc>
          <w:tcPr>
            <w:tcW w:w="7505" w:type="dxa"/>
          </w:tcPr>
          <w:p w:rsidR="000A2CF7" w:rsidRPr="008868D2" w:rsidRDefault="000A2CF7" w:rsidP="005B67AC">
            <w:pPr>
              <w:autoSpaceDE w:val="0"/>
              <w:autoSpaceDN w:val="0"/>
              <w:adjustRightInd w:val="0"/>
              <w:jc w:val="both"/>
              <w:rPr>
                <w:sz w:val="24"/>
                <w:szCs w:val="24"/>
              </w:rPr>
            </w:pPr>
            <w:r w:rsidRPr="008868D2">
              <w:rPr>
                <w:sz w:val="24"/>
                <w:szCs w:val="24"/>
              </w:rPr>
              <w:t>Количество транспортных средств (казенных, бюджетных, автономных учреждений и муниципальных унитарных предприятий района), использующих природный газ (метан) в качестве моторного топлива (дополнительный показатель)</w:t>
            </w:r>
          </w:p>
        </w:tc>
        <w:tc>
          <w:tcPr>
            <w:tcW w:w="1134" w:type="dxa"/>
          </w:tcPr>
          <w:p w:rsidR="000A2CF7" w:rsidRPr="008868D2" w:rsidRDefault="000A2CF7" w:rsidP="005B67AC">
            <w:pPr>
              <w:jc w:val="center"/>
              <w:rPr>
                <w:sz w:val="24"/>
                <w:szCs w:val="24"/>
              </w:rPr>
            </w:pPr>
            <w:r w:rsidRPr="008868D2">
              <w:rPr>
                <w:sz w:val="24"/>
                <w:szCs w:val="24"/>
              </w:rPr>
              <w:t>Ед.</w:t>
            </w:r>
          </w:p>
        </w:tc>
        <w:tc>
          <w:tcPr>
            <w:tcW w:w="1276" w:type="dxa"/>
          </w:tcPr>
          <w:p w:rsidR="000A2CF7" w:rsidRPr="008868D2" w:rsidRDefault="000A2CF7" w:rsidP="00CF531A">
            <w:pPr>
              <w:jc w:val="center"/>
              <w:rPr>
                <w:rFonts w:eastAsia="Calibri"/>
                <w:sz w:val="24"/>
                <w:szCs w:val="24"/>
              </w:rPr>
            </w:pPr>
            <w:r w:rsidRPr="008868D2">
              <w:rPr>
                <w:rFonts w:eastAsia="Calibri"/>
                <w:sz w:val="24"/>
                <w:szCs w:val="24"/>
              </w:rPr>
              <w:t>37</w:t>
            </w:r>
          </w:p>
        </w:tc>
        <w:tc>
          <w:tcPr>
            <w:tcW w:w="1276" w:type="dxa"/>
          </w:tcPr>
          <w:p w:rsidR="000A2CF7" w:rsidRPr="008868D2" w:rsidRDefault="000A2CF7" w:rsidP="00CF531A">
            <w:pPr>
              <w:jc w:val="center"/>
            </w:pPr>
            <w:r w:rsidRPr="008868D2">
              <w:rPr>
                <w:rFonts w:eastAsia="Calibri"/>
                <w:sz w:val="24"/>
                <w:szCs w:val="24"/>
              </w:rPr>
              <w:t>37</w:t>
            </w:r>
          </w:p>
        </w:tc>
        <w:tc>
          <w:tcPr>
            <w:tcW w:w="992" w:type="dxa"/>
            <w:shd w:val="clear" w:color="auto" w:fill="FFFFFF" w:themeFill="background1"/>
          </w:tcPr>
          <w:p w:rsidR="000A2CF7" w:rsidRPr="008868D2" w:rsidRDefault="009E6B68" w:rsidP="002A78E1">
            <w:pPr>
              <w:jc w:val="center"/>
              <w:rPr>
                <w:sz w:val="24"/>
                <w:szCs w:val="24"/>
              </w:rPr>
            </w:pPr>
            <w:r w:rsidRPr="008868D2">
              <w:rPr>
                <w:sz w:val="24"/>
                <w:szCs w:val="24"/>
              </w:rPr>
              <w:t>37</w:t>
            </w:r>
          </w:p>
        </w:tc>
        <w:tc>
          <w:tcPr>
            <w:tcW w:w="1843" w:type="dxa"/>
          </w:tcPr>
          <w:p w:rsidR="000A2CF7" w:rsidRPr="008868D2" w:rsidRDefault="000A2CF7" w:rsidP="005B67AC">
            <w:pPr>
              <w:jc w:val="center"/>
              <w:rPr>
                <w:sz w:val="24"/>
                <w:szCs w:val="24"/>
              </w:rPr>
            </w:pPr>
            <w:r w:rsidRPr="008868D2">
              <w:rPr>
                <w:sz w:val="24"/>
                <w:szCs w:val="24"/>
              </w:rPr>
              <w:t>Х</w:t>
            </w:r>
          </w:p>
        </w:tc>
      </w:tr>
    </w:tbl>
    <w:p w:rsidR="00B949C6" w:rsidRPr="008868D2" w:rsidRDefault="00B949C6" w:rsidP="00DD7DAD">
      <w:pPr>
        <w:contextualSpacing/>
        <w:jc w:val="center"/>
        <w:rPr>
          <w:rFonts w:eastAsia="Calibri"/>
          <w:b/>
          <w:sz w:val="28"/>
          <w:szCs w:val="28"/>
          <w:lang w:eastAsia="en-US"/>
        </w:rPr>
      </w:pPr>
    </w:p>
    <w:p w:rsidR="00692599" w:rsidRPr="008868D2" w:rsidRDefault="00A028C1" w:rsidP="00DD7DAD">
      <w:pPr>
        <w:contextualSpacing/>
        <w:jc w:val="center"/>
        <w:rPr>
          <w:b/>
          <w:sz w:val="28"/>
          <w:szCs w:val="28"/>
        </w:rPr>
      </w:pPr>
      <w:r w:rsidRPr="008868D2">
        <w:rPr>
          <w:rFonts w:eastAsia="Calibri"/>
          <w:b/>
          <w:sz w:val="28"/>
          <w:szCs w:val="28"/>
          <w:lang w:eastAsia="en-US"/>
        </w:rPr>
        <w:t>1</w:t>
      </w:r>
      <w:r w:rsidR="000C4F70" w:rsidRPr="008868D2">
        <w:rPr>
          <w:rFonts w:eastAsia="Calibri"/>
          <w:b/>
          <w:sz w:val="28"/>
          <w:szCs w:val="28"/>
          <w:lang w:eastAsia="en-US"/>
        </w:rPr>
        <w:t>6</w:t>
      </w:r>
      <w:r w:rsidRPr="008868D2">
        <w:rPr>
          <w:rFonts w:eastAsia="Calibri"/>
          <w:b/>
          <w:sz w:val="28"/>
          <w:szCs w:val="28"/>
          <w:lang w:eastAsia="en-US"/>
        </w:rPr>
        <w:t>.</w:t>
      </w:r>
      <w:r w:rsidR="005B67AC"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4704" w:type="dxa"/>
        <w:jc w:val="center"/>
        <w:tblLayout w:type="fixed"/>
        <w:tblLook w:val="04A0"/>
      </w:tblPr>
      <w:tblGrid>
        <w:gridCol w:w="776"/>
        <w:gridCol w:w="6373"/>
        <w:gridCol w:w="1632"/>
        <w:gridCol w:w="5923"/>
      </w:tblGrid>
      <w:tr w:rsidR="00787942" w:rsidRPr="008868D2" w:rsidTr="00B949C6">
        <w:trPr>
          <w:trHeight w:val="464"/>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DA3A81">
            <w:pPr>
              <w:ind w:left="-57" w:right="-57"/>
              <w:jc w:val="center"/>
              <w:rPr>
                <w:b/>
                <w:bCs/>
                <w:sz w:val="24"/>
                <w:szCs w:val="24"/>
              </w:rPr>
            </w:pPr>
            <w:r w:rsidRPr="008868D2">
              <w:rPr>
                <w:b/>
                <w:bCs/>
                <w:sz w:val="24"/>
                <w:szCs w:val="24"/>
              </w:rPr>
              <w:t>№</w:t>
            </w:r>
          </w:p>
          <w:p w:rsidR="00787942" w:rsidRPr="008868D2" w:rsidRDefault="00787942" w:rsidP="00DA3A81">
            <w:pPr>
              <w:ind w:left="-57" w:right="-57"/>
              <w:jc w:val="center"/>
              <w:rPr>
                <w:b/>
                <w:bCs/>
                <w:sz w:val="24"/>
                <w:szCs w:val="24"/>
              </w:rPr>
            </w:pPr>
            <w:r w:rsidRPr="008868D2">
              <w:rPr>
                <w:b/>
                <w:bCs/>
                <w:sz w:val="24"/>
                <w:szCs w:val="24"/>
              </w:rPr>
              <w:t>п/п</w:t>
            </w:r>
          </w:p>
        </w:tc>
        <w:tc>
          <w:tcPr>
            <w:tcW w:w="63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DA3A81">
            <w:pPr>
              <w:ind w:left="-57" w:right="-57"/>
              <w:jc w:val="center"/>
              <w:rPr>
                <w:b/>
                <w:bCs/>
                <w:sz w:val="24"/>
                <w:szCs w:val="24"/>
              </w:rPr>
            </w:pPr>
            <w:r w:rsidRPr="008868D2">
              <w:rPr>
                <w:b/>
                <w:bCs/>
                <w:sz w:val="24"/>
                <w:szCs w:val="24"/>
              </w:rPr>
              <w:t>Наименование мероприятия</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DA3A81">
            <w:pPr>
              <w:ind w:left="-57" w:right="-57"/>
              <w:jc w:val="center"/>
              <w:rPr>
                <w:b/>
                <w:bCs/>
                <w:sz w:val="24"/>
                <w:szCs w:val="24"/>
              </w:rPr>
            </w:pPr>
            <w:r w:rsidRPr="008868D2">
              <w:rPr>
                <w:b/>
                <w:bCs/>
                <w:sz w:val="24"/>
                <w:szCs w:val="24"/>
              </w:rPr>
              <w:t>Срок реализации мероприятия</w:t>
            </w:r>
          </w:p>
        </w:tc>
        <w:tc>
          <w:tcPr>
            <w:tcW w:w="5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DA3A81">
            <w:pPr>
              <w:ind w:left="-57" w:right="-57"/>
              <w:jc w:val="center"/>
              <w:rPr>
                <w:b/>
                <w:bCs/>
                <w:sz w:val="24"/>
                <w:szCs w:val="24"/>
              </w:rPr>
            </w:pPr>
            <w:r w:rsidRPr="008868D2">
              <w:rPr>
                <w:b/>
                <w:bCs/>
                <w:sz w:val="24"/>
                <w:szCs w:val="24"/>
              </w:rPr>
              <w:t>Результат выполнения мероприятия</w:t>
            </w:r>
          </w:p>
        </w:tc>
      </w:tr>
      <w:tr w:rsidR="00787942" w:rsidRPr="008868D2" w:rsidTr="00B949C6">
        <w:trPr>
          <w:trHeight w:val="464"/>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DA3A81">
            <w:pPr>
              <w:ind w:left="-57" w:right="-57"/>
              <w:rPr>
                <w:b/>
                <w:bCs/>
                <w:sz w:val="24"/>
                <w:szCs w:val="24"/>
              </w:rPr>
            </w:pPr>
          </w:p>
        </w:tc>
        <w:tc>
          <w:tcPr>
            <w:tcW w:w="6373"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DA3A81">
            <w:pPr>
              <w:ind w:left="-57" w:right="-57"/>
              <w:rPr>
                <w:b/>
                <w:bCs/>
                <w:sz w:val="24"/>
                <w:szCs w:val="24"/>
              </w:rPr>
            </w:pPr>
          </w:p>
        </w:tc>
        <w:tc>
          <w:tcPr>
            <w:tcW w:w="1632"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DA3A81">
            <w:pPr>
              <w:ind w:left="-57" w:right="-57"/>
              <w:rPr>
                <w:b/>
                <w:bCs/>
                <w:sz w:val="24"/>
                <w:szCs w:val="24"/>
              </w:rPr>
            </w:pPr>
          </w:p>
        </w:tc>
        <w:tc>
          <w:tcPr>
            <w:tcW w:w="5923"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DA3A81">
            <w:pPr>
              <w:ind w:left="-57" w:right="-57"/>
              <w:rPr>
                <w:b/>
                <w:bCs/>
                <w:sz w:val="24"/>
                <w:szCs w:val="24"/>
              </w:rPr>
            </w:pPr>
          </w:p>
        </w:tc>
      </w:tr>
      <w:tr w:rsidR="00787942" w:rsidRPr="008868D2" w:rsidTr="00B949C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787942" w:rsidRPr="008868D2" w:rsidRDefault="00787942" w:rsidP="00DA3A81">
            <w:pPr>
              <w:ind w:left="-57" w:right="-57"/>
              <w:jc w:val="center"/>
              <w:rPr>
                <w:sz w:val="24"/>
                <w:szCs w:val="24"/>
              </w:rPr>
            </w:pPr>
            <w:r w:rsidRPr="008868D2">
              <w:rPr>
                <w:sz w:val="24"/>
                <w:szCs w:val="24"/>
              </w:rPr>
              <w:t>16.2.1</w:t>
            </w:r>
          </w:p>
        </w:tc>
        <w:tc>
          <w:tcPr>
            <w:tcW w:w="6373"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DA3A81">
            <w:pPr>
              <w:tabs>
                <w:tab w:val="left" w:pos="1777"/>
              </w:tabs>
              <w:ind w:left="-57" w:right="-57"/>
              <w:jc w:val="both"/>
              <w:rPr>
                <w:sz w:val="24"/>
                <w:szCs w:val="24"/>
              </w:rPr>
            </w:pPr>
            <w:r w:rsidRPr="008868D2">
              <w:rPr>
                <w:sz w:val="24"/>
                <w:szCs w:val="24"/>
              </w:rPr>
              <w:t>Мониторинг работы объекта заправки транспортных средств природным газом на территории  района</w:t>
            </w:r>
          </w:p>
        </w:tc>
        <w:tc>
          <w:tcPr>
            <w:tcW w:w="1632"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DA3A81">
            <w:pPr>
              <w:ind w:left="-57" w:right="-57"/>
              <w:jc w:val="center"/>
              <w:rPr>
                <w:sz w:val="24"/>
                <w:szCs w:val="24"/>
              </w:rPr>
            </w:pPr>
            <w:r w:rsidRPr="008868D2">
              <w:rPr>
                <w:sz w:val="24"/>
                <w:szCs w:val="24"/>
              </w:rPr>
              <w:t>2022 – 2025 годы</w:t>
            </w:r>
          </w:p>
        </w:tc>
        <w:tc>
          <w:tcPr>
            <w:tcW w:w="5923" w:type="dxa"/>
            <w:tcBorders>
              <w:top w:val="single" w:sz="4" w:space="0" w:color="auto"/>
              <w:left w:val="nil"/>
              <w:bottom w:val="single" w:sz="4" w:space="0" w:color="auto"/>
              <w:right w:val="single" w:sz="4" w:space="0" w:color="auto"/>
            </w:tcBorders>
            <w:shd w:val="clear" w:color="auto" w:fill="auto"/>
            <w:noWrap/>
          </w:tcPr>
          <w:p w:rsidR="00787942" w:rsidRPr="008868D2" w:rsidRDefault="008E4936" w:rsidP="008E4936">
            <w:pPr>
              <w:ind w:left="-57" w:right="-57"/>
              <w:jc w:val="both"/>
              <w:rPr>
                <w:sz w:val="24"/>
                <w:szCs w:val="24"/>
              </w:rPr>
            </w:pPr>
            <w:r w:rsidRPr="008868D2">
              <w:rPr>
                <w:sz w:val="24"/>
                <w:szCs w:val="24"/>
              </w:rPr>
              <w:t>Развитие рынка нефтепродуктов обеспечивает устойчивое развитие экономики, способствует повышению экономической эффективности деятельности хозяйствующих субъектов района. На территории района услуги на рынке нефтепродуктов предоставляет 1 организация</w:t>
            </w:r>
          </w:p>
        </w:tc>
      </w:tr>
      <w:tr w:rsidR="00787942" w:rsidRPr="008868D2" w:rsidTr="00B949C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787942" w:rsidRPr="008868D2" w:rsidRDefault="00787942" w:rsidP="00DA3A81">
            <w:pPr>
              <w:ind w:left="-57" w:right="-57"/>
              <w:jc w:val="center"/>
              <w:rPr>
                <w:sz w:val="24"/>
                <w:szCs w:val="24"/>
              </w:rPr>
            </w:pPr>
            <w:r w:rsidRPr="008868D2">
              <w:rPr>
                <w:sz w:val="24"/>
                <w:szCs w:val="24"/>
              </w:rPr>
              <w:t>16.2.2</w:t>
            </w:r>
          </w:p>
        </w:tc>
        <w:tc>
          <w:tcPr>
            <w:tcW w:w="6373"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D626C6">
            <w:pPr>
              <w:pStyle w:val="ConsPlusNormal"/>
              <w:ind w:left="-57" w:right="-57"/>
              <w:jc w:val="both"/>
              <w:rPr>
                <w:szCs w:val="24"/>
              </w:rPr>
            </w:pPr>
            <w:r w:rsidRPr="008868D2">
              <w:rPr>
                <w:szCs w:val="24"/>
              </w:rPr>
              <w:t xml:space="preserve">Координация работы по переоборудованию транспортных средств жителями и организациями области на использование природного газа (метана) в качестве моторноготопливав соответствии с планом мероприятий («дорожной картой») по реализации пилотного проекта «Развитие рынка газомоторного топлива в Белгородской </w:t>
            </w:r>
            <w:r w:rsidRPr="008868D2">
              <w:rPr>
                <w:szCs w:val="24"/>
              </w:rPr>
              <w:lastRenderedPageBreak/>
              <w:t>области»</w:t>
            </w:r>
          </w:p>
        </w:tc>
        <w:tc>
          <w:tcPr>
            <w:tcW w:w="1632"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DA3A81">
            <w:pPr>
              <w:ind w:left="-57" w:right="-57"/>
              <w:jc w:val="center"/>
              <w:rPr>
                <w:sz w:val="24"/>
                <w:szCs w:val="24"/>
              </w:rPr>
            </w:pPr>
            <w:r w:rsidRPr="008868D2">
              <w:rPr>
                <w:sz w:val="24"/>
                <w:szCs w:val="24"/>
              </w:rPr>
              <w:lastRenderedPageBreak/>
              <w:t>2022 – 2025 годы</w:t>
            </w:r>
          </w:p>
        </w:tc>
        <w:tc>
          <w:tcPr>
            <w:tcW w:w="5923" w:type="dxa"/>
            <w:tcBorders>
              <w:top w:val="single" w:sz="4" w:space="0" w:color="auto"/>
              <w:left w:val="nil"/>
              <w:bottom w:val="single" w:sz="4" w:space="0" w:color="auto"/>
              <w:right w:val="single" w:sz="4" w:space="0" w:color="auto"/>
            </w:tcBorders>
            <w:shd w:val="clear" w:color="auto" w:fill="auto"/>
            <w:noWrap/>
          </w:tcPr>
          <w:p w:rsidR="00787942" w:rsidRPr="008868D2" w:rsidRDefault="00D626C6" w:rsidP="00D626C6">
            <w:pPr>
              <w:pStyle w:val="ConsPlusNormal"/>
              <w:ind w:left="-57" w:right="-57"/>
              <w:jc w:val="both"/>
              <w:rPr>
                <w:szCs w:val="24"/>
              </w:rPr>
            </w:pPr>
            <w:r w:rsidRPr="008868D2">
              <w:rPr>
                <w:szCs w:val="24"/>
              </w:rPr>
              <w:t>За период реализации пилотного проекта «Развитие рынка газомоторного топлива в Белгородской области» переоборудовано 37 единиц транспортных средств.</w:t>
            </w:r>
          </w:p>
        </w:tc>
      </w:tr>
      <w:tr w:rsidR="00787942" w:rsidRPr="008868D2" w:rsidTr="00B949C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787942" w:rsidRPr="008868D2" w:rsidRDefault="00787942" w:rsidP="00DA3A81">
            <w:pPr>
              <w:ind w:left="-57" w:right="-57"/>
              <w:jc w:val="center"/>
              <w:rPr>
                <w:sz w:val="24"/>
                <w:szCs w:val="24"/>
              </w:rPr>
            </w:pPr>
            <w:r w:rsidRPr="008868D2">
              <w:rPr>
                <w:sz w:val="24"/>
                <w:szCs w:val="24"/>
              </w:rPr>
              <w:lastRenderedPageBreak/>
              <w:t>16.2.3</w:t>
            </w:r>
          </w:p>
        </w:tc>
        <w:tc>
          <w:tcPr>
            <w:tcW w:w="6373"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DA3A81">
            <w:pPr>
              <w:pStyle w:val="ConsPlusNormal"/>
              <w:jc w:val="both"/>
            </w:pPr>
            <w:r w:rsidRPr="008868D2">
              <w:t>Оказание информационно-методической поддержки участникам рынка газомоторного топлива (в т.ч. организациям-инвесторам АГНКС и/или владельцам ТС)</w:t>
            </w:r>
          </w:p>
          <w:p w:rsidR="00787942" w:rsidRPr="008868D2" w:rsidRDefault="00787942" w:rsidP="00DA3A81">
            <w:pPr>
              <w:pStyle w:val="ConsPlusNormal"/>
              <w:jc w:val="both"/>
            </w:pPr>
          </w:p>
        </w:tc>
        <w:tc>
          <w:tcPr>
            <w:tcW w:w="1632"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DA3A81">
            <w:pPr>
              <w:pStyle w:val="ConsPlusNormal"/>
              <w:jc w:val="center"/>
            </w:pPr>
            <w:r w:rsidRPr="008868D2">
              <w:t>2022 – 2025 годы</w:t>
            </w:r>
          </w:p>
        </w:tc>
        <w:tc>
          <w:tcPr>
            <w:tcW w:w="5923" w:type="dxa"/>
            <w:tcBorders>
              <w:top w:val="single" w:sz="4" w:space="0" w:color="auto"/>
              <w:left w:val="nil"/>
              <w:bottom w:val="single" w:sz="4" w:space="0" w:color="auto"/>
              <w:right w:val="single" w:sz="4" w:space="0" w:color="auto"/>
            </w:tcBorders>
            <w:shd w:val="clear" w:color="auto" w:fill="auto"/>
            <w:noWrap/>
          </w:tcPr>
          <w:p w:rsidR="00787942" w:rsidRPr="008868D2" w:rsidRDefault="00F212DC" w:rsidP="008E4936">
            <w:pPr>
              <w:pStyle w:val="ConsPlusNormal"/>
              <w:jc w:val="both"/>
              <w:rPr>
                <w:szCs w:val="24"/>
              </w:rPr>
            </w:pPr>
            <w:r w:rsidRPr="008868D2">
              <w:rPr>
                <w:szCs w:val="24"/>
              </w:rPr>
              <w:t xml:space="preserve">Оказание информационно-методической поддержки организациям-инвесторам </w:t>
            </w:r>
            <w:r w:rsidRPr="008868D2">
              <w:rPr>
                <w:bCs/>
                <w:szCs w:val="24"/>
              </w:rPr>
              <w:t>АГНКС</w:t>
            </w:r>
            <w:r w:rsidRPr="008868D2">
              <w:rPr>
                <w:szCs w:val="24"/>
              </w:rPr>
              <w:t>, пунктов по техническому обслуживанию и переоборудованию, владельцам транспортных средств, проводится на постоянной основе по мере обращения.</w:t>
            </w:r>
          </w:p>
        </w:tc>
      </w:tr>
    </w:tbl>
    <w:p w:rsidR="00B949C6" w:rsidRPr="008868D2" w:rsidRDefault="00B949C6" w:rsidP="00692599">
      <w:pPr>
        <w:widowControl w:val="0"/>
        <w:autoSpaceDE w:val="0"/>
        <w:autoSpaceDN w:val="0"/>
        <w:jc w:val="center"/>
        <w:rPr>
          <w:b/>
          <w:sz w:val="28"/>
          <w:szCs w:val="28"/>
        </w:rPr>
      </w:pPr>
    </w:p>
    <w:p w:rsidR="00692599" w:rsidRPr="008868D2" w:rsidRDefault="000F0D5C" w:rsidP="00692599">
      <w:pPr>
        <w:widowControl w:val="0"/>
        <w:autoSpaceDE w:val="0"/>
        <w:autoSpaceDN w:val="0"/>
        <w:jc w:val="center"/>
        <w:rPr>
          <w:b/>
          <w:sz w:val="28"/>
          <w:szCs w:val="28"/>
        </w:rPr>
      </w:pPr>
      <w:r w:rsidRPr="008868D2">
        <w:rPr>
          <w:b/>
          <w:sz w:val="28"/>
          <w:szCs w:val="28"/>
        </w:rPr>
        <w:t>Транспортно-логистический комплекс</w:t>
      </w:r>
    </w:p>
    <w:p w:rsidR="000F0D5C" w:rsidRPr="008868D2" w:rsidRDefault="00692599" w:rsidP="00692599">
      <w:pPr>
        <w:widowControl w:val="0"/>
        <w:autoSpaceDE w:val="0"/>
        <w:autoSpaceDN w:val="0"/>
        <w:jc w:val="center"/>
        <w:rPr>
          <w:b/>
          <w:sz w:val="28"/>
          <w:szCs w:val="28"/>
        </w:rPr>
      </w:pPr>
      <w:r w:rsidRPr="008868D2">
        <w:rPr>
          <w:b/>
          <w:sz w:val="28"/>
          <w:szCs w:val="28"/>
        </w:rPr>
        <w:t>1</w:t>
      </w:r>
      <w:r w:rsidR="000C4F70" w:rsidRPr="008868D2">
        <w:rPr>
          <w:b/>
          <w:sz w:val="28"/>
          <w:szCs w:val="28"/>
        </w:rPr>
        <w:t>7</w:t>
      </w:r>
      <w:r w:rsidRPr="008868D2">
        <w:rPr>
          <w:b/>
          <w:sz w:val="28"/>
          <w:szCs w:val="28"/>
        </w:rPr>
        <w:t>. Рынок оказания услуг по перевозке пассажировавтомобильным транспортом</w:t>
      </w:r>
    </w:p>
    <w:p w:rsidR="00692599" w:rsidRPr="008868D2" w:rsidRDefault="00692599" w:rsidP="00692599">
      <w:pPr>
        <w:widowControl w:val="0"/>
        <w:autoSpaceDE w:val="0"/>
        <w:autoSpaceDN w:val="0"/>
        <w:jc w:val="center"/>
        <w:rPr>
          <w:b/>
          <w:sz w:val="28"/>
          <w:szCs w:val="28"/>
        </w:rPr>
      </w:pPr>
      <w:r w:rsidRPr="008868D2">
        <w:rPr>
          <w:b/>
          <w:sz w:val="28"/>
          <w:szCs w:val="28"/>
        </w:rPr>
        <w:t xml:space="preserve"> по муниципальныммаршрутам регулярных перевозок</w:t>
      </w:r>
    </w:p>
    <w:p w:rsidR="00862D14" w:rsidRPr="008868D2" w:rsidRDefault="00576252" w:rsidP="00576252">
      <w:pPr>
        <w:jc w:val="center"/>
        <w:rPr>
          <w:b/>
          <w:sz w:val="28"/>
          <w:szCs w:val="28"/>
        </w:rPr>
      </w:pPr>
      <w:r w:rsidRPr="008868D2">
        <w:rPr>
          <w:b/>
          <w:sz w:val="28"/>
          <w:szCs w:val="28"/>
        </w:rPr>
        <w:t>1</w:t>
      </w:r>
      <w:r w:rsidR="000C4F70" w:rsidRPr="008868D2">
        <w:rPr>
          <w:b/>
          <w:sz w:val="28"/>
          <w:szCs w:val="28"/>
        </w:rPr>
        <w:t>7</w:t>
      </w:r>
      <w:r w:rsidRPr="008868D2">
        <w:rPr>
          <w:b/>
          <w:sz w:val="28"/>
          <w:szCs w:val="28"/>
        </w:rPr>
        <w:t>.</w:t>
      </w:r>
      <w:r w:rsidR="00073082" w:rsidRPr="008868D2">
        <w:rPr>
          <w:b/>
          <w:sz w:val="28"/>
          <w:szCs w:val="28"/>
        </w:rPr>
        <w:t>1</w:t>
      </w:r>
      <w:r w:rsidRPr="008868D2">
        <w:rPr>
          <w:b/>
          <w:sz w:val="28"/>
          <w:szCs w:val="28"/>
        </w:rPr>
        <w:t>. Ключевые показатели</w:t>
      </w:r>
    </w:p>
    <w:tbl>
      <w:tblPr>
        <w:tblW w:w="1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22"/>
        <w:gridCol w:w="7961"/>
        <w:gridCol w:w="1007"/>
        <w:gridCol w:w="992"/>
        <w:gridCol w:w="992"/>
        <w:gridCol w:w="992"/>
        <w:gridCol w:w="1975"/>
      </w:tblGrid>
      <w:tr w:rsidR="00254233" w:rsidRPr="008868D2" w:rsidTr="00787942">
        <w:trPr>
          <w:tblHeader/>
          <w:jc w:val="center"/>
        </w:trPr>
        <w:tc>
          <w:tcPr>
            <w:tcW w:w="722" w:type="dxa"/>
            <w:vAlign w:val="center"/>
          </w:tcPr>
          <w:p w:rsidR="00254233" w:rsidRPr="008868D2" w:rsidRDefault="00254233" w:rsidP="00576252">
            <w:pPr>
              <w:spacing w:line="240" w:lineRule="atLeast"/>
              <w:jc w:val="center"/>
              <w:rPr>
                <w:b/>
                <w:sz w:val="24"/>
                <w:szCs w:val="24"/>
              </w:rPr>
            </w:pPr>
            <w:r w:rsidRPr="008868D2">
              <w:rPr>
                <w:b/>
                <w:sz w:val="24"/>
                <w:szCs w:val="24"/>
              </w:rPr>
              <w:t>№ п/п</w:t>
            </w:r>
          </w:p>
        </w:tc>
        <w:tc>
          <w:tcPr>
            <w:tcW w:w="7961" w:type="dxa"/>
            <w:vAlign w:val="center"/>
          </w:tcPr>
          <w:p w:rsidR="00254233" w:rsidRPr="008868D2" w:rsidRDefault="00254233" w:rsidP="00576252">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007" w:type="dxa"/>
            <w:vAlign w:val="center"/>
          </w:tcPr>
          <w:p w:rsidR="00254233" w:rsidRPr="008868D2" w:rsidRDefault="00254233" w:rsidP="00576252">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1975" w:type="dxa"/>
            <w:shd w:val="clear" w:color="auto" w:fill="FFFFFF" w:themeFill="background1"/>
            <w:vAlign w:val="center"/>
          </w:tcPr>
          <w:p w:rsidR="00254233" w:rsidRPr="008868D2" w:rsidRDefault="00254233" w:rsidP="00576252">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787942" w:rsidRPr="008868D2" w:rsidTr="00787942">
        <w:trPr>
          <w:jc w:val="center"/>
        </w:trPr>
        <w:tc>
          <w:tcPr>
            <w:tcW w:w="722" w:type="dxa"/>
          </w:tcPr>
          <w:p w:rsidR="00787942" w:rsidRPr="008868D2" w:rsidRDefault="00787942" w:rsidP="000C4F70">
            <w:pPr>
              <w:ind w:left="-57" w:right="-57"/>
              <w:jc w:val="center"/>
              <w:rPr>
                <w:sz w:val="24"/>
                <w:szCs w:val="24"/>
              </w:rPr>
            </w:pPr>
            <w:r w:rsidRPr="008868D2">
              <w:rPr>
                <w:sz w:val="24"/>
                <w:szCs w:val="24"/>
              </w:rPr>
              <w:t>17.1.1</w:t>
            </w:r>
          </w:p>
        </w:tc>
        <w:tc>
          <w:tcPr>
            <w:tcW w:w="7961" w:type="dxa"/>
          </w:tcPr>
          <w:p w:rsidR="00787942" w:rsidRPr="008868D2" w:rsidRDefault="00787942" w:rsidP="00212FCD">
            <w:pPr>
              <w:autoSpaceDE w:val="0"/>
              <w:autoSpaceDN w:val="0"/>
              <w:adjustRightInd w:val="0"/>
              <w:jc w:val="both"/>
              <w:rPr>
                <w:b/>
                <w:i/>
                <w:sz w:val="24"/>
                <w:szCs w:val="24"/>
              </w:rPr>
            </w:pPr>
            <w:r w:rsidRPr="008868D2">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 Стандарту и методике ФАС)</w:t>
            </w:r>
          </w:p>
        </w:tc>
        <w:tc>
          <w:tcPr>
            <w:tcW w:w="1007" w:type="dxa"/>
          </w:tcPr>
          <w:p w:rsidR="00787942" w:rsidRPr="008868D2" w:rsidRDefault="00787942" w:rsidP="009D0A8B">
            <w:pPr>
              <w:jc w:val="center"/>
              <w:rPr>
                <w:sz w:val="24"/>
                <w:szCs w:val="24"/>
              </w:rPr>
            </w:pPr>
            <w:r w:rsidRPr="008868D2">
              <w:rPr>
                <w:sz w:val="24"/>
                <w:szCs w:val="24"/>
              </w:rPr>
              <w:t>%</w:t>
            </w:r>
          </w:p>
        </w:tc>
        <w:tc>
          <w:tcPr>
            <w:tcW w:w="992" w:type="dxa"/>
          </w:tcPr>
          <w:p w:rsidR="00787942" w:rsidRPr="008868D2" w:rsidRDefault="00787942" w:rsidP="009D0A8B">
            <w:pPr>
              <w:jc w:val="center"/>
              <w:rPr>
                <w:sz w:val="24"/>
                <w:szCs w:val="24"/>
              </w:rPr>
            </w:pPr>
            <w:r w:rsidRPr="008868D2">
              <w:rPr>
                <w:sz w:val="24"/>
                <w:szCs w:val="24"/>
              </w:rPr>
              <w:t>100</w:t>
            </w:r>
          </w:p>
        </w:tc>
        <w:tc>
          <w:tcPr>
            <w:tcW w:w="992" w:type="dxa"/>
          </w:tcPr>
          <w:p w:rsidR="00787942" w:rsidRPr="008868D2" w:rsidRDefault="00787942" w:rsidP="009D0A8B">
            <w:pPr>
              <w:jc w:val="center"/>
              <w:rPr>
                <w:sz w:val="24"/>
                <w:szCs w:val="24"/>
              </w:rPr>
            </w:pPr>
            <w:r w:rsidRPr="008868D2">
              <w:rPr>
                <w:sz w:val="24"/>
                <w:szCs w:val="24"/>
              </w:rPr>
              <w:t>100</w:t>
            </w:r>
          </w:p>
        </w:tc>
        <w:tc>
          <w:tcPr>
            <w:tcW w:w="992" w:type="dxa"/>
          </w:tcPr>
          <w:p w:rsidR="00787942" w:rsidRPr="008868D2" w:rsidRDefault="00E1112C" w:rsidP="009D0A8B">
            <w:pPr>
              <w:jc w:val="center"/>
              <w:rPr>
                <w:sz w:val="24"/>
                <w:szCs w:val="24"/>
              </w:rPr>
            </w:pPr>
            <w:r w:rsidRPr="008868D2">
              <w:rPr>
                <w:sz w:val="24"/>
                <w:szCs w:val="24"/>
              </w:rPr>
              <w:t>100</w:t>
            </w:r>
          </w:p>
        </w:tc>
        <w:tc>
          <w:tcPr>
            <w:tcW w:w="1975" w:type="dxa"/>
          </w:tcPr>
          <w:p w:rsidR="00787942" w:rsidRPr="008868D2" w:rsidRDefault="00787942" w:rsidP="009D0A8B">
            <w:pPr>
              <w:jc w:val="center"/>
              <w:rPr>
                <w:sz w:val="24"/>
                <w:szCs w:val="24"/>
              </w:rPr>
            </w:pPr>
            <w:r w:rsidRPr="008868D2">
              <w:rPr>
                <w:sz w:val="24"/>
                <w:szCs w:val="24"/>
              </w:rPr>
              <w:t>Не менее 20</w:t>
            </w:r>
          </w:p>
        </w:tc>
      </w:tr>
    </w:tbl>
    <w:p w:rsidR="00576252" w:rsidRPr="008868D2" w:rsidRDefault="00576252" w:rsidP="00576252">
      <w:pPr>
        <w:widowControl w:val="0"/>
        <w:autoSpaceDE w:val="0"/>
        <w:autoSpaceDN w:val="0"/>
        <w:ind w:firstLine="709"/>
        <w:jc w:val="both"/>
        <w:rPr>
          <w:sz w:val="28"/>
          <w:szCs w:val="28"/>
        </w:rPr>
      </w:pPr>
    </w:p>
    <w:p w:rsidR="00B26281" w:rsidRPr="008868D2" w:rsidRDefault="00B26281" w:rsidP="00576252">
      <w:pPr>
        <w:contextualSpacing/>
        <w:jc w:val="center"/>
        <w:rPr>
          <w:rFonts w:eastAsia="Calibri"/>
          <w:b/>
          <w:sz w:val="28"/>
          <w:szCs w:val="28"/>
          <w:lang w:eastAsia="en-US"/>
        </w:rPr>
      </w:pPr>
    </w:p>
    <w:p w:rsidR="00B26281" w:rsidRPr="008868D2" w:rsidRDefault="00B26281" w:rsidP="00576252">
      <w:pPr>
        <w:contextualSpacing/>
        <w:jc w:val="center"/>
        <w:rPr>
          <w:rFonts w:eastAsia="Calibri"/>
          <w:b/>
          <w:sz w:val="28"/>
          <w:szCs w:val="28"/>
          <w:lang w:eastAsia="en-US"/>
        </w:rPr>
      </w:pPr>
    </w:p>
    <w:p w:rsidR="00576252" w:rsidRPr="008868D2" w:rsidRDefault="00576252" w:rsidP="00576252">
      <w:pPr>
        <w:contextualSpacing/>
        <w:jc w:val="center"/>
        <w:rPr>
          <w:rFonts w:eastAsia="Calibri"/>
          <w:b/>
          <w:sz w:val="28"/>
          <w:szCs w:val="28"/>
          <w:lang w:eastAsia="en-US"/>
        </w:rPr>
      </w:pPr>
      <w:r w:rsidRPr="008868D2">
        <w:rPr>
          <w:rFonts w:eastAsia="Calibri"/>
          <w:b/>
          <w:sz w:val="28"/>
          <w:szCs w:val="28"/>
          <w:lang w:eastAsia="en-US"/>
        </w:rPr>
        <w:lastRenderedPageBreak/>
        <w:t>1</w:t>
      </w:r>
      <w:r w:rsidR="000C4F70" w:rsidRPr="008868D2">
        <w:rPr>
          <w:rFonts w:eastAsia="Calibri"/>
          <w:b/>
          <w:sz w:val="28"/>
          <w:szCs w:val="28"/>
          <w:lang w:eastAsia="en-US"/>
        </w:rPr>
        <w:t>7</w:t>
      </w:r>
      <w:r w:rsidRPr="008868D2">
        <w:rPr>
          <w:rFonts w:eastAsia="Calibri"/>
          <w:b/>
          <w:sz w:val="28"/>
          <w:szCs w:val="28"/>
          <w:lang w:eastAsia="en-US"/>
        </w:rPr>
        <w:t>.</w:t>
      </w:r>
      <w:r w:rsidR="00DA3A81"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675" w:type="dxa"/>
        <w:jc w:val="center"/>
        <w:tblLayout w:type="fixed"/>
        <w:tblLook w:val="04A0"/>
      </w:tblPr>
      <w:tblGrid>
        <w:gridCol w:w="745"/>
        <w:gridCol w:w="5387"/>
        <w:gridCol w:w="1701"/>
        <w:gridCol w:w="6842"/>
      </w:tblGrid>
      <w:tr w:rsidR="00787942" w:rsidRPr="008868D2" w:rsidTr="00787942">
        <w:trPr>
          <w:trHeight w:val="464"/>
          <w:tblHeader/>
          <w:jc w:val="center"/>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w:t>
            </w:r>
          </w:p>
          <w:p w:rsidR="00787942" w:rsidRPr="008868D2" w:rsidRDefault="00787942" w:rsidP="004E239A">
            <w:pPr>
              <w:ind w:left="-57" w:right="-57"/>
              <w:jc w:val="center"/>
              <w:rPr>
                <w:b/>
                <w:bCs/>
                <w:sz w:val="24"/>
                <w:szCs w:val="24"/>
              </w:rPr>
            </w:pPr>
            <w:r w:rsidRPr="008868D2">
              <w:rPr>
                <w:b/>
                <w:bCs/>
                <w:sz w:val="24"/>
                <w:szCs w:val="24"/>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Срок реализации мероприятия</w:t>
            </w:r>
          </w:p>
        </w:tc>
        <w:tc>
          <w:tcPr>
            <w:tcW w:w="6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Результат выполнения мероприятия</w:t>
            </w:r>
          </w:p>
        </w:tc>
      </w:tr>
      <w:tr w:rsidR="00787942" w:rsidRPr="008868D2" w:rsidTr="00787942">
        <w:trPr>
          <w:trHeight w:val="464"/>
          <w:tblHeader/>
          <w:jc w:val="center"/>
        </w:trPr>
        <w:tc>
          <w:tcPr>
            <w:tcW w:w="745"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5387"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6842"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r>
      <w:tr w:rsidR="00E1112C" w:rsidRPr="008868D2"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rsidR="00E1112C" w:rsidRPr="008868D2" w:rsidRDefault="00E1112C" w:rsidP="00DF747A">
            <w:pPr>
              <w:ind w:left="-57" w:right="-57"/>
              <w:jc w:val="center"/>
              <w:rPr>
                <w:sz w:val="24"/>
                <w:szCs w:val="24"/>
              </w:rPr>
            </w:pPr>
            <w:r w:rsidRPr="008868D2">
              <w:rPr>
                <w:sz w:val="24"/>
                <w:szCs w:val="24"/>
              </w:rPr>
              <w:t>17.2.1</w:t>
            </w:r>
          </w:p>
        </w:tc>
        <w:tc>
          <w:tcPr>
            <w:tcW w:w="5387" w:type="dxa"/>
            <w:tcBorders>
              <w:top w:val="single" w:sz="4" w:space="0" w:color="auto"/>
              <w:left w:val="nil"/>
              <w:bottom w:val="single" w:sz="4" w:space="0" w:color="auto"/>
              <w:right w:val="single" w:sz="4" w:space="0" w:color="auto"/>
            </w:tcBorders>
            <w:shd w:val="clear" w:color="auto" w:fill="auto"/>
            <w:noWrap/>
          </w:tcPr>
          <w:p w:rsidR="00E1112C" w:rsidRPr="008868D2" w:rsidRDefault="00E1112C" w:rsidP="004E239A">
            <w:pPr>
              <w:ind w:left="-57" w:right="-57"/>
              <w:jc w:val="both"/>
              <w:rPr>
                <w:rFonts w:eastAsia="Calibri"/>
                <w:sz w:val="24"/>
                <w:szCs w:val="24"/>
              </w:rPr>
            </w:pPr>
            <w:r w:rsidRPr="008868D2">
              <w:rPr>
                <w:rFonts w:eastAsia="Calibri"/>
                <w:sz w:val="24"/>
                <w:szCs w:val="24"/>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tcPr>
          <w:p w:rsidR="00E1112C" w:rsidRPr="008868D2" w:rsidRDefault="00E1112C" w:rsidP="00DF747A">
            <w:pPr>
              <w:ind w:left="-57" w:right="-57"/>
              <w:jc w:val="center"/>
              <w:rPr>
                <w:rFonts w:eastAsia="Calibri"/>
                <w:sz w:val="24"/>
                <w:szCs w:val="24"/>
              </w:rPr>
            </w:pPr>
            <w:r w:rsidRPr="008868D2">
              <w:rPr>
                <w:rFonts w:eastAsia="Calibri"/>
                <w:sz w:val="24"/>
                <w:szCs w:val="24"/>
              </w:rPr>
              <w:t>2022</w:t>
            </w:r>
            <w:r w:rsidRPr="008868D2">
              <w:rPr>
                <w:sz w:val="24"/>
                <w:szCs w:val="24"/>
              </w:rPr>
              <w:t xml:space="preserve"> – </w:t>
            </w:r>
            <w:r w:rsidRPr="008868D2">
              <w:rPr>
                <w:rFonts w:eastAsia="Calibri"/>
                <w:sz w:val="24"/>
                <w:szCs w:val="24"/>
              </w:rPr>
              <w:t>2025 годы</w:t>
            </w:r>
          </w:p>
        </w:tc>
        <w:tc>
          <w:tcPr>
            <w:tcW w:w="6842" w:type="dxa"/>
            <w:tcBorders>
              <w:top w:val="single" w:sz="4" w:space="0" w:color="auto"/>
              <w:left w:val="nil"/>
              <w:bottom w:val="single" w:sz="4" w:space="0" w:color="auto"/>
              <w:right w:val="single" w:sz="4" w:space="0" w:color="auto"/>
            </w:tcBorders>
            <w:shd w:val="clear" w:color="auto" w:fill="auto"/>
            <w:noWrap/>
          </w:tcPr>
          <w:p w:rsidR="00E1112C" w:rsidRPr="008868D2" w:rsidRDefault="00967936" w:rsidP="003537FC">
            <w:pPr>
              <w:jc w:val="both"/>
              <w:rPr>
                <w:rFonts w:eastAsia="Calibri"/>
                <w:sz w:val="24"/>
                <w:szCs w:val="24"/>
              </w:rPr>
            </w:pPr>
            <w:r w:rsidRPr="008868D2">
              <w:rPr>
                <w:sz w:val="24"/>
                <w:szCs w:val="24"/>
              </w:rPr>
              <w:t xml:space="preserve">Обслуживание по  10 муниципальным пригородным маршрутам на основании Муниципального контракта на оказание услуг, связанных с осуществлением транспортного обслуживания пассажиров по регулярным муниципальным пригородным маршрутам движения пассажирского транспорта общего пользования на территории Красногвардейского района от 30декабря 2022 года № 3311100182322000011 (на сумму </w:t>
            </w:r>
            <w:r w:rsidR="00C76130" w:rsidRPr="008868D2">
              <w:rPr>
                <w:sz w:val="24"/>
                <w:szCs w:val="24"/>
              </w:rPr>
              <w:t xml:space="preserve">более </w:t>
            </w:r>
            <w:r w:rsidRPr="008868D2">
              <w:rPr>
                <w:sz w:val="24"/>
                <w:szCs w:val="24"/>
              </w:rPr>
              <w:t>19</w:t>
            </w:r>
            <w:r w:rsidR="00C76130" w:rsidRPr="008868D2">
              <w:rPr>
                <w:sz w:val="24"/>
                <w:szCs w:val="24"/>
              </w:rPr>
              <w:t xml:space="preserve"> млн </w:t>
            </w:r>
            <w:r w:rsidRPr="008868D2">
              <w:rPr>
                <w:sz w:val="24"/>
                <w:szCs w:val="24"/>
              </w:rPr>
              <w:t xml:space="preserve"> рублей) осуществляет АО «Красногвардейское АТП».</w:t>
            </w:r>
          </w:p>
        </w:tc>
      </w:tr>
      <w:tr w:rsidR="00E1112C" w:rsidRPr="008868D2"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rsidR="00E1112C" w:rsidRPr="008868D2" w:rsidRDefault="00E1112C" w:rsidP="00DF747A">
            <w:pPr>
              <w:ind w:left="-57" w:right="-57"/>
              <w:jc w:val="center"/>
              <w:rPr>
                <w:sz w:val="24"/>
                <w:szCs w:val="24"/>
              </w:rPr>
            </w:pPr>
            <w:r w:rsidRPr="008868D2">
              <w:rPr>
                <w:sz w:val="24"/>
                <w:szCs w:val="24"/>
              </w:rPr>
              <w:t>17.2.2</w:t>
            </w:r>
          </w:p>
        </w:tc>
        <w:tc>
          <w:tcPr>
            <w:tcW w:w="5387" w:type="dxa"/>
            <w:tcBorders>
              <w:top w:val="single" w:sz="4" w:space="0" w:color="auto"/>
              <w:left w:val="nil"/>
              <w:bottom w:val="single" w:sz="4" w:space="0" w:color="auto"/>
              <w:right w:val="single" w:sz="4" w:space="0" w:color="auto"/>
            </w:tcBorders>
            <w:shd w:val="clear" w:color="auto" w:fill="auto"/>
            <w:noWrap/>
          </w:tcPr>
          <w:p w:rsidR="00E1112C" w:rsidRPr="008868D2" w:rsidRDefault="00E1112C" w:rsidP="004E239A">
            <w:pPr>
              <w:ind w:left="-57" w:right="-57"/>
              <w:jc w:val="both"/>
              <w:rPr>
                <w:rFonts w:eastAsia="Calibri"/>
                <w:sz w:val="24"/>
                <w:szCs w:val="24"/>
              </w:rPr>
            </w:pPr>
            <w:r w:rsidRPr="008868D2">
              <w:rPr>
                <w:rFonts w:eastAsia="Calibri"/>
                <w:sz w:val="24"/>
                <w:szCs w:val="24"/>
              </w:rPr>
              <w:t>Организация взаимодействия перевозчиков                              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 установлении и изменении муниципальных маршрутов с учетом интересов потребителей</w:t>
            </w:r>
          </w:p>
        </w:tc>
        <w:tc>
          <w:tcPr>
            <w:tcW w:w="1701" w:type="dxa"/>
            <w:tcBorders>
              <w:top w:val="single" w:sz="4" w:space="0" w:color="auto"/>
              <w:left w:val="nil"/>
              <w:bottom w:val="single" w:sz="4" w:space="0" w:color="auto"/>
              <w:right w:val="single" w:sz="4" w:space="0" w:color="auto"/>
            </w:tcBorders>
            <w:shd w:val="clear" w:color="auto" w:fill="auto"/>
            <w:noWrap/>
          </w:tcPr>
          <w:p w:rsidR="00E1112C" w:rsidRPr="008868D2" w:rsidRDefault="00E1112C" w:rsidP="00DF747A">
            <w:pPr>
              <w:ind w:left="-57" w:right="-57"/>
              <w:jc w:val="center"/>
              <w:rPr>
                <w:rFonts w:eastAsia="Calibri"/>
                <w:sz w:val="24"/>
                <w:szCs w:val="24"/>
              </w:rPr>
            </w:pPr>
            <w:r w:rsidRPr="008868D2">
              <w:rPr>
                <w:rFonts w:eastAsia="Calibri"/>
                <w:sz w:val="24"/>
                <w:szCs w:val="24"/>
              </w:rPr>
              <w:t>2022</w:t>
            </w:r>
            <w:r w:rsidRPr="008868D2">
              <w:rPr>
                <w:sz w:val="24"/>
                <w:szCs w:val="24"/>
              </w:rPr>
              <w:t xml:space="preserve"> – </w:t>
            </w:r>
            <w:r w:rsidRPr="008868D2">
              <w:rPr>
                <w:rFonts w:eastAsia="Calibri"/>
                <w:sz w:val="24"/>
                <w:szCs w:val="24"/>
              </w:rPr>
              <w:t>2025 годы</w:t>
            </w:r>
          </w:p>
        </w:tc>
        <w:tc>
          <w:tcPr>
            <w:tcW w:w="6842" w:type="dxa"/>
            <w:tcBorders>
              <w:top w:val="single" w:sz="4" w:space="0" w:color="auto"/>
              <w:left w:val="nil"/>
              <w:bottom w:val="single" w:sz="4" w:space="0" w:color="auto"/>
              <w:right w:val="single" w:sz="4" w:space="0" w:color="auto"/>
            </w:tcBorders>
            <w:shd w:val="clear" w:color="auto" w:fill="auto"/>
            <w:noWrap/>
          </w:tcPr>
          <w:p w:rsidR="00E1112C" w:rsidRPr="008868D2" w:rsidRDefault="00D911F8" w:rsidP="00BA5F59">
            <w:pPr>
              <w:jc w:val="both"/>
              <w:rPr>
                <w:rFonts w:eastAsia="Calibri"/>
                <w:sz w:val="24"/>
                <w:szCs w:val="24"/>
              </w:rPr>
            </w:pPr>
            <w:r w:rsidRPr="008868D2">
              <w:rPr>
                <w:rFonts w:eastAsia="Arial Unicode MS"/>
                <w:sz w:val="24"/>
                <w:szCs w:val="24"/>
                <w:lang w:bidi="ru-RU"/>
              </w:rPr>
              <w:t xml:space="preserve">Утверждены тарифы </w:t>
            </w:r>
            <w:r w:rsidR="00E1112C" w:rsidRPr="008868D2">
              <w:rPr>
                <w:rFonts w:eastAsia="Arial Unicode MS"/>
                <w:sz w:val="24"/>
                <w:szCs w:val="24"/>
                <w:lang w:bidi="ru-RU"/>
              </w:rPr>
              <w:t>(на основании экономически обоснованного расчета) на проезд по муниципальным пригородным маршрутам Муниципальным советом муниципального района «Красногвардейский район» № 15 от 27 апреля 2022 года «Об установлении тарифов на перевозку пассажиров по муниципальным маршрутам движения регулярных перевозок, проходящим в границах Красногвардейского района»</w:t>
            </w:r>
          </w:p>
        </w:tc>
      </w:tr>
      <w:tr w:rsidR="00E1112C" w:rsidRPr="008868D2"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rsidR="00E1112C" w:rsidRPr="008868D2" w:rsidRDefault="00E1112C" w:rsidP="00C30CD3">
            <w:pPr>
              <w:ind w:left="-57" w:right="-57"/>
              <w:jc w:val="center"/>
              <w:rPr>
                <w:sz w:val="24"/>
                <w:szCs w:val="24"/>
              </w:rPr>
            </w:pPr>
            <w:r w:rsidRPr="008868D2">
              <w:rPr>
                <w:sz w:val="24"/>
                <w:szCs w:val="24"/>
              </w:rPr>
              <w:t>17.2.3</w:t>
            </w:r>
          </w:p>
        </w:tc>
        <w:tc>
          <w:tcPr>
            <w:tcW w:w="5387" w:type="dxa"/>
            <w:tcBorders>
              <w:top w:val="single" w:sz="4" w:space="0" w:color="auto"/>
              <w:left w:val="nil"/>
              <w:bottom w:val="single" w:sz="4" w:space="0" w:color="auto"/>
              <w:right w:val="single" w:sz="4" w:space="0" w:color="auto"/>
            </w:tcBorders>
            <w:shd w:val="clear" w:color="auto" w:fill="auto"/>
            <w:noWrap/>
          </w:tcPr>
          <w:p w:rsidR="00E1112C" w:rsidRPr="008868D2" w:rsidRDefault="00E1112C" w:rsidP="00C30CD3">
            <w:pPr>
              <w:ind w:left="-57" w:right="-57"/>
              <w:jc w:val="both"/>
              <w:rPr>
                <w:rFonts w:eastAsia="Calibri"/>
                <w:sz w:val="24"/>
                <w:szCs w:val="24"/>
              </w:rPr>
            </w:pPr>
            <w:r w:rsidRPr="008868D2">
              <w:rPr>
                <w:rFonts w:eastAsia="Calibri"/>
                <w:sz w:val="24"/>
                <w:szCs w:val="24"/>
              </w:rPr>
              <w:t>Ведение на официальном сайте ОМСУ Красногвардейского района реестра муниципальных маршрутов регулярных перевозок</w:t>
            </w:r>
          </w:p>
        </w:tc>
        <w:tc>
          <w:tcPr>
            <w:tcW w:w="1701" w:type="dxa"/>
            <w:tcBorders>
              <w:top w:val="single" w:sz="4" w:space="0" w:color="auto"/>
              <w:left w:val="nil"/>
              <w:bottom w:val="single" w:sz="4" w:space="0" w:color="auto"/>
              <w:right w:val="single" w:sz="4" w:space="0" w:color="auto"/>
            </w:tcBorders>
            <w:shd w:val="clear" w:color="auto" w:fill="auto"/>
            <w:noWrap/>
          </w:tcPr>
          <w:p w:rsidR="00E1112C" w:rsidRPr="008868D2" w:rsidRDefault="00E1112C" w:rsidP="00C30CD3">
            <w:pPr>
              <w:pStyle w:val="ConsPlusNormal"/>
              <w:jc w:val="center"/>
            </w:pPr>
            <w:r w:rsidRPr="008868D2">
              <w:t>2022 – 2025 годы</w:t>
            </w:r>
          </w:p>
        </w:tc>
        <w:tc>
          <w:tcPr>
            <w:tcW w:w="6842" w:type="dxa"/>
            <w:tcBorders>
              <w:top w:val="single" w:sz="4" w:space="0" w:color="auto"/>
              <w:left w:val="nil"/>
              <w:bottom w:val="single" w:sz="4" w:space="0" w:color="auto"/>
              <w:right w:val="single" w:sz="4" w:space="0" w:color="auto"/>
            </w:tcBorders>
            <w:shd w:val="clear" w:color="auto" w:fill="auto"/>
            <w:noWrap/>
          </w:tcPr>
          <w:p w:rsidR="00E1112C" w:rsidRPr="008868D2" w:rsidRDefault="00B23B8A" w:rsidP="00D911F8">
            <w:pPr>
              <w:pStyle w:val="af2"/>
              <w:jc w:val="both"/>
              <w:rPr>
                <w:rFonts w:ascii="Times New Roman" w:hAnsi="Times New Roman"/>
                <w:sz w:val="24"/>
                <w:szCs w:val="24"/>
              </w:rPr>
            </w:pPr>
            <w:r w:rsidRPr="008868D2">
              <w:rPr>
                <w:rFonts w:ascii="Times New Roman" w:hAnsi="Times New Roman"/>
                <w:sz w:val="24"/>
                <w:szCs w:val="24"/>
              </w:rPr>
              <w:t xml:space="preserve">На официальном сайте ОМСУ Красногвардейского района </w:t>
            </w:r>
            <w:hyperlink r:id="rId11" w:history="1">
              <w:r w:rsidR="002B60BD" w:rsidRPr="008868D2">
                <w:rPr>
                  <w:rStyle w:val="a8"/>
                  <w:rFonts w:ascii="Times New Roman" w:hAnsi="Times New Roman"/>
                  <w:color w:val="auto"/>
                  <w:sz w:val="24"/>
                  <w:szCs w:val="24"/>
                  <w:u w:val="none"/>
                </w:rPr>
                <w:t>https://biryuch-r31.gosweb.gosuslugi.ru/spravochnik/transportnye-organizatsii/dokumenty_5758.html</w:t>
              </w:r>
            </w:hyperlink>
            <w:r w:rsidRPr="008868D2">
              <w:rPr>
                <w:rFonts w:ascii="Times New Roman" w:hAnsi="Times New Roman"/>
                <w:sz w:val="24"/>
                <w:szCs w:val="24"/>
              </w:rPr>
              <w:t>размещен Реестр муниципальных  пригородных автобусных маршрутов осуществляемых на территории Красно</w:t>
            </w:r>
            <w:r w:rsidR="00D911F8" w:rsidRPr="008868D2">
              <w:rPr>
                <w:rFonts w:ascii="Times New Roman" w:hAnsi="Times New Roman"/>
                <w:sz w:val="24"/>
                <w:szCs w:val="24"/>
              </w:rPr>
              <w:t xml:space="preserve">гвардейского района. В 2023 году </w:t>
            </w:r>
            <w:r w:rsidRPr="008868D2">
              <w:rPr>
                <w:rFonts w:ascii="Times New Roman" w:hAnsi="Times New Roman"/>
                <w:sz w:val="24"/>
                <w:szCs w:val="24"/>
              </w:rPr>
              <w:t>автобусное сообщение осуществляется по 10 маршрутам.</w:t>
            </w:r>
          </w:p>
        </w:tc>
      </w:tr>
      <w:tr w:rsidR="00D67D6C" w:rsidRPr="008868D2"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rsidR="00D67D6C" w:rsidRPr="008868D2" w:rsidRDefault="00D67D6C" w:rsidP="00C30CD3">
            <w:pPr>
              <w:ind w:left="-57" w:right="-57"/>
              <w:jc w:val="center"/>
              <w:rPr>
                <w:sz w:val="24"/>
                <w:szCs w:val="24"/>
              </w:rPr>
            </w:pPr>
            <w:r w:rsidRPr="008868D2">
              <w:rPr>
                <w:sz w:val="24"/>
                <w:szCs w:val="24"/>
              </w:rPr>
              <w:t>17.2.4</w:t>
            </w:r>
          </w:p>
        </w:tc>
        <w:tc>
          <w:tcPr>
            <w:tcW w:w="5387" w:type="dxa"/>
            <w:tcBorders>
              <w:top w:val="single" w:sz="4" w:space="0" w:color="auto"/>
              <w:left w:val="nil"/>
              <w:bottom w:val="single" w:sz="4" w:space="0" w:color="auto"/>
              <w:right w:val="single" w:sz="4" w:space="0" w:color="auto"/>
            </w:tcBorders>
            <w:shd w:val="clear" w:color="auto" w:fill="auto"/>
            <w:noWrap/>
          </w:tcPr>
          <w:p w:rsidR="00D67D6C" w:rsidRPr="008868D2" w:rsidRDefault="00D67D6C" w:rsidP="00C30CD3">
            <w:pPr>
              <w:ind w:left="-57" w:right="-57"/>
              <w:jc w:val="both"/>
              <w:rPr>
                <w:rFonts w:eastAsia="Calibri"/>
                <w:sz w:val="24"/>
                <w:szCs w:val="24"/>
              </w:rPr>
            </w:pPr>
            <w:r w:rsidRPr="008868D2">
              <w:rPr>
                <w:rFonts w:eastAsia="Calibri"/>
                <w:sz w:val="24"/>
                <w:szCs w:val="24"/>
              </w:rPr>
              <w:t>Мониторинг пассажиропотока на муниципальных маршрутах регулярных перевозок</w:t>
            </w:r>
          </w:p>
        </w:tc>
        <w:tc>
          <w:tcPr>
            <w:tcW w:w="1701" w:type="dxa"/>
            <w:tcBorders>
              <w:top w:val="single" w:sz="4" w:space="0" w:color="auto"/>
              <w:left w:val="nil"/>
              <w:bottom w:val="single" w:sz="4" w:space="0" w:color="auto"/>
              <w:right w:val="single" w:sz="4" w:space="0" w:color="auto"/>
            </w:tcBorders>
            <w:shd w:val="clear" w:color="auto" w:fill="auto"/>
            <w:noWrap/>
          </w:tcPr>
          <w:p w:rsidR="00D67D6C" w:rsidRPr="008868D2" w:rsidRDefault="00D67D6C" w:rsidP="00C30CD3">
            <w:pPr>
              <w:pStyle w:val="ConsPlusNormal"/>
              <w:jc w:val="center"/>
            </w:pPr>
            <w:r w:rsidRPr="008868D2">
              <w:t>2022 – 2025 годы</w:t>
            </w:r>
          </w:p>
        </w:tc>
        <w:tc>
          <w:tcPr>
            <w:tcW w:w="6842" w:type="dxa"/>
            <w:tcBorders>
              <w:top w:val="single" w:sz="4" w:space="0" w:color="auto"/>
              <w:left w:val="nil"/>
              <w:bottom w:val="single" w:sz="4" w:space="0" w:color="auto"/>
              <w:right w:val="single" w:sz="4" w:space="0" w:color="auto"/>
            </w:tcBorders>
            <w:shd w:val="clear" w:color="auto" w:fill="auto"/>
            <w:noWrap/>
          </w:tcPr>
          <w:p w:rsidR="00D67D6C" w:rsidRPr="00304DCB" w:rsidRDefault="00D67D6C" w:rsidP="009D1600">
            <w:pPr>
              <w:jc w:val="both"/>
              <w:rPr>
                <w:sz w:val="24"/>
                <w:szCs w:val="24"/>
              </w:rPr>
            </w:pPr>
            <w:r w:rsidRPr="00304DCB">
              <w:rPr>
                <w:sz w:val="24"/>
                <w:szCs w:val="24"/>
                <w:lang w:bidi="ru-RU"/>
              </w:rPr>
              <w:t>Мониторинг пассажиропотока осуществляется на пригородных маршрутах муниципальных перевозок, так за 1 полугодие 2023 года автобусами общего пользования АО «Красногвардейское АТП» за отчетный период перевезено 54 тыс. человек, в том числе в пригородном автобусном сообщении 33,8 тыс. человек.</w:t>
            </w:r>
          </w:p>
        </w:tc>
      </w:tr>
      <w:tr w:rsidR="00D67D6C" w:rsidRPr="008868D2" w:rsidTr="00A86BF9">
        <w:trPr>
          <w:trHeight w:val="2282"/>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rsidR="00D67D6C" w:rsidRPr="008868D2" w:rsidRDefault="00D67D6C" w:rsidP="00DF747A">
            <w:pPr>
              <w:ind w:left="-57" w:right="-57"/>
              <w:jc w:val="center"/>
              <w:rPr>
                <w:sz w:val="24"/>
                <w:szCs w:val="24"/>
              </w:rPr>
            </w:pPr>
            <w:r w:rsidRPr="008868D2">
              <w:rPr>
                <w:sz w:val="24"/>
                <w:szCs w:val="24"/>
              </w:rPr>
              <w:lastRenderedPageBreak/>
              <w:t>17.2.5</w:t>
            </w:r>
          </w:p>
        </w:tc>
        <w:tc>
          <w:tcPr>
            <w:tcW w:w="5387" w:type="dxa"/>
            <w:tcBorders>
              <w:top w:val="single" w:sz="4" w:space="0" w:color="auto"/>
              <w:left w:val="nil"/>
              <w:bottom w:val="single" w:sz="4" w:space="0" w:color="auto"/>
              <w:right w:val="single" w:sz="4" w:space="0" w:color="auto"/>
            </w:tcBorders>
            <w:shd w:val="clear" w:color="auto" w:fill="auto"/>
            <w:noWrap/>
          </w:tcPr>
          <w:p w:rsidR="00D67D6C" w:rsidRPr="008868D2" w:rsidRDefault="00D67D6C" w:rsidP="004E239A">
            <w:pPr>
              <w:ind w:left="-57" w:right="-57"/>
              <w:jc w:val="both"/>
              <w:rPr>
                <w:rFonts w:eastAsia="Calibri"/>
                <w:sz w:val="24"/>
                <w:szCs w:val="24"/>
              </w:rPr>
            </w:pPr>
            <w:r w:rsidRPr="008868D2">
              <w:rPr>
                <w:rFonts w:eastAsia="Calibri"/>
                <w:sz w:val="24"/>
                <w:szCs w:val="24"/>
              </w:rPr>
              <w:t>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района перевозчиков, нарушающих требования законодательства</w:t>
            </w:r>
          </w:p>
        </w:tc>
        <w:tc>
          <w:tcPr>
            <w:tcW w:w="1701" w:type="dxa"/>
            <w:tcBorders>
              <w:top w:val="single" w:sz="4" w:space="0" w:color="auto"/>
              <w:left w:val="nil"/>
              <w:bottom w:val="single" w:sz="4" w:space="0" w:color="auto"/>
              <w:right w:val="single" w:sz="4" w:space="0" w:color="auto"/>
            </w:tcBorders>
            <w:shd w:val="clear" w:color="auto" w:fill="auto"/>
            <w:noWrap/>
          </w:tcPr>
          <w:p w:rsidR="00D67D6C" w:rsidRPr="008868D2" w:rsidRDefault="00D67D6C" w:rsidP="00DF747A">
            <w:pPr>
              <w:pStyle w:val="ConsPlusNormal"/>
              <w:jc w:val="center"/>
            </w:pPr>
            <w:r w:rsidRPr="008868D2">
              <w:t>2022 – 2025 годы</w:t>
            </w:r>
          </w:p>
        </w:tc>
        <w:tc>
          <w:tcPr>
            <w:tcW w:w="6842" w:type="dxa"/>
            <w:tcBorders>
              <w:top w:val="single" w:sz="4" w:space="0" w:color="auto"/>
              <w:left w:val="nil"/>
              <w:bottom w:val="single" w:sz="4" w:space="0" w:color="auto"/>
              <w:right w:val="single" w:sz="4" w:space="0" w:color="auto"/>
            </w:tcBorders>
            <w:shd w:val="clear" w:color="auto" w:fill="auto"/>
            <w:noWrap/>
          </w:tcPr>
          <w:p w:rsidR="00D67D6C" w:rsidRPr="008868D2" w:rsidRDefault="00D67D6C" w:rsidP="00BA5F59">
            <w:pPr>
              <w:jc w:val="both"/>
              <w:rPr>
                <w:sz w:val="24"/>
                <w:szCs w:val="24"/>
              </w:rPr>
            </w:pPr>
            <w:r w:rsidRPr="008868D2">
              <w:rPr>
                <w:sz w:val="24"/>
                <w:szCs w:val="24"/>
                <w:lang w:bidi="ru-RU"/>
              </w:rPr>
              <w:t>За отчетный период совместных рейдов с территориальными подразделениями ГИБДД органами государственного транспортного контроля по выявлению на территории муниципального образования перевозчиков нарушающих требования законодательства не проводилось. Рейды проводились непосредственно сотрудниками территориальными подразделениями ГИБДД  и органов государственного транспортного контроля</w:t>
            </w:r>
          </w:p>
        </w:tc>
      </w:tr>
    </w:tbl>
    <w:p w:rsidR="00886A62" w:rsidRPr="008868D2" w:rsidRDefault="00886A62" w:rsidP="001B2D59">
      <w:pPr>
        <w:widowControl w:val="0"/>
        <w:autoSpaceDE w:val="0"/>
        <w:autoSpaceDN w:val="0"/>
        <w:jc w:val="center"/>
        <w:rPr>
          <w:b/>
          <w:sz w:val="28"/>
          <w:szCs w:val="28"/>
        </w:rPr>
      </w:pPr>
    </w:p>
    <w:p w:rsidR="000F0D5C" w:rsidRPr="008868D2" w:rsidRDefault="000948CC" w:rsidP="001B2D59">
      <w:pPr>
        <w:widowControl w:val="0"/>
        <w:autoSpaceDE w:val="0"/>
        <w:autoSpaceDN w:val="0"/>
        <w:jc w:val="center"/>
        <w:rPr>
          <w:b/>
          <w:bCs/>
          <w:sz w:val="28"/>
          <w:szCs w:val="28"/>
        </w:rPr>
      </w:pPr>
      <w:r w:rsidRPr="008868D2">
        <w:rPr>
          <w:b/>
          <w:sz w:val="28"/>
          <w:szCs w:val="28"/>
        </w:rPr>
        <w:t>1</w:t>
      </w:r>
      <w:r w:rsidR="000C4F70" w:rsidRPr="008868D2">
        <w:rPr>
          <w:b/>
          <w:sz w:val="28"/>
          <w:szCs w:val="28"/>
        </w:rPr>
        <w:t>8</w:t>
      </w:r>
      <w:r w:rsidRPr="008868D2">
        <w:rPr>
          <w:b/>
          <w:sz w:val="28"/>
          <w:szCs w:val="28"/>
        </w:rPr>
        <w:t xml:space="preserve">. </w:t>
      </w:r>
      <w:r w:rsidR="001B2D59" w:rsidRPr="008868D2">
        <w:rPr>
          <w:b/>
          <w:bCs/>
          <w:sz w:val="28"/>
          <w:szCs w:val="28"/>
        </w:rPr>
        <w:t>Рынок оказания услуг по перевозке пассажиров</w:t>
      </w:r>
      <w:r w:rsidR="00254233" w:rsidRPr="008868D2">
        <w:rPr>
          <w:b/>
          <w:bCs/>
          <w:sz w:val="28"/>
          <w:szCs w:val="28"/>
        </w:rPr>
        <w:t xml:space="preserve"> </w:t>
      </w:r>
      <w:r w:rsidR="001B2D59" w:rsidRPr="008868D2">
        <w:rPr>
          <w:b/>
          <w:bCs/>
          <w:sz w:val="28"/>
          <w:szCs w:val="28"/>
        </w:rPr>
        <w:t>автомобильным транспортом</w:t>
      </w:r>
    </w:p>
    <w:p w:rsidR="001B2D59" w:rsidRPr="008868D2" w:rsidRDefault="001B2D59" w:rsidP="001B2D59">
      <w:pPr>
        <w:widowControl w:val="0"/>
        <w:autoSpaceDE w:val="0"/>
        <w:autoSpaceDN w:val="0"/>
        <w:jc w:val="center"/>
        <w:rPr>
          <w:b/>
          <w:bCs/>
          <w:sz w:val="28"/>
          <w:szCs w:val="28"/>
        </w:rPr>
      </w:pPr>
      <w:r w:rsidRPr="008868D2">
        <w:rPr>
          <w:b/>
          <w:bCs/>
          <w:sz w:val="28"/>
          <w:szCs w:val="28"/>
        </w:rPr>
        <w:t xml:space="preserve"> по межмуниципальным</w:t>
      </w:r>
      <w:r w:rsidR="00254233" w:rsidRPr="008868D2">
        <w:rPr>
          <w:b/>
          <w:bCs/>
          <w:sz w:val="28"/>
          <w:szCs w:val="28"/>
        </w:rPr>
        <w:t xml:space="preserve"> </w:t>
      </w:r>
      <w:r w:rsidRPr="008868D2">
        <w:rPr>
          <w:b/>
          <w:bCs/>
          <w:sz w:val="28"/>
          <w:szCs w:val="28"/>
        </w:rPr>
        <w:t>маршрутам регулярных перевозок</w:t>
      </w:r>
    </w:p>
    <w:p w:rsidR="00886A62" w:rsidRPr="008868D2" w:rsidRDefault="00886A62" w:rsidP="008F3CEB">
      <w:pPr>
        <w:jc w:val="center"/>
        <w:rPr>
          <w:b/>
          <w:sz w:val="28"/>
          <w:szCs w:val="28"/>
        </w:rPr>
      </w:pPr>
    </w:p>
    <w:p w:rsidR="00886A62" w:rsidRPr="008868D2" w:rsidRDefault="00B77F75" w:rsidP="008F3CEB">
      <w:pPr>
        <w:jc w:val="center"/>
        <w:rPr>
          <w:b/>
          <w:sz w:val="28"/>
          <w:szCs w:val="28"/>
        </w:rPr>
      </w:pPr>
      <w:r w:rsidRPr="008868D2">
        <w:rPr>
          <w:b/>
          <w:sz w:val="28"/>
          <w:szCs w:val="28"/>
        </w:rPr>
        <w:t>1</w:t>
      </w:r>
      <w:r w:rsidR="000C4F70" w:rsidRPr="008868D2">
        <w:rPr>
          <w:b/>
          <w:sz w:val="28"/>
          <w:szCs w:val="28"/>
        </w:rPr>
        <w:t>8</w:t>
      </w:r>
      <w:r w:rsidR="008F3CEB" w:rsidRPr="008868D2">
        <w:rPr>
          <w:b/>
          <w:sz w:val="28"/>
          <w:szCs w:val="28"/>
        </w:rPr>
        <w:t>.</w:t>
      </w:r>
      <w:r w:rsidRPr="008868D2">
        <w:rPr>
          <w:b/>
          <w:sz w:val="28"/>
          <w:szCs w:val="28"/>
        </w:rPr>
        <w:t>1</w:t>
      </w:r>
      <w:r w:rsidR="008F3CEB" w:rsidRPr="008868D2">
        <w:rPr>
          <w:b/>
          <w:sz w:val="28"/>
          <w:szCs w:val="28"/>
        </w:rPr>
        <w:t>. Ключевые показатели</w:t>
      </w:r>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250"/>
        <w:gridCol w:w="1134"/>
        <w:gridCol w:w="1134"/>
        <w:gridCol w:w="1134"/>
        <w:gridCol w:w="1134"/>
        <w:gridCol w:w="2399"/>
      </w:tblGrid>
      <w:tr w:rsidR="00254233" w:rsidRPr="008868D2" w:rsidTr="004C0267">
        <w:trPr>
          <w:tblHeader/>
          <w:jc w:val="center"/>
        </w:trPr>
        <w:tc>
          <w:tcPr>
            <w:tcW w:w="709" w:type="dxa"/>
            <w:vAlign w:val="center"/>
          </w:tcPr>
          <w:p w:rsidR="00254233" w:rsidRPr="008868D2" w:rsidRDefault="00254233" w:rsidP="009D0A8B">
            <w:pPr>
              <w:spacing w:line="240" w:lineRule="atLeast"/>
              <w:jc w:val="center"/>
              <w:rPr>
                <w:b/>
                <w:sz w:val="24"/>
                <w:szCs w:val="24"/>
              </w:rPr>
            </w:pPr>
            <w:r w:rsidRPr="008868D2">
              <w:rPr>
                <w:b/>
                <w:sz w:val="24"/>
                <w:szCs w:val="24"/>
              </w:rPr>
              <w:t>№ п/п</w:t>
            </w:r>
          </w:p>
        </w:tc>
        <w:tc>
          <w:tcPr>
            <w:tcW w:w="7250" w:type="dxa"/>
            <w:vAlign w:val="center"/>
          </w:tcPr>
          <w:p w:rsidR="00254233" w:rsidRPr="008868D2" w:rsidRDefault="00254233" w:rsidP="009D0A8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254233" w:rsidRPr="008868D2" w:rsidRDefault="00254233" w:rsidP="009D0A8B">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399" w:type="dxa"/>
            <w:shd w:val="clear" w:color="auto" w:fill="FFFFFF" w:themeFill="background1"/>
            <w:vAlign w:val="center"/>
          </w:tcPr>
          <w:p w:rsidR="00254233" w:rsidRPr="008868D2" w:rsidRDefault="00254233" w:rsidP="009D0A8B">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787942" w:rsidRPr="008868D2" w:rsidTr="004C0267">
        <w:trPr>
          <w:jc w:val="center"/>
        </w:trPr>
        <w:tc>
          <w:tcPr>
            <w:tcW w:w="709" w:type="dxa"/>
          </w:tcPr>
          <w:p w:rsidR="00787942" w:rsidRPr="008868D2" w:rsidRDefault="00787942" w:rsidP="00D77DCC">
            <w:pPr>
              <w:ind w:left="-57" w:right="-57"/>
              <w:jc w:val="center"/>
              <w:rPr>
                <w:sz w:val="24"/>
                <w:szCs w:val="24"/>
              </w:rPr>
            </w:pPr>
            <w:r w:rsidRPr="008868D2">
              <w:rPr>
                <w:sz w:val="24"/>
                <w:szCs w:val="24"/>
              </w:rPr>
              <w:t>18.2.1</w:t>
            </w:r>
          </w:p>
        </w:tc>
        <w:tc>
          <w:tcPr>
            <w:tcW w:w="7250" w:type="dxa"/>
          </w:tcPr>
          <w:p w:rsidR="00787942" w:rsidRPr="008868D2" w:rsidRDefault="00787942" w:rsidP="009D0A8B">
            <w:pPr>
              <w:autoSpaceDE w:val="0"/>
              <w:autoSpaceDN w:val="0"/>
              <w:adjustRightInd w:val="0"/>
              <w:jc w:val="both"/>
              <w:rPr>
                <w:rFonts w:eastAsiaTheme="minorHAnsi"/>
                <w:bCs/>
                <w:sz w:val="24"/>
                <w:szCs w:val="24"/>
              </w:rPr>
            </w:pPr>
            <w:r w:rsidRPr="008868D2">
              <w:rPr>
                <w:bCs/>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8868D2">
              <w:rPr>
                <w:sz w:val="24"/>
                <w:szCs w:val="24"/>
              </w:rPr>
              <w:t xml:space="preserve">    (по Стандарту и методике ФАС)</w:t>
            </w:r>
          </w:p>
        </w:tc>
        <w:tc>
          <w:tcPr>
            <w:tcW w:w="1134" w:type="dxa"/>
          </w:tcPr>
          <w:p w:rsidR="00787942" w:rsidRPr="008868D2" w:rsidRDefault="00787942" w:rsidP="009D0A8B">
            <w:pPr>
              <w:jc w:val="center"/>
              <w:rPr>
                <w:sz w:val="24"/>
                <w:szCs w:val="24"/>
              </w:rPr>
            </w:pPr>
            <w:r w:rsidRPr="008868D2">
              <w:rPr>
                <w:sz w:val="24"/>
                <w:szCs w:val="24"/>
              </w:rPr>
              <w:t>%</w:t>
            </w:r>
          </w:p>
        </w:tc>
        <w:tc>
          <w:tcPr>
            <w:tcW w:w="1134" w:type="dxa"/>
          </w:tcPr>
          <w:p w:rsidR="00787942" w:rsidRPr="008868D2" w:rsidRDefault="00787942" w:rsidP="009D0A8B">
            <w:pPr>
              <w:jc w:val="center"/>
              <w:rPr>
                <w:sz w:val="24"/>
                <w:szCs w:val="24"/>
              </w:rPr>
            </w:pPr>
            <w:r w:rsidRPr="008868D2">
              <w:rPr>
                <w:sz w:val="24"/>
                <w:szCs w:val="24"/>
              </w:rPr>
              <w:t>100</w:t>
            </w:r>
          </w:p>
        </w:tc>
        <w:tc>
          <w:tcPr>
            <w:tcW w:w="1134" w:type="dxa"/>
          </w:tcPr>
          <w:p w:rsidR="00787942" w:rsidRPr="008868D2" w:rsidRDefault="00787942" w:rsidP="009D0A8B">
            <w:pPr>
              <w:jc w:val="center"/>
              <w:rPr>
                <w:sz w:val="24"/>
                <w:szCs w:val="24"/>
              </w:rPr>
            </w:pPr>
            <w:r w:rsidRPr="008868D2">
              <w:rPr>
                <w:sz w:val="24"/>
                <w:szCs w:val="24"/>
              </w:rPr>
              <w:t>100</w:t>
            </w:r>
          </w:p>
        </w:tc>
        <w:tc>
          <w:tcPr>
            <w:tcW w:w="1134" w:type="dxa"/>
          </w:tcPr>
          <w:p w:rsidR="00787942" w:rsidRPr="008868D2" w:rsidRDefault="007041BF" w:rsidP="009D0A8B">
            <w:pPr>
              <w:jc w:val="center"/>
              <w:rPr>
                <w:sz w:val="24"/>
                <w:szCs w:val="24"/>
              </w:rPr>
            </w:pPr>
            <w:r w:rsidRPr="008868D2">
              <w:rPr>
                <w:sz w:val="24"/>
                <w:szCs w:val="24"/>
              </w:rPr>
              <w:t>100</w:t>
            </w:r>
          </w:p>
        </w:tc>
        <w:tc>
          <w:tcPr>
            <w:tcW w:w="2399" w:type="dxa"/>
          </w:tcPr>
          <w:p w:rsidR="00787942" w:rsidRPr="008868D2" w:rsidRDefault="00787942" w:rsidP="009D0A8B">
            <w:pPr>
              <w:jc w:val="center"/>
              <w:rPr>
                <w:sz w:val="24"/>
                <w:szCs w:val="24"/>
              </w:rPr>
            </w:pPr>
            <w:r w:rsidRPr="008868D2">
              <w:rPr>
                <w:sz w:val="24"/>
                <w:szCs w:val="24"/>
              </w:rPr>
              <w:t>Не менее 30</w:t>
            </w:r>
          </w:p>
        </w:tc>
      </w:tr>
    </w:tbl>
    <w:p w:rsidR="00B949C6" w:rsidRPr="008868D2" w:rsidRDefault="00B949C6" w:rsidP="008F3CEB">
      <w:pPr>
        <w:contextualSpacing/>
        <w:jc w:val="center"/>
        <w:rPr>
          <w:rFonts w:eastAsia="Calibri"/>
          <w:b/>
          <w:sz w:val="28"/>
          <w:szCs w:val="28"/>
          <w:lang w:eastAsia="en-US"/>
        </w:rPr>
      </w:pPr>
    </w:p>
    <w:p w:rsidR="00B26281" w:rsidRPr="008868D2" w:rsidRDefault="00B26281" w:rsidP="008F3CEB">
      <w:pPr>
        <w:contextualSpacing/>
        <w:jc w:val="center"/>
        <w:rPr>
          <w:rFonts w:eastAsia="Calibri"/>
          <w:b/>
          <w:sz w:val="28"/>
          <w:szCs w:val="28"/>
          <w:lang w:eastAsia="en-US"/>
        </w:rPr>
      </w:pPr>
    </w:p>
    <w:p w:rsidR="007433FC" w:rsidRPr="008868D2" w:rsidRDefault="008F3CEB" w:rsidP="008F3CEB">
      <w:pPr>
        <w:contextualSpacing/>
        <w:jc w:val="center"/>
        <w:rPr>
          <w:rFonts w:eastAsia="Calibri"/>
          <w:b/>
          <w:sz w:val="28"/>
          <w:szCs w:val="28"/>
          <w:lang w:eastAsia="en-US"/>
        </w:rPr>
      </w:pPr>
      <w:r w:rsidRPr="008868D2">
        <w:rPr>
          <w:rFonts w:eastAsia="Calibri"/>
          <w:b/>
          <w:sz w:val="28"/>
          <w:szCs w:val="28"/>
          <w:lang w:eastAsia="en-US"/>
        </w:rPr>
        <w:lastRenderedPageBreak/>
        <w:t>1</w:t>
      </w:r>
      <w:r w:rsidR="000C4F70" w:rsidRPr="008868D2">
        <w:rPr>
          <w:rFonts w:eastAsia="Calibri"/>
          <w:b/>
          <w:sz w:val="28"/>
          <w:szCs w:val="28"/>
          <w:lang w:eastAsia="en-US"/>
        </w:rPr>
        <w:t>8</w:t>
      </w:r>
      <w:r w:rsidRPr="008868D2">
        <w:rPr>
          <w:rFonts w:eastAsia="Calibri"/>
          <w:b/>
          <w:sz w:val="28"/>
          <w:szCs w:val="28"/>
          <w:lang w:eastAsia="en-US"/>
        </w:rPr>
        <w:t>.</w:t>
      </w:r>
      <w:r w:rsidR="000E179C"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779" w:type="dxa"/>
        <w:jc w:val="center"/>
        <w:tblLayout w:type="fixed"/>
        <w:tblLook w:val="04A0"/>
      </w:tblPr>
      <w:tblGrid>
        <w:gridCol w:w="709"/>
        <w:gridCol w:w="5633"/>
        <w:gridCol w:w="1560"/>
        <w:gridCol w:w="6877"/>
      </w:tblGrid>
      <w:tr w:rsidR="00787942" w:rsidRPr="008868D2" w:rsidTr="00787942">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w:t>
            </w:r>
          </w:p>
          <w:p w:rsidR="00787942" w:rsidRPr="008868D2" w:rsidRDefault="00787942" w:rsidP="004E239A">
            <w:pPr>
              <w:ind w:left="-57" w:right="-57"/>
              <w:jc w:val="center"/>
              <w:rPr>
                <w:b/>
                <w:bCs/>
                <w:sz w:val="24"/>
                <w:szCs w:val="24"/>
              </w:rPr>
            </w:pPr>
            <w:r w:rsidRPr="008868D2">
              <w:rPr>
                <w:b/>
                <w:bCs/>
                <w:sz w:val="24"/>
                <w:szCs w:val="24"/>
              </w:rPr>
              <w:t>п/п</w:t>
            </w:r>
          </w:p>
        </w:tc>
        <w:tc>
          <w:tcPr>
            <w:tcW w:w="5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Срок реализации мероприятия</w:t>
            </w:r>
          </w:p>
        </w:tc>
        <w:tc>
          <w:tcPr>
            <w:tcW w:w="6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Результат выполнения мероприятия</w:t>
            </w:r>
          </w:p>
        </w:tc>
      </w:tr>
      <w:tr w:rsidR="00787942" w:rsidRPr="008868D2" w:rsidTr="00787942">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5633"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6877"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r>
      <w:tr w:rsidR="00787942" w:rsidRPr="008868D2" w:rsidTr="00787942">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87942" w:rsidRPr="008868D2" w:rsidRDefault="00787942" w:rsidP="007433FC">
            <w:pPr>
              <w:ind w:left="-57" w:right="-57"/>
              <w:jc w:val="center"/>
              <w:rPr>
                <w:sz w:val="24"/>
                <w:szCs w:val="24"/>
              </w:rPr>
            </w:pPr>
            <w:r w:rsidRPr="008868D2">
              <w:rPr>
                <w:sz w:val="24"/>
                <w:szCs w:val="24"/>
              </w:rPr>
              <w:t>18.2.1</w:t>
            </w:r>
          </w:p>
        </w:tc>
        <w:tc>
          <w:tcPr>
            <w:tcW w:w="5633"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4E239A">
            <w:pPr>
              <w:ind w:left="-57" w:right="-57"/>
              <w:jc w:val="both"/>
              <w:rPr>
                <w:rFonts w:eastAsia="Calibri"/>
                <w:sz w:val="24"/>
                <w:szCs w:val="24"/>
              </w:rPr>
            </w:pPr>
            <w:r w:rsidRPr="008868D2">
              <w:rPr>
                <w:rFonts w:eastAsia="Calibri"/>
                <w:sz w:val="24"/>
                <w:szCs w:val="24"/>
              </w:rPr>
              <w:t>Оказание информационно-консультационной помощи хозяйствующим субъектам сферы</w:t>
            </w:r>
            <w:r w:rsidRPr="008868D2">
              <w:rPr>
                <w:sz w:val="24"/>
                <w:szCs w:val="24"/>
              </w:rPr>
              <w:t xml:space="preserve"> перевозок пассажиров автомобильным транспортом по межмуниципальным маршрутам регулярных перевозок</w:t>
            </w:r>
          </w:p>
        </w:tc>
        <w:tc>
          <w:tcPr>
            <w:tcW w:w="1560"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7433FC">
            <w:pPr>
              <w:pStyle w:val="ConsPlusNormal"/>
              <w:spacing w:line="230" w:lineRule="auto"/>
              <w:jc w:val="center"/>
              <w:rPr>
                <w:rFonts w:eastAsia="Calibri"/>
                <w:szCs w:val="24"/>
              </w:rPr>
            </w:pPr>
            <w:r w:rsidRPr="008868D2">
              <w:t>2022 – 2025 годы</w:t>
            </w:r>
          </w:p>
        </w:tc>
        <w:tc>
          <w:tcPr>
            <w:tcW w:w="6877" w:type="dxa"/>
            <w:tcBorders>
              <w:top w:val="single" w:sz="4" w:space="0" w:color="auto"/>
              <w:left w:val="nil"/>
              <w:bottom w:val="single" w:sz="4" w:space="0" w:color="auto"/>
              <w:right w:val="single" w:sz="4" w:space="0" w:color="auto"/>
            </w:tcBorders>
            <w:shd w:val="clear" w:color="auto" w:fill="auto"/>
            <w:noWrap/>
          </w:tcPr>
          <w:p w:rsidR="007C5E88" w:rsidRPr="008868D2" w:rsidRDefault="007C5E88" w:rsidP="007C5E88">
            <w:pPr>
              <w:jc w:val="both"/>
              <w:rPr>
                <w:sz w:val="24"/>
                <w:szCs w:val="24"/>
              </w:rPr>
            </w:pPr>
            <w:r w:rsidRPr="008868D2">
              <w:rPr>
                <w:rFonts w:eastAsia="Calibri"/>
                <w:sz w:val="24"/>
                <w:szCs w:val="24"/>
              </w:rPr>
              <w:t>Повышение уровня информированности субъектов сферы</w:t>
            </w:r>
            <w:r w:rsidRPr="008868D2">
              <w:rPr>
                <w:sz w:val="24"/>
                <w:szCs w:val="24"/>
              </w:rPr>
              <w:t xml:space="preserve"> перевозок пассажиров автомобильным транспортом по межмуниципальным маршрутам регулярных перевозок, оказывается министерством автомобильных дорог и транспорта</w:t>
            </w:r>
          </w:p>
          <w:p w:rsidR="00787942" w:rsidRPr="008868D2" w:rsidRDefault="007C5E88" w:rsidP="007C5E88">
            <w:pPr>
              <w:ind w:right="-57"/>
              <w:jc w:val="both"/>
              <w:rPr>
                <w:rFonts w:eastAsia="Calibri"/>
                <w:sz w:val="24"/>
                <w:szCs w:val="24"/>
              </w:rPr>
            </w:pPr>
            <w:r w:rsidRPr="008868D2">
              <w:rPr>
                <w:sz w:val="24"/>
                <w:szCs w:val="24"/>
              </w:rPr>
              <w:t>Белгородской области</w:t>
            </w:r>
          </w:p>
        </w:tc>
      </w:tr>
      <w:tr w:rsidR="00787942" w:rsidRPr="008868D2" w:rsidTr="00787942">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87942" w:rsidRPr="008868D2" w:rsidRDefault="00787942" w:rsidP="00D238DA">
            <w:pPr>
              <w:ind w:left="-57" w:right="-57"/>
              <w:jc w:val="center"/>
              <w:rPr>
                <w:sz w:val="24"/>
                <w:szCs w:val="24"/>
              </w:rPr>
            </w:pPr>
            <w:r w:rsidRPr="008868D2">
              <w:rPr>
                <w:sz w:val="24"/>
                <w:szCs w:val="24"/>
              </w:rPr>
              <w:t>18.2.2</w:t>
            </w:r>
          </w:p>
        </w:tc>
        <w:tc>
          <w:tcPr>
            <w:tcW w:w="5633"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787942">
            <w:pPr>
              <w:pStyle w:val="ConsPlusNormal"/>
              <w:spacing w:line="230" w:lineRule="auto"/>
              <w:jc w:val="both"/>
            </w:pPr>
            <w:r w:rsidRPr="008868D2">
              <w:t xml:space="preserve">Мониторинг                                    пассажиропотока на межмуниципальных маршрутах регулярных перевозок и потребностей региона в корректировке существующей маршрутной сети  </w:t>
            </w:r>
          </w:p>
        </w:tc>
        <w:tc>
          <w:tcPr>
            <w:tcW w:w="1560"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D238DA">
            <w:pPr>
              <w:pStyle w:val="ConsPlusNormal"/>
              <w:spacing w:line="230" w:lineRule="auto"/>
              <w:jc w:val="center"/>
            </w:pPr>
            <w:r w:rsidRPr="008868D2">
              <w:t>2022 – 2025 годы</w:t>
            </w:r>
          </w:p>
        </w:tc>
        <w:tc>
          <w:tcPr>
            <w:tcW w:w="6877" w:type="dxa"/>
            <w:tcBorders>
              <w:top w:val="single" w:sz="4" w:space="0" w:color="auto"/>
              <w:left w:val="nil"/>
              <w:bottom w:val="single" w:sz="4" w:space="0" w:color="auto"/>
              <w:right w:val="single" w:sz="4" w:space="0" w:color="auto"/>
            </w:tcBorders>
            <w:shd w:val="clear" w:color="auto" w:fill="auto"/>
            <w:noWrap/>
          </w:tcPr>
          <w:p w:rsidR="00787942" w:rsidRPr="008868D2" w:rsidRDefault="007C5E88" w:rsidP="00D238DA">
            <w:pPr>
              <w:pStyle w:val="ConsPlusNormal"/>
              <w:spacing w:line="230" w:lineRule="auto"/>
              <w:jc w:val="both"/>
            </w:pPr>
            <w:r w:rsidRPr="008868D2">
              <w:rPr>
                <w:szCs w:val="24"/>
              </w:rPr>
              <w:t>Определение целесообразности корректировки маршрутной сети ведется министерством автомобильных дорог и транспорта области</w:t>
            </w:r>
          </w:p>
        </w:tc>
      </w:tr>
    </w:tbl>
    <w:p w:rsidR="007433FC" w:rsidRPr="008868D2" w:rsidRDefault="007433FC" w:rsidP="008F3CEB">
      <w:pPr>
        <w:contextualSpacing/>
        <w:jc w:val="center"/>
        <w:rPr>
          <w:rFonts w:eastAsia="Calibri"/>
          <w:b/>
          <w:sz w:val="28"/>
          <w:szCs w:val="28"/>
          <w:lang w:eastAsia="en-US"/>
        </w:rPr>
      </w:pPr>
    </w:p>
    <w:p w:rsidR="000F0D5C" w:rsidRPr="008868D2" w:rsidRDefault="00D77DCC" w:rsidP="00123F30">
      <w:pPr>
        <w:widowControl w:val="0"/>
        <w:autoSpaceDE w:val="0"/>
        <w:autoSpaceDN w:val="0"/>
        <w:jc w:val="center"/>
        <w:rPr>
          <w:b/>
          <w:bCs/>
          <w:sz w:val="28"/>
          <w:szCs w:val="28"/>
        </w:rPr>
      </w:pPr>
      <w:r w:rsidRPr="008868D2">
        <w:rPr>
          <w:b/>
          <w:sz w:val="28"/>
          <w:szCs w:val="28"/>
        </w:rPr>
        <w:t>19</w:t>
      </w:r>
      <w:r w:rsidR="009D0A8B" w:rsidRPr="008868D2">
        <w:rPr>
          <w:b/>
          <w:sz w:val="28"/>
          <w:szCs w:val="28"/>
        </w:rPr>
        <w:t xml:space="preserve">. </w:t>
      </w:r>
      <w:r w:rsidR="00123F30" w:rsidRPr="008868D2">
        <w:rPr>
          <w:b/>
          <w:bCs/>
          <w:sz w:val="28"/>
          <w:szCs w:val="28"/>
        </w:rPr>
        <w:t xml:space="preserve">Рынок оказания услуг по перевозке пассажиров и багажа легковым такси </w:t>
      </w:r>
    </w:p>
    <w:p w:rsidR="00123F30" w:rsidRPr="008868D2" w:rsidRDefault="00123F30" w:rsidP="00123F30">
      <w:pPr>
        <w:widowControl w:val="0"/>
        <w:autoSpaceDE w:val="0"/>
        <w:autoSpaceDN w:val="0"/>
        <w:jc w:val="center"/>
        <w:rPr>
          <w:b/>
          <w:bCs/>
          <w:sz w:val="28"/>
          <w:szCs w:val="28"/>
        </w:rPr>
      </w:pPr>
      <w:r w:rsidRPr="008868D2">
        <w:rPr>
          <w:b/>
          <w:bCs/>
          <w:sz w:val="28"/>
          <w:szCs w:val="28"/>
        </w:rPr>
        <w:t xml:space="preserve">на территории </w:t>
      </w:r>
      <w:r w:rsidR="00A708B8" w:rsidRPr="008868D2">
        <w:rPr>
          <w:b/>
          <w:bCs/>
          <w:sz w:val="28"/>
          <w:szCs w:val="28"/>
        </w:rPr>
        <w:t>Красногвардейского района</w:t>
      </w:r>
    </w:p>
    <w:p w:rsidR="00B949C6" w:rsidRPr="008868D2" w:rsidRDefault="00B949C6" w:rsidP="00123F30">
      <w:pPr>
        <w:jc w:val="center"/>
        <w:rPr>
          <w:b/>
          <w:sz w:val="28"/>
          <w:szCs w:val="28"/>
        </w:rPr>
      </w:pPr>
    </w:p>
    <w:p w:rsidR="00123F30" w:rsidRPr="008868D2" w:rsidRDefault="00D77DCC" w:rsidP="00123F30">
      <w:pPr>
        <w:jc w:val="center"/>
        <w:rPr>
          <w:b/>
          <w:sz w:val="28"/>
          <w:szCs w:val="28"/>
        </w:rPr>
      </w:pPr>
      <w:r w:rsidRPr="008868D2">
        <w:rPr>
          <w:b/>
          <w:sz w:val="28"/>
          <w:szCs w:val="28"/>
        </w:rPr>
        <w:t>19</w:t>
      </w:r>
      <w:r w:rsidR="00123F30" w:rsidRPr="008868D2">
        <w:rPr>
          <w:b/>
          <w:sz w:val="28"/>
          <w:szCs w:val="28"/>
        </w:rPr>
        <w:t>.</w:t>
      </w:r>
      <w:r w:rsidR="00D238DA" w:rsidRPr="008868D2">
        <w:rPr>
          <w:b/>
          <w:sz w:val="28"/>
          <w:szCs w:val="28"/>
        </w:rPr>
        <w:t>1</w:t>
      </w:r>
      <w:r w:rsidR="00123F30" w:rsidRPr="008868D2">
        <w:rPr>
          <w:b/>
          <w:sz w:val="28"/>
          <w:szCs w:val="28"/>
        </w:rPr>
        <w:t>. Ключевые показатели</w:t>
      </w:r>
    </w:p>
    <w:p w:rsidR="00886A62" w:rsidRPr="008868D2" w:rsidRDefault="00886A62" w:rsidP="00123F30">
      <w:pPr>
        <w:jc w:val="center"/>
        <w:rPr>
          <w:sz w:val="26"/>
          <w:szCs w:val="26"/>
        </w:rPr>
      </w:pPr>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68"/>
        <w:gridCol w:w="7271"/>
        <w:gridCol w:w="992"/>
        <w:gridCol w:w="1134"/>
        <w:gridCol w:w="1134"/>
        <w:gridCol w:w="1134"/>
        <w:gridCol w:w="2438"/>
      </w:tblGrid>
      <w:tr w:rsidR="00254233" w:rsidRPr="008868D2" w:rsidTr="00787942">
        <w:trPr>
          <w:tblHeader/>
          <w:jc w:val="center"/>
        </w:trPr>
        <w:tc>
          <w:tcPr>
            <w:tcW w:w="668" w:type="dxa"/>
            <w:vAlign w:val="center"/>
          </w:tcPr>
          <w:p w:rsidR="00254233" w:rsidRPr="008868D2" w:rsidRDefault="00254233" w:rsidP="00AD02B9">
            <w:pPr>
              <w:spacing w:line="240" w:lineRule="atLeast"/>
              <w:jc w:val="center"/>
              <w:rPr>
                <w:b/>
                <w:sz w:val="24"/>
                <w:szCs w:val="24"/>
              </w:rPr>
            </w:pPr>
            <w:r w:rsidRPr="008868D2">
              <w:rPr>
                <w:b/>
                <w:sz w:val="24"/>
                <w:szCs w:val="24"/>
              </w:rPr>
              <w:t>№ п/п</w:t>
            </w:r>
          </w:p>
        </w:tc>
        <w:tc>
          <w:tcPr>
            <w:tcW w:w="7271" w:type="dxa"/>
            <w:vAlign w:val="center"/>
          </w:tcPr>
          <w:p w:rsidR="00254233" w:rsidRPr="008868D2" w:rsidRDefault="00254233" w:rsidP="00AD02B9">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254233" w:rsidRPr="008868D2" w:rsidRDefault="00254233" w:rsidP="00AD02B9">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438" w:type="dxa"/>
            <w:shd w:val="clear" w:color="auto" w:fill="FFFFFF" w:themeFill="background1"/>
            <w:vAlign w:val="center"/>
          </w:tcPr>
          <w:p w:rsidR="00254233" w:rsidRPr="008868D2" w:rsidRDefault="00254233" w:rsidP="00787942">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787942" w:rsidRPr="008868D2" w:rsidTr="00787942">
        <w:trPr>
          <w:jc w:val="center"/>
        </w:trPr>
        <w:tc>
          <w:tcPr>
            <w:tcW w:w="668" w:type="dxa"/>
          </w:tcPr>
          <w:p w:rsidR="00787942" w:rsidRPr="008868D2" w:rsidRDefault="00787942" w:rsidP="00AD02B9">
            <w:pPr>
              <w:ind w:left="-57" w:right="-57"/>
              <w:jc w:val="center"/>
              <w:rPr>
                <w:sz w:val="24"/>
                <w:szCs w:val="24"/>
              </w:rPr>
            </w:pPr>
            <w:r w:rsidRPr="008868D2">
              <w:rPr>
                <w:sz w:val="24"/>
                <w:szCs w:val="24"/>
              </w:rPr>
              <w:t>19.1.1</w:t>
            </w:r>
          </w:p>
        </w:tc>
        <w:tc>
          <w:tcPr>
            <w:tcW w:w="7271" w:type="dxa"/>
          </w:tcPr>
          <w:p w:rsidR="00787942" w:rsidRPr="008868D2" w:rsidRDefault="00787942" w:rsidP="00AD02B9">
            <w:pPr>
              <w:autoSpaceDE w:val="0"/>
              <w:autoSpaceDN w:val="0"/>
              <w:adjustRightInd w:val="0"/>
              <w:jc w:val="both"/>
              <w:rPr>
                <w:rFonts w:eastAsiaTheme="minorHAnsi"/>
                <w:sz w:val="24"/>
                <w:szCs w:val="24"/>
              </w:rPr>
            </w:pPr>
            <w:r w:rsidRPr="008868D2">
              <w:rPr>
                <w:sz w:val="24"/>
                <w:szCs w:val="24"/>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(по Стандарту                        и методике ФАС)</w:t>
            </w:r>
          </w:p>
        </w:tc>
        <w:tc>
          <w:tcPr>
            <w:tcW w:w="992" w:type="dxa"/>
          </w:tcPr>
          <w:p w:rsidR="00787942" w:rsidRPr="008868D2" w:rsidRDefault="00787942" w:rsidP="00AD02B9">
            <w:pPr>
              <w:jc w:val="center"/>
              <w:rPr>
                <w:sz w:val="24"/>
                <w:szCs w:val="24"/>
              </w:rPr>
            </w:pPr>
            <w:r w:rsidRPr="008868D2">
              <w:rPr>
                <w:sz w:val="24"/>
                <w:szCs w:val="24"/>
              </w:rPr>
              <w:t>%</w:t>
            </w:r>
          </w:p>
        </w:tc>
        <w:tc>
          <w:tcPr>
            <w:tcW w:w="1134" w:type="dxa"/>
          </w:tcPr>
          <w:p w:rsidR="00787942" w:rsidRPr="008868D2" w:rsidRDefault="00787942" w:rsidP="00867EB1">
            <w:pPr>
              <w:jc w:val="center"/>
              <w:rPr>
                <w:rFonts w:eastAsia="Calibri"/>
                <w:sz w:val="24"/>
                <w:szCs w:val="24"/>
              </w:rPr>
            </w:pPr>
            <w:r w:rsidRPr="008868D2">
              <w:rPr>
                <w:rFonts w:eastAsia="Calibri"/>
                <w:sz w:val="24"/>
                <w:szCs w:val="24"/>
              </w:rPr>
              <w:t>100</w:t>
            </w:r>
          </w:p>
        </w:tc>
        <w:tc>
          <w:tcPr>
            <w:tcW w:w="1134" w:type="dxa"/>
          </w:tcPr>
          <w:p w:rsidR="00787942" w:rsidRPr="008868D2" w:rsidRDefault="00787942" w:rsidP="00867EB1">
            <w:pPr>
              <w:jc w:val="center"/>
              <w:rPr>
                <w:rFonts w:eastAsia="Calibri"/>
                <w:sz w:val="24"/>
                <w:szCs w:val="24"/>
              </w:rPr>
            </w:pPr>
            <w:r w:rsidRPr="008868D2">
              <w:rPr>
                <w:rFonts w:eastAsia="Calibri"/>
                <w:sz w:val="24"/>
                <w:szCs w:val="24"/>
              </w:rPr>
              <w:t>100</w:t>
            </w:r>
          </w:p>
        </w:tc>
        <w:tc>
          <w:tcPr>
            <w:tcW w:w="1134" w:type="dxa"/>
          </w:tcPr>
          <w:p w:rsidR="00787942" w:rsidRPr="008868D2" w:rsidRDefault="007C5E88" w:rsidP="00867EB1">
            <w:pPr>
              <w:jc w:val="center"/>
              <w:rPr>
                <w:rFonts w:eastAsia="Calibri"/>
                <w:sz w:val="24"/>
                <w:szCs w:val="24"/>
              </w:rPr>
            </w:pPr>
            <w:r w:rsidRPr="008868D2">
              <w:rPr>
                <w:rFonts w:eastAsia="Calibri"/>
                <w:sz w:val="24"/>
                <w:szCs w:val="24"/>
              </w:rPr>
              <w:t>100</w:t>
            </w:r>
          </w:p>
        </w:tc>
        <w:tc>
          <w:tcPr>
            <w:tcW w:w="2438" w:type="dxa"/>
          </w:tcPr>
          <w:p w:rsidR="00787942" w:rsidRPr="008868D2" w:rsidRDefault="00787942" w:rsidP="00AD02B9">
            <w:pPr>
              <w:jc w:val="center"/>
              <w:rPr>
                <w:sz w:val="24"/>
                <w:szCs w:val="24"/>
              </w:rPr>
            </w:pPr>
            <w:r w:rsidRPr="008868D2">
              <w:rPr>
                <w:sz w:val="24"/>
                <w:szCs w:val="24"/>
              </w:rPr>
              <w:t>Не менее 70</w:t>
            </w:r>
          </w:p>
        </w:tc>
      </w:tr>
    </w:tbl>
    <w:p w:rsidR="00886A62" w:rsidRPr="008868D2" w:rsidRDefault="00886A62" w:rsidP="00123F30">
      <w:pPr>
        <w:contextualSpacing/>
        <w:jc w:val="center"/>
        <w:rPr>
          <w:rFonts w:eastAsia="Calibri"/>
          <w:b/>
          <w:sz w:val="28"/>
          <w:szCs w:val="28"/>
          <w:lang w:eastAsia="en-US"/>
        </w:rPr>
      </w:pPr>
    </w:p>
    <w:p w:rsidR="00886A62" w:rsidRPr="008868D2" w:rsidRDefault="00886A62" w:rsidP="00123F30">
      <w:pPr>
        <w:contextualSpacing/>
        <w:jc w:val="center"/>
        <w:rPr>
          <w:rFonts w:eastAsia="Calibri"/>
          <w:b/>
          <w:sz w:val="28"/>
          <w:szCs w:val="28"/>
          <w:lang w:eastAsia="en-US"/>
        </w:rPr>
      </w:pPr>
    </w:p>
    <w:p w:rsidR="00886A62" w:rsidRPr="008868D2" w:rsidRDefault="00886A62" w:rsidP="00123F30">
      <w:pPr>
        <w:contextualSpacing/>
        <w:jc w:val="center"/>
        <w:rPr>
          <w:rFonts w:eastAsia="Calibri"/>
          <w:b/>
          <w:sz w:val="28"/>
          <w:szCs w:val="28"/>
          <w:lang w:eastAsia="en-US"/>
        </w:rPr>
      </w:pPr>
    </w:p>
    <w:p w:rsidR="00886A62" w:rsidRPr="008868D2" w:rsidRDefault="00886A62" w:rsidP="00123F30">
      <w:pPr>
        <w:contextualSpacing/>
        <w:jc w:val="center"/>
        <w:rPr>
          <w:rFonts w:eastAsia="Calibri"/>
          <w:b/>
          <w:sz w:val="28"/>
          <w:szCs w:val="28"/>
          <w:lang w:eastAsia="en-US"/>
        </w:rPr>
      </w:pPr>
    </w:p>
    <w:p w:rsidR="007433FC" w:rsidRPr="008868D2" w:rsidRDefault="00D77DCC" w:rsidP="00123F30">
      <w:pPr>
        <w:contextualSpacing/>
        <w:jc w:val="center"/>
        <w:rPr>
          <w:rFonts w:eastAsia="Calibri"/>
          <w:b/>
          <w:sz w:val="28"/>
          <w:szCs w:val="28"/>
          <w:lang w:eastAsia="en-US"/>
        </w:rPr>
      </w:pPr>
      <w:r w:rsidRPr="008868D2">
        <w:rPr>
          <w:rFonts w:eastAsia="Calibri"/>
          <w:b/>
          <w:sz w:val="28"/>
          <w:szCs w:val="28"/>
          <w:lang w:eastAsia="en-US"/>
        </w:rPr>
        <w:lastRenderedPageBreak/>
        <w:t>19</w:t>
      </w:r>
      <w:r w:rsidR="00123F30" w:rsidRPr="008868D2">
        <w:rPr>
          <w:rFonts w:eastAsia="Calibri"/>
          <w:b/>
          <w:sz w:val="28"/>
          <w:szCs w:val="28"/>
          <w:lang w:eastAsia="en-US"/>
        </w:rPr>
        <w:t>.</w:t>
      </w:r>
      <w:r w:rsidR="00D238DA" w:rsidRPr="008868D2">
        <w:rPr>
          <w:rFonts w:eastAsia="Calibri"/>
          <w:b/>
          <w:sz w:val="28"/>
          <w:szCs w:val="28"/>
          <w:lang w:eastAsia="en-US"/>
        </w:rPr>
        <w:t>2</w:t>
      </w:r>
      <w:r w:rsidR="00123F30" w:rsidRPr="008868D2">
        <w:rPr>
          <w:rFonts w:eastAsia="Calibri"/>
          <w:b/>
          <w:sz w:val="28"/>
          <w:szCs w:val="28"/>
          <w:lang w:eastAsia="en-US"/>
        </w:rPr>
        <w:t>.  Мероприятия по содействию развитию конкуренции</w:t>
      </w:r>
    </w:p>
    <w:tbl>
      <w:tblPr>
        <w:tblW w:w="14775" w:type="dxa"/>
        <w:jc w:val="center"/>
        <w:tblLayout w:type="fixed"/>
        <w:tblLook w:val="04A0"/>
      </w:tblPr>
      <w:tblGrid>
        <w:gridCol w:w="812"/>
        <w:gridCol w:w="5528"/>
        <w:gridCol w:w="1701"/>
        <w:gridCol w:w="6734"/>
      </w:tblGrid>
      <w:tr w:rsidR="00787942" w:rsidRPr="008868D2" w:rsidTr="00787942">
        <w:trPr>
          <w:trHeight w:val="464"/>
          <w:tblHeader/>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w:t>
            </w:r>
          </w:p>
          <w:p w:rsidR="00787942" w:rsidRPr="008868D2" w:rsidRDefault="00787942" w:rsidP="004E239A">
            <w:pPr>
              <w:ind w:left="-57" w:right="-57"/>
              <w:jc w:val="center"/>
              <w:rPr>
                <w:b/>
                <w:bCs/>
                <w:sz w:val="24"/>
                <w:szCs w:val="24"/>
              </w:rPr>
            </w:pPr>
            <w:r w:rsidRPr="008868D2">
              <w:rPr>
                <w:b/>
                <w:bCs/>
                <w:sz w:val="24"/>
                <w:szCs w:val="24"/>
              </w:rPr>
              <w:t>п/п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Срок реализации мероприятия</w:t>
            </w:r>
          </w:p>
        </w:tc>
        <w:tc>
          <w:tcPr>
            <w:tcW w:w="6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942" w:rsidRPr="008868D2" w:rsidRDefault="00787942" w:rsidP="004E239A">
            <w:pPr>
              <w:ind w:left="-57" w:right="-57"/>
              <w:jc w:val="center"/>
              <w:rPr>
                <w:b/>
                <w:bCs/>
                <w:sz w:val="24"/>
                <w:szCs w:val="24"/>
              </w:rPr>
            </w:pPr>
            <w:r w:rsidRPr="008868D2">
              <w:rPr>
                <w:b/>
                <w:bCs/>
                <w:sz w:val="24"/>
                <w:szCs w:val="24"/>
              </w:rPr>
              <w:t>Результат выполнения мероприятия</w:t>
            </w:r>
          </w:p>
        </w:tc>
      </w:tr>
      <w:tr w:rsidR="00787942" w:rsidRPr="008868D2" w:rsidTr="00787942">
        <w:trPr>
          <w:trHeight w:val="464"/>
          <w:tblHeader/>
          <w:jc w:val="center"/>
        </w:trPr>
        <w:tc>
          <w:tcPr>
            <w:tcW w:w="812"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5528"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c>
          <w:tcPr>
            <w:tcW w:w="6734" w:type="dxa"/>
            <w:vMerge/>
            <w:tcBorders>
              <w:top w:val="single" w:sz="4" w:space="0" w:color="auto"/>
              <w:left w:val="single" w:sz="4" w:space="0" w:color="auto"/>
              <w:bottom w:val="single" w:sz="4" w:space="0" w:color="auto"/>
              <w:right w:val="single" w:sz="4" w:space="0" w:color="auto"/>
            </w:tcBorders>
            <w:hideMark/>
          </w:tcPr>
          <w:p w:rsidR="00787942" w:rsidRPr="008868D2" w:rsidRDefault="00787942" w:rsidP="004E239A">
            <w:pPr>
              <w:ind w:left="-57" w:right="-57"/>
              <w:rPr>
                <w:b/>
                <w:bCs/>
                <w:sz w:val="24"/>
                <w:szCs w:val="24"/>
              </w:rPr>
            </w:pPr>
          </w:p>
        </w:tc>
      </w:tr>
      <w:tr w:rsidR="00787942" w:rsidRPr="008868D2" w:rsidTr="00787942">
        <w:trPr>
          <w:trHeight w:val="315"/>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7942" w:rsidRPr="008868D2" w:rsidRDefault="00787942" w:rsidP="004E239A">
            <w:pPr>
              <w:ind w:left="-57" w:right="-57"/>
              <w:jc w:val="center"/>
              <w:rPr>
                <w:sz w:val="24"/>
                <w:szCs w:val="24"/>
              </w:rPr>
            </w:pPr>
            <w:r w:rsidRPr="008868D2">
              <w:rPr>
                <w:sz w:val="24"/>
                <w:szCs w:val="24"/>
              </w:rPr>
              <w:t>19.2.1</w:t>
            </w:r>
          </w:p>
        </w:tc>
        <w:tc>
          <w:tcPr>
            <w:tcW w:w="5528"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4E239A">
            <w:pPr>
              <w:ind w:left="-57" w:right="-57"/>
              <w:jc w:val="both"/>
              <w:rPr>
                <w:rFonts w:eastAsia="Calibri"/>
                <w:sz w:val="24"/>
                <w:szCs w:val="24"/>
              </w:rPr>
            </w:pPr>
            <w:r w:rsidRPr="008868D2">
              <w:rPr>
                <w:sz w:val="24"/>
                <w:szCs w:val="24"/>
              </w:rPr>
              <w:t xml:space="preserve">Оказание информационно-консультационной помощи субъектам предпринимательской деятельности и потребителям товаров, работ и услуг о состоянии конкурентной среды в сфере оказания услуг по перевозке пассажиров и багажа легковым такси </w:t>
            </w:r>
          </w:p>
        </w:tc>
        <w:tc>
          <w:tcPr>
            <w:tcW w:w="1701" w:type="dxa"/>
            <w:tcBorders>
              <w:top w:val="single" w:sz="4" w:space="0" w:color="auto"/>
              <w:left w:val="nil"/>
              <w:bottom w:val="single" w:sz="4" w:space="0" w:color="auto"/>
              <w:right w:val="single" w:sz="4" w:space="0" w:color="auto"/>
            </w:tcBorders>
            <w:shd w:val="clear" w:color="auto" w:fill="auto"/>
            <w:noWrap/>
          </w:tcPr>
          <w:p w:rsidR="00787942" w:rsidRPr="008868D2" w:rsidRDefault="00787942" w:rsidP="004E239A">
            <w:pPr>
              <w:ind w:left="-57" w:right="-57"/>
              <w:jc w:val="center"/>
              <w:rPr>
                <w:rFonts w:eastAsia="Calibri"/>
                <w:sz w:val="24"/>
                <w:szCs w:val="24"/>
              </w:rPr>
            </w:pPr>
            <w:r w:rsidRPr="008868D2">
              <w:rPr>
                <w:rFonts w:eastAsia="Calibri"/>
                <w:sz w:val="24"/>
                <w:szCs w:val="24"/>
              </w:rPr>
              <w:t>2022 – 2025 годы</w:t>
            </w:r>
          </w:p>
        </w:tc>
        <w:tc>
          <w:tcPr>
            <w:tcW w:w="6734" w:type="dxa"/>
            <w:tcBorders>
              <w:top w:val="single" w:sz="4" w:space="0" w:color="auto"/>
              <w:left w:val="nil"/>
              <w:bottom w:val="single" w:sz="4" w:space="0" w:color="auto"/>
              <w:right w:val="single" w:sz="4" w:space="0" w:color="auto"/>
            </w:tcBorders>
            <w:shd w:val="clear" w:color="auto" w:fill="auto"/>
            <w:noWrap/>
          </w:tcPr>
          <w:p w:rsidR="00787942" w:rsidRPr="008868D2" w:rsidRDefault="007C5E88" w:rsidP="004E239A">
            <w:pPr>
              <w:ind w:left="-57" w:right="-57"/>
              <w:jc w:val="both"/>
              <w:rPr>
                <w:rFonts w:eastAsia="Calibri"/>
                <w:sz w:val="24"/>
                <w:szCs w:val="24"/>
              </w:rPr>
            </w:pPr>
            <w:r w:rsidRPr="008868D2">
              <w:rPr>
                <w:rFonts w:eastAsia="Calibri"/>
                <w:sz w:val="24"/>
                <w:szCs w:val="24"/>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оказывается министерством автомобильных дорог и транспорта области</w:t>
            </w:r>
          </w:p>
        </w:tc>
      </w:tr>
    </w:tbl>
    <w:p w:rsidR="00B949C6" w:rsidRPr="008868D2" w:rsidRDefault="00B949C6" w:rsidP="006F72CC">
      <w:pPr>
        <w:widowControl w:val="0"/>
        <w:autoSpaceDE w:val="0"/>
        <w:autoSpaceDN w:val="0"/>
        <w:spacing w:line="216" w:lineRule="auto"/>
        <w:jc w:val="center"/>
        <w:rPr>
          <w:b/>
          <w:sz w:val="28"/>
          <w:szCs w:val="28"/>
        </w:rPr>
      </w:pPr>
    </w:p>
    <w:p w:rsidR="00123F30" w:rsidRPr="008868D2" w:rsidRDefault="00123F30" w:rsidP="006F72CC">
      <w:pPr>
        <w:widowControl w:val="0"/>
        <w:autoSpaceDE w:val="0"/>
        <w:autoSpaceDN w:val="0"/>
        <w:spacing w:line="216" w:lineRule="auto"/>
        <w:jc w:val="center"/>
        <w:rPr>
          <w:b/>
          <w:bCs/>
          <w:sz w:val="28"/>
          <w:szCs w:val="28"/>
        </w:rPr>
      </w:pPr>
      <w:r w:rsidRPr="008868D2">
        <w:rPr>
          <w:b/>
          <w:sz w:val="28"/>
          <w:szCs w:val="28"/>
        </w:rPr>
        <w:t>2</w:t>
      </w:r>
      <w:r w:rsidR="00D77DCC" w:rsidRPr="008868D2">
        <w:rPr>
          <w:b/>
          <w:sz w:val="28"/>
          <w:szCs w:val="28"/>
        </w:rPr>
        <w:t>0</w:t>
      </w:r>
      <w:r w:rsidRPr="008868D2">
        <w:rPr>
          <w:b/>
          <w:sz w:val="28"/>
          <w:szCs w:val="28"/>
        </w:rPr>
        <w:t xml:space="preserve">. </w:t>
      </w:r>
      <w:r w:rsidR="0012302E" w:rsidRPr="008868D2">
        <w:rPr>
          <w:b/>
          <w:bCs/>
          <w:sz w:val="28"/>
          <w:szCs w:val="28"/>
        </w:rPr>
        <w:t>Рынок оказания услуг по</w:t>
      </w:r>
      <w:r w:rsidR="00254233" w:rsidRPr="008868D2">
        <w:rPr>
          <w:b/>
          <w:bCs/>
          <w:sz w:val="28"/>
          <w:szCs w:val="28"/>
        </w:rPr>
        <w:t xml:space="preserve"> </w:t>
      </w:r>
      <w:r w:rsidR="0012302E" w:rsidRPr="008868D2">
        <w:rPr>
          <w:b/>
          <w:bCs/>
          <w:sz w:val="28"/>
          <w:szCs w:val="28"/>
        </w:rPr>
        <w:t>ремонту автотранспортных средств</w:t>
      </w:r>
    </w:p>
    <w:p w:rsidR="00947FC1" w:rsidRPr="008868D2" w:rsidRDefault="00947FC1" w:rsidP="00947FC1">
      <w:pPr>
        <w:jc w:val="center"/>
        <w:rPr>
          <w:b/>
          <w:sz w:val="28"/>
          <w:szCs w:val="28"/>
        </w:rPr>
      </w:pPr>
      <w:r w:rsidRPr="008868D2">
        <w:rPr>
          <w:b/>
          <w:sz w:val="28"/>
          <w:szCs w:val="28"/>
        </w:rPr>
        <w:t>2</w:t>
      </w:r>
      <w:r w:rsidR="00D77DCC" w:rsidRPr="008868D2">
        <w:rPr>
          <w:b/>
          <w:sz w:val="28"/>
          <w:szCs w:val="28"/>
        </w:rPr>
        <w:t>0</w:t>
      </w:r>
      <w:r w:rsidRPr="008868D2">
        <w:rPr>
          <w:b/>
          <w:sz w:val="28"/>
          <w:szCs w:val="28"/>
        </w:rPr>
        <w:t>.</w:t>
      </w:r>
      <w:r w:rsidR="00D238DA" w:rsidRPr="008868D2">
        <w:rPr>
          <w:b/>
          <w:sz w:val="28"/>
          <w:szCs w:val="28"/>
        </w:rPr>
        <w:t>1</w:t>
      </w:r>
      <w:r w:rsidRPr="008868D2">
        <w:rPr>
          <w:b/>
          <w:sz w:val="28"/>
          <w:szCs w:val="28"/>
        </w:rPr>
        <w:t>. Ключевые показатели</w:t>
      </w:r>
    </w:p>
    <w:tbl>
      <w:tblPr>
        <w:tblW w:w="1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306"/>
        <w:gridCol w:w="993"/>
        <w:gridCol w:w="1253"/>
        <w:gridCol w:w="1134"/>
        <w:gridCol w:w="1134"/>
        <w:gridCol w:w="2432"/>
      </w:tblGrid>
      <w:tr w:rsidR="00254233" w:rsidRPr="008868D2" w:rsidTr="00B949C6">
        <w:trPr>
          <w:tblHeader/>
          <w:jc w:val="center"/>
        </w:trPr>
        <w:tc>
          <w:tcPr>
            <w:tcW w:w="709" w:type="dxa"/>
            <w:vAlign w:val="center"/>
          </w:tcPr>
          <w:p w:rsidR="00254233" w:rsidRPr="008868D2" w:rsidRDefault="00254233" w:rsidP="00AD02B9">
            <w:pPr>
              <w:spacing w:line="240" w:lineRule="atLeast"/>
              <w:jc w:val="center"/>
              <w:rPr>
                <w:b/>
                <w:sz w:val="24"/>
                <w:szCs w:val="24"/>
              </w:rPr>
            </w:pPr>
            <w:r w:rsidRPr="008868D2">
              <w:rPr>
                <w:b/>
                <w:sz w:val="24"/>
                <w:szCs w:val="24"/>
              </w:rPr>
              <w:t>№ п/п</w:t>
            </w:r>
          </w:p>
        </w:tc>
        <w:tc>
          <w:tcPr>
            <w:tcW w:w="7306" w:type="dxa"/>
            <w:vAlign w:val="center"/>
          </w:tcPr>
          <w:p w:rsidR="00254233" w:rsidRPr="008868D2" w:rsidRDefault="00254233" w:rsidP="00AD02B9">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3" w:type="dxa"/>
            <w:vAlign w:val="center"/>
          </w:tcPr>
          <w:p w:rsidR="00254233" w:rsidRPr="008868D2" w:rsidRDefault="00254233" w:rsidP="00AD02B9">
            <w:pPr>
              <w:spacing w:line="240" w:lineRule="atLeast"/>
              <w:ind w:left="-57" w:right="-57"/>
              <w:jc w:val="center"/>
              <w:rPr>
                <w:b/>
                <w:sz w:val="24"/>
                <w:szCs w:val="24"/>
              </w:rPr>
            </w:pPr>
            <w:r w:rsidRPr="008868D2">
              <w:rPr>
                <w:b/>
                <w:sz w:val="24"/>
                <w:szCs w:val="24"/>
              </w:rPr>
              <w:t>Единица изме-рения</w:t>
            </w:r>
          </w:p>
        </w:tc>
        <w:tc>
          <w:tcPr>
            <w:tcW w:w="1253"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2432" w:type="dxa"/>
            <w:shd w:val="clear" w:color="auto" w:fill="FFFFFF" w:themeFill="background1"/>
            <w:vAlign w:val="center"/>
          </w:tcPr>
          <w:p w:rsidR="00254233" w:rsidRPr="008868D2" w:rsidRDefault="00254233" w:rsidP="00DD341F">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DD341F" w:rsidRPr="008868D2" w:rsidTr="00B949C6">
        <w:trPr>
          <w:jc w:val="center"/>
        </w:trPr>
        <w:tc>
          <w:tcPr>
            <w:tcW w:w="709" w:type="dxa"/>
          </w:tcPr>
          <w:p w:rsidR="00DD341F" w:rsidRPr="008868D2" w:rsidRDefault="00DD341F" w:rsidP="00D77DCC">
            <w:pPr>
              <w:ind w:left="-57" w:right="-57"/>
              <w:jc w:val="center"/>
              <w:rPr>
                <w:sz w:val="24"/>
                <w:szCs w:val="24"/>
              </w:rPr>
            </w:pPr>
            <w:r w:rsidRPr="008868D2">
              <w:rPr>
                <w:sz w:val="24"/>
                <w:szCs w:val="24"/>
              </w:rPr>
              <w:t>20.1.1</w:t>
            </w:r>
          </w:p>
        </w:tc>
        <w:tc>
          <w:tcPr>
            <w:tcW w:w="7306" w:type="dxa"/>
          </w:tcPr>
          <w:p w:rsidR="00DD341F" w:rsidRPr="008868D2" w:rsidRDefault="00DD341F" w:rsidP="00B949C6">
            <w:pPr>
              <w:jc w:val="both"/>
              <w:rPr>
                <w:rFonts w:eastAsiaTheme="minorHAnsi"/>
                <w:sz w:val="24"/>
                <w:szCs w:val="24"/>
                <w:lang w:eastAsia="en-US"/>
              </w:rPr>
            </w:pPr>
            <w:r w:rsidRPr="008868D2">
              <w:rPr>
                <w:rFonts w:eastAsiaTheme="minorHAnsi"/>
                <w:sz w:val="24"/>
                <w:szCs w:val="24"/>
                <w:lang w:eastAsia="en-US"/>
              </w:rPr>
              <w:t>Доля организаций частной формы собственности в сфере оказания услуг по ремонту автотранспортных средств (по Стандарту                         и методике ФАС)</w:t>
            </w:r>
          </w:p>
        </w:tc>
        <w:tc>
          <w:tcPr>
            <w:tcW w:w="993" w:type="dxa"/>
          </w:tcPr>
          <w:p w:rsidR="00DD341F" w:rsidRPr="008868D2" w:rsidRDefault="00DD341F" w:rsidP="00AD02B9">
            <w:pPr>
              <w:jc w:val="center"/>
              <w:rPr>
                <w:sz w:val="24"/>
                <w:szCs w:val="24"/>
              </w:rPr>
            </w:pPr>
            <w:r w:rsidRPr="008868D2">
              <w:rPr>
                <w:sz w:val="24"/>
                <w:szCs w:val="24"/>
              </w:rPr>
              <w:t>%</w:t>
            </w:r>
          </w:p>
        </w:tc>
        <w:tc>
          <w:tcPr>
            <w:tcW w:w="1253" w:type="dxa"/>
          </w:tcPr>
          <w:p w:rsidR="00DD341F" w:rsidRPr="008868D2" w:rsidRDefault="00DD341F" w:rsidP="00F32101">
            <w:pPr>
              <w:jc w:val="center"/>
              <w:rPr>
                <w:sz w:val="24"/>
                <w:szCs w:val="24"/>
              </w:rPr>
            </w:pPr>
            <w:r w:rsidRPr="008868D2">
              <w:rPr>
                <w:sz w:val="24"/>
                <w:szCs w:val="24"/>
              </w:rPr>
              <w:t>100</w:t>
            </w:r>
          </w:p>
        </w:tc>
        <w:tc>
          <w:tcPr>
            <w:tcW w:w="1134" w:type="dxa"/>
          </w:tcPr>
          <w:p w:rsidR="00DD341F" w:rsidRPr="008868D2" w:rsidRDefault="00DD341F" w:rsidP="00994BB7">
            <w:pPr>
              <w:jc w:val="center"/>
            </w:pPr>
            <w:r w:rsidRPr="008868D2">
              <w:rPr>
                <w:rFonts w:eastAsia="Calibri"/>
                <w:sz w:val="24"/>
                <w:szCs w:val="24"/>
              </w:rPr>
              <w:t>100</w:t>
            </w:r>
          </w:p>
        </w:tc>
        <w:tc>
          <w:tcPr>
            <w:tcW w:w="1134" w:type="dxa"/>
          </w:tcPr>
          <w:p w:rsidR="00DD341F" w:rsidRPr="008868D2" w:rsidRDefault="00624D84" w:rsidP="00994BB7">
            <w:pPr>
              <w:jc w:val="center"/>
              <w:rPr>
                <w:sz w:val="24"/>
                <w:szCs w:val="24"/>
              </w:rPr>
            </w:pPr>
            <w:r w:rsidRPr="008868D2">
              <w:rPr>
                <w:sz w:val="24"/>
                <w:szCs w:val="24"/>
              </w:rPr>
              <w:t>100</w:t>
            </w:r>
          </w:p>
        </w:tc>
        <w:tc>
          <w:tcPr>
            <w:tcW w:w="2432" w:type="dxa"/>
          </w:tcPr>
          <w:p w:rsidR="00DD341F" w:rsidRPr="008868D2" w:rsidRDefault="00DD341F" w:rsidP="00AD02B9">
            <w:pPr>
              <w:jc w:val="center"/>
              <w:rPr>
                <w:sz w:val="24"/>
                <w:szCs w:val="24"/>
              </w:rPr>
            </w:pPr>
            <w:r w:rsidRPr="008868D2">
              <w:rPr>
                <w:sz w:val="24"/>
                <w:szCs w:val="24"/>
              </w:rPr>
              <w:t>Не менее 40</w:t>
            </w:r>
          </w:p>
        </w:tc>
      </w:tr>
    </w:tbl>
    <w:p w:rsidR="00955CDF" w:rsidRPr="008868D2" w:rsidRDefault="00955CDF" w:rsidP="00947FC1">
      <w:pPr>
        <w:contextualSpacing/>
        <w:jc w:val="center"/>
        <w:rPr>
          <w:rFonts w:eastAsia="Calibri"/>
          <w:b/>
          <w:sz w:val="28"/>
          <w:szCs w:val="28"/>
          <w:lang w:eastAsia="en-US"/>
        </w:rPr>
      </w:pPr>
    </w:p>
    <w:p w:rsidR="007433FC" w:rsidRPr="008868D2" w:rsidRDefault="00947FC1" w:rsidP="00947FC1">
      <w:pPr>
        <w:contextualSpacing/>
        <w:jc w:val="center"/>
        <w:rPr>
          <w:rFonts w:eastAsia="Calibri"/>
          <w:b/>
          <w:sz w:val="28"/>
          <w:szCs w:val="28"/>
          <w:lang w:eastAsia="en-US"/>
        </w:rPr>
      </w:pPr>
      <w:r w:rsidRPr="008868D2">
        <w:rPr>
          <w:rFonts w:eastAsia="Calibri"/>
          <w:b/>
          <w:sz w:val="28"/>
          <w:szCs w:val="28"/>
          <w:lang w:eastAsia="en-US"/>
        </w:rPr>
        <w:t>2</w:t>
      </w:r>
      <w:r w:rsidR="00D77DCC" w:rsidRPr="008868D2">
        <w:rPr>
          <w:rFonts w:eastAsia="Calibri"/>
          <w:b/>
          <w:sz w:val="28"/>
          <w:szCs w:val="28"/>
          <w:lang w:eastAsia="en-US"/>
        </w:rPr>
        <w:t>0</w:t>
      </w:r>
      <w:r w:rsidRPr="008868D2">
        <w:rPr>
          <w:rFonts w:eastAsia="Calibri"/>
          <w:b/>
          <w:sz w:val="28"/>
          <w:szCs w:val="28"/>
          <w:lang w:eastAsia="en-US"/>
        </w:rPr>
        <w:t>.</w:t>
      </w:r>
      <w:r w:rsidR="00D238DA"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694" w:type="dxa"/>
        <w:jc w:val="center"/>
        <w:tblLayout w:type="fixed"/>
        <w:tblLook w:val="04A0"/>
      </w:tblPr>
      <w:tblGrid>
        <w:gridCol w:w="851"/>
        <w:gridCol w:w="5448"/>
        <w:gridCol w:w="1701"/>
        <w:gridCol w:w="6694"/>
      </w:tblGrid>
      <w:tr w:rsidR="00DD341F" w:rsidRPr="008868D2" w:rsidTr="00EF07F1">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341F" w:rsidRPr="008868D2" w:rsidRDefault="00DD341F" w:rsidP="004E239A">
            <w:pPr>
              <w:ind w:left="-57" w:right="-57"/>
              <w:jc w:val="center"/>
              <w:rPr>
                <w:b/>
                <w:bCs/>
                <w:sz w:val="24"/>
                <w:szCs w:val="24"/>
              </w:rPr>
            </w:pPr>
            <w:r w:rsidRPr="008868D2">
              <w:rPr>
                <w:b/>
                <w:bCs/>
                <w:sz w:val="24"/>
                <w:szCs w:val="24"/>
              </w:rPr>
              <w:t>№</w:t>
            </w:r>
          </w:p>
          <w:p w:rsidR="00DD341F" w:rsidRPr="008868D2" w:rsidRDefault="00DD341F" w:rsidP="004E239A">
            <w:pPr>
              <w:ind w:left="-57" w:right="-57"/>
              <w:jc w:val="center"/>
              <w:rPr>
                <w:b/>
                <w:bCs/>
                <w:sz w:val="24"/>
                <w:szCs w:val="24"/>
              </w:rPr>
            </w:pPr>
            <w:r w:rsidRPr="008868D2">
              <w:rPr>
                <w:b/>
                <w:bCs/>
                <w:sz w:val="24"/>
                <w:szCs w:val="24"/>
              </w:rPr>
              <w:t>п/п</w:t>
            </w:r>
          </w:p>
        </w:tc>
        <w:tc>
          <w:tcPr>
            <w:tcW w:w="54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341F" w:rsidRPr="008868D2" w:rsidRDefault="00DD341F"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341F" w:rsidRPr="008868D2" w:rsidRDefault="00DD341F" w:rsidP="004E239A">
            <w:pPr>
              <w:ind w:left="-57" w:right="-57"/>
              <w:jc w:val="center"/>
              <w:rPr>
                <w:b/>
                <w:bCs/>
                <w:sz w:val="24"/>
                <w:szCs w:val="24"/>
              </w:rPr>
            </w:pPr>
            <w:r w:rsidRPr="008868D2">
              <w:rPr>
                <w:b/>
                <w:bCs/>
                <w:sz w:val="24"/>
                <w:szCs w:val="24"/>
              </w:rPr>
              <w:t>Срок реализации мероприятия</w:t>
            </w:r>
          </w:p>
        </w:tc>
        <w:tc>
          <w:tcPr>
            <w:tcW w:w="6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341F" w:rsidRPr="008868D2" w:rsidRDefault="00DD341F" w:rsidP="004E239A">
            <w:pPr>
              <w:ind w:left="-57" w:right="-57"/>
              <w:jc w:val="center"/>
              <w:rPr>
                <w:b/>
                <w:bCs/>
                <w:sz w:val="24"/>
                <w:szCs w:val="24"/>
              </w:rPr>
            </w:pPr>
            <w:r w:rsidRPr="008868D2">
              <w:rPr>
                <w:b/>
                <w:bCs/>
                <w:sz w:val="24"/>
                <w:szCs w:val="24"/>
              </w:rPr>
              <w:t>Результат выполнения мероприятия</w:t>
            </w:r>
          </w:p>
        </w:tc>
      </w:tr>
      <w:tr w:rsidR="00DD341F" w:rsidRPr="008868D2" w:rsidTr="00EF07F1">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rsidR="00DD341F" w:rsidRPr="008868D2" w:rsidRDefault="00DD341F" w:rsidP="004E239A">
            <w:pPr>
              <w:ind w:left="-57" w:right="-57"/>
              <w:rPr>
                <w:b/>
                <w:bCs/>
                <w:sz w:val="24"/>
                <w:szCs w:val="24"/>
              </w:rPr>
            </w:pPr>
          </w:p>
        </w:tc>
        <w:tc>
          <w:tcPr>
            <w:tcW w:w="5448" w:type="dxa"/>
            <w:vMerge/>
            <w:tcBorders>
              <w:top w:val="single" w:sz="4" w:space="0" w:color="auto"/>
              <w:left w:val="single" w:sz="4" w:space="0" w:color="auto"/>
              <w:bottom w:val="single" w:sz="4" w:space="0" w:color="auto"/>
              <w:right w:val="single" w:sz="4" w:space="0" w:color="auto"/>
            </w:tcBorders>
            <w:hideMark/>
          </w:tcPr>
          <w:p w:rsidR="00DD341F" w:rsidRPr="008868D2" w:rsidRDefault="00DD341F"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DD341F" w:rsidRPr="008868D2" w:rsidRDefault="00DD341F" w:rsidP="004E239A">
            <w:pPr>
              <w:ind w:left="-57" w:right="-57"/>
              <w:rPr>
                <w:b/>
                <w:bCs/>
                <w:sz w:val="24"/>
                <w:szCs w:val="24"/>
              </w:rPr>
            </w:pPr>
          </w:p>
        </w:tc>
        <w:tc>
          <w:tcPr>
            <w:tcW w:w="6694" w:type="dxa"/>
            <w:vMerge/>
            <w:tcBorders>
              <w:top w:val="single" w:sz="4" w:space="0" w:color="auto"/>
              <w:left w:val="single" w:sz="4" w:space="0" w:color="auto"/>
              <w:bottom w:val="single" w:sz="4" w:space="0" w:color="auto"/>
              <w:right w:val="single" w:sz="4" w:space="0" w:color="auto"/>
            </w:tcBorders>
            <w:hideMark/>
          </w:tcPr>
          <w:p w:rsidR="00DD341F" w:rsidRPr="008868D2" w:rsidRDefault="00DD341F" w:rsidP="004E239A">
            <w:pPr>
              <w:ind w:left="-57" w:right="-57"/>
              <w:rPr>
                <w:b/>
                <w:bCs/>
                <w:sz w:val="24"/>
                <w:szCs w:val="24"/>
              </w:rPr>
            </w:pPr>
          </w:p>
        </w:tc>
      </w:tr>
      <w:tr w:rsidR="00914231" w:rsidRPr="008868D2" w:rsidTr="007C2154">
        <w:trPr>
          <w:trHeight w:val="33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14231" w:rsidRPr="008868D2" w:rsidRDefault="00914231" w:rsidP="0029425D">
            <w:pPr>
              <w:ind w:left="-57" w:right="-57"/>
              <w:jc w:val="center"/>
              <w:rPr>
                <w:sz w:val="24"/>
                <w:szCs w:val="24"/>
              </w:rPr>
            </w:pPr>
            <w:r w:rsidRPr="008868D2">
              <w:rPr>
                <w:sz w:val="24"/>
                <w:szCs w:val="24"/>
              </w:rPr>
              <w:t>20.2.1</w:t>
            </w:r>
          </w:p>
        </w:tc>
        <w:tc>
          <w:tcPr>
            <w:tcW w:w="5448" w:type="dxa"/>
            <w:tcBorders>
              <w:top w:val="single" w:sz="4" w:space="0" w:color="auto"/>
              <w:left w:val="nil"/>
              <w:bottom w:val="single" w:sz="4" w:space="0" w:color="auto"/>
              <w:right w:val="single" w:sz="4" w:space="0" w:color="auto"/>
            </w:tcBorders>
            <w:shd w:val="clear" w:color="auto" w:fill="auto"/>
            <w:noWrap/>
          </w:tcPr>
          <w:p w:rsidR="00914231" w:rsidRPr="008868D2" w:rsidRDefault="00914231" w:rsidP="0029425D">
            <w:pPr>
              <w:ind w:left="-57" w:right="-57"/>
              <w:jc w:val="both"/>
              <w:rPr>
                <w:rFonts w:eastAsia="Calibri"/>
                <w:sz w:val="24"/>
                <w:szCs w:val="24"/>
              </w:rPr>
            </w:pPr>
            <w:r w:rsidRPr="008868D2">
              <w:rPr>
                <w:rFonts w:eastAsia="Calibri"/>
                <w:sz w:val="24"/>
                <w:szCs w:val="24"/>
              </w:rPr>
              <w:t xml:space="preserve">Формирование реестра предприятий, оказывающих услуги по ремонту автотранспортных средств                             и направление его в </w:t>
            </w:r>
            <w:r w:rsidRPr="008868D2">
              <w:rPr>
                <w:sz w:val="24"/>
                <w:szCs w:val="24"/>
              </w:rPr>
              <w:t>министерство сельского хозяйства и продовольствия области</w:t>
            </w:r>
          </w:p>
        </w:tc>
        <w:tc>
          <w:tcPr>
            <w:tcW w:w="1701" w:type="dxa"/>
            <w:tcBorders>
              <w:top w:val="single" w:sz="4" w:space="0" w:color="auto"/>
              <w:left w:val="nil"/>
              <w:bottom w:val="single" w:sz="4" w:space="0" w:color="auto"/>
              <w:right w:val="single" w:sz="4" w:space="0" w:color="auto"/>
            </w:tcBorders>
            <w:shd w:val="clear" w:color="auto" w:fill="auto"/>
            <w:noWrap/>
          </w:tcPr>
          <w:p w:rsidR="00914231" w:rsidRPr="008868D2" w:rsidRDefault="00914231" w:rsidP="0029425D">
            <w:pPr>
              <w:jc w:val="center"/>
            </w:pPr>
            <w:r w:rsidRPr="008868D2">
              <w:rPr>
                <w:sz w:val="24"/>
                <w:szCs w:val="24"/>
              </w:rPr>
              <w:t>2022 – 2025 годы</w:t>
            </w:r>
          </w:p>
        </w:tc>
        <w:tc>
          <w:tcPr>
            <w:tcW w:w="6694" w:type="dxa"/>
            <w:tcBorders>
              <w:top w:val="single" w:sz="4" w:space="0" w:color="auto"/>
              <w:left w:val="nil"/>
              <w:bottom w:val="single" w:sz="4" w:space="0" w:color="auto"/>
              <w:right w:val="single" w:sz="4" w:space="0" w:color="auto"/>
            </w:tcBorders>
            <w:shd w:val="clear" w:color="auto" w:fill="auto"/>
            <w:noWrap/>
          </w:tcPr>
          <w:p w:rsidR="00914231" w:rsidRPr="008868D2" w:rsidRDefault="00914231" w:rsidP="007C2154">
            <w:pPr>
              <w:jc w:val="both"/>
            </w:pPr>
            <w:r w:rsidRPr="008868D2">
              <w:rPr>
                <w:sz w:val="24"/>
                <w:szCs w:val="24"/>
              </w:rPr>
              <w:t>В соответствии с графиком предоставления отчетности, реестр предприятий</w:t>
            </w:r>
            <w:r w:rsidRPr="008868D2">
              <w:rPr>
                <w:rFonts w:eastAsia="Calibri"/>
                <w:sz w:val="24"/>
                <w:szCs w:val="24"/>
              </w:rPr>
              <w:t xml:space="preserve"> оказывающих услуги по ремонту автотранспортных средств  актуализируется и </w:t>
            </w:r>
            <w:r w:rsidR="000479F5" w:rsidRPr="008868D2">
              <w:rPr>
                <w:rFonts w:eastAsia="Calibri"/>
                <w:sz w:val="24"/>
                <w:szCs w:val="24"/>
              </w:rPr>
              <w:t>на</w:t>
            </w:r>
            <w:r w:rsidRPr="008868D2">
              <w:rPr>
                <w:rFonts w:eastAsia="Calibri"/>
                <w:sz w:val="24"/>
                <w:szCs w:val="24"/>
              </w:rPr>
              <w:t xml:space="preserve">правляется в соответствующую структуру. Данная категория предпринимательской деятельности постоянно приглашается администрацией района на  проводимые совещания, конференции.           </w:t>
            </w:r>
          </w:p>
        </w:tc>
      </w:tr>
      <w:tr w:rsidR="00914231" w:rsidRPr="008868D2" w:rsidTr="00EF07F1">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14231" w:rsidRPr="008868D2" w:rsidRDefault="00914231" w:rsidP="0029425D">
            <w:pPr>
              <w:ind w:left="-57" w:right="-57"/>
              <w:jc w:val="center"/>
              <w:rPr>
                <w:sz w:val="24"/>
                <w:szCs w:val="24"/>
              </w:rPr>
            </w:pPr>
            <w:r w:rsidRPr="008868D2">
              <w:rPr>
                <w:sz w:val="24"/>
                <w:szCs w:val="24"/>
              </w:rPr>
              <w:lastRenderedPageBreak/>
              <w:t>20.2.2</w:t>
            </w:r>
          </w:p>
        </w:tc>
        <w:tc>
          <w:tcPr>
            <w:tcW w:w="5448" w:type="dxa"/>
            <w:tcBorders>
              <w:top w:val="single" w:sz="4" w:space="0" w:color="auto"/>
              <w:left w:val="nil"/>
              <w:bottom w:val="single" w:sz="4" w:space="0" w:color="auto"/>
              <w:right w:val="single" w:sz="4" w:space="0" w:color="auto"/>
            </w:tcBorders>
            <w:shd w:val="clear" w:color="auto" w:fill="auto"/>
            <w:noWrap/>
          </w:tcPr>
          <w:p w:rsidR="00914231" w:rsidRPr="008868D2" w:rsidRDefault="00914231" w:rsidP="0029425D">
            <w:pPr>
              <w:ind w:left="-57" w:right="-57"/>
              <w:jc w:val="both"/>
              <w:rPr>
                <w:rFonts w:eastAsia="Calibri"/>
                <w:sz w:val="24"/>
                <w:szCs w:val="24"/>
              </w:rPr>
            </w:pPr>
            <w:r w:rsidRPr="008868D2">
              <w:rPr>
                <w:rFonts w:eastAsia="Calibri"/>
                <w:sz w:val="24"/>
                <w:szCs w:val="24"/>
              </w:rPr>
              <w:t>Оказание информационно-консультационной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701" w:type="dxa"/>
            <w:tcBorders>
              <w:top w:val="single" w:sz="4" w:space="0" w:color="auto"/>
              <w:left w:val="nil"/>
              <w:bottom w:val="single" w:sz="4" w:space="0" w:color="auto"/>
              <w:right w:val="single" w:sz="4" w:space="0" w:color="auto"/>
            </w:tcBorders>
            <w:shd w:val="clear" w:color="auto" w:fill="auto"/>
            <w:noWrap/>
          </w:tcPr>
          <w:p w:rsidR="00914231" w:rsidRPr="008868D2" w:rsidRDefault="00914231" w:rsidP="0029425D">
            <w:pPr>
              <w:jc w:val="center"/>
            </w:pPr>
            <w:r w:rsidRPr="008868D2">
              <w:rPr>
                <w:sz w:val="24"/>
                <w:szCs w:val="24"/>
              </w:rPr>
              <w:t>2022 – 2025 годы</w:t>
            </w:r>
          </w:p>
        </w:tc>
        <w:tc>
          <w:tcPr>
            <w:tcW w:w="6694" w:type="dxa"/>
            <w:tcBorders>
              <w:top w:val="single" w:sz="4" w:space="0" w:color="auto"/>
              <w:left w:val="nil"/>
              <w:bottom w:val="single" w:sz="4" w:space="0" w:color="auto"/>
              <w:right w:val="single" w:sz="4" w:space="0" w:color="auto"/>
            </w:tcBorders>
            <w:shd w:val="clear" w:color="auto" w:fill="auto"/>
            <w:noWrap/>
          </w:tcPr>
          <w:p w:rsidR="00914231" w:rsidRPr="008868D2" w:rsidRDefault="006B3E52" w:rsidP="001E608C">
            <w:pPr>
              <w:jc w:val="both"/>
            </w:pPr>
            <w:r w:rsidRPr="008868D2">
              <w:rPr>
                <w:sz w:val="24"/>
                <w:szCs w:val="24"/>
              </w:rPr>
              <w:t xml:space="preserve">На официальном сайте ОМСУ Красногвардейского района https://biryuch-r31.gosweb.gosuslugi.ru/deyatelnost/napravleniya-deyatelnosti/biznes-predprinimatelstvo/ </w:t>
            </w:r>
            <w:r w:rsidR="00914231" w:rsidRPr="008868D2">
              <w:rPr>
                <w:sz w:val="24"/>
                <w:szCs w:val="24"/>
              </w:rPr>
              <w:t xml:space="preserve">на регулярной основе актуализируется вся необходимая информация для оказания услуг по ремонту автотранспортных услуг. Дополнительно была создана группа в мессенджере для оперативного информирования субъектов предпринимательской деятельности </w:t>
            </w:r>
            <w:r w:rsidR="00914231" w:rsidRPr="008868D2">
              <w:rPr>
                <w:rFonts w:eastAsia="Calibri"/>
                <w:sz w:val="24"/>
                <w:szCs w:val="24"/>
              </w:rPr>
              <w:t>о состоянии конкурентной среды и деятельности  по содействию развитию конкуренции</w:t>
            </w:r>
          </w:p>
        </w:tc>
      </w:tr>
    </w:tbl>
    <w:p w:rsidR="00B949C6" w:rsidRPr="008868D2" w:rsidRDefault="00B949C6" w:rsidP="004F7362">
      <w:pPr>
        <w:widowControl w:val="0"/>
        <w:autoSpaceDE w:val="0"/>
        <w:autoSpaceDN w:val="0"/>
        <w:jc w:val="center"/>
        <w:rPr>
          <w:b/>
          <w:sz w:val="28"/>
          <w:szCs w:val="28"/>
        </w:rPr>
      </w:pPr>
    </w:p>
    <w:p w:rsidR="004F7362" w:rsidRPr="008868D2" w:rsidRDefault="004F7362" w:rsidP="004F7362">
      <w:pPr>
        <w:widowControl w:val="0"/>
        <w:autoSpaceDE w:val="0"/>
        <w:autoSpaceDN w:val="0"/>
        <w:jc w:val="center"/>
        <w:rPr>
          <w:b/>
          <w:sz w:val="28"/>
          <w:szCs w:val="28"/>
        </w:rPr>
      </w:pPr>
      <w:r w:rsidRPr="008868D2">
        <w:rPr>
          <w:b/>
          <w:sz w:val="28"/>
          <w:szCs w:val="28"/>
        </w:rPr>
        <w:t>IT-комплекс</w:t>
      </w:r>
    </w:p>
    <w:p w:rsidR="004F7362" w:rsidRPr="008868D2" w:rsidRDefault="004F7362" w:rsidP="004F7362">
      <w:pPr>
        <w:widowControl w:val="0"/>
        <w:autoSpaceDE w:val="0"/>
        <w:autoSpaceDN w:val="0"/>
        <w:jc w:val="center"/>
        <w:rPr>
          <w:b/>
          <w:sz w:val="28"/>
          <w:szCs w:val="28"/>
        </w:rPr>
      </w:pPr>
      <w:r w:rsidRPr="008868D2">
        <w:rPr>
          <w:b/>
          <w:sz w:val="28"/>
          <w:szCs w:val="28"/>
        </w:rPr>
        <w:t>2</w:t>
      </w:r>
      <w:r w:rsidR="00D77DCC" w:rsidRPr="008868D2">
        <w:rPr>
          <w:b/>
          <w:sz w:val="28"/>
          <w:szCs w:val="28"/>
        </w:rPr>
        <w:t>1</w:t>
      </w:r>
      <w:r w:rsidRPr="008868D2">
        <w:rPr>
          <w:b/>
          <w:sz w:val="28"/>
          <w:szCs w:val="28"/>
        </w:rPr>
        <w:t>. Рынок услуг связи, в том числе услуг по</w:t>
      </w:r>
      <w:r w:rsidR="00254233" w:rsidRPr="008868D2">
        <w:rPr>
          <w:b/>
          <w:sz w:val="28"/>
          <w:szCs w:val="28"/>
        </w:rPr>
        <w:t xml:space="preserve"> </w:t>
      </w:r>
      <w:r w:rsidRPr="008868D2">
        <w:rPr>
          <w:b/>
          <w:sz w:val="28"/>
          <w:szCs w:val="28"/>
        </w:rPr>
        <w:t>предоставлению широкополосного доступа к сети Интернет</w:t>
      </w:r>
    </w:p>
    <w:p w:rsidR="00540C7B" w:rsidRPr="008868D2" w:rsidRDefault="00540C7B" w:rsidP="00540C7B">
      <w:pPr>
        <w:jc w:val="center"/>
        <w:rPr>
          <w:sz w:val="26"/>
          <w:szCs w:val="26"/>
        </w:rPr>
      </w:pPr>
      <w:r w:rsidRPr="008868D2">
        <w:rPr>
          <w:b/>
          <w:sz w:val="28"/>
          <w:szCs w:val="28"/>
        </w:rPr>
        <w:t>2</w:t>
      </w:r>
      <w:r w:rsidR="00D77DCC" w:rsidRPr="008868D2">
        <w:rPr>
          <w:b/>
          <w:sz w:val="28"/>
          <w:szCs w:val="28"/>
        </w:rPr>
        <w:t>1</w:t>
      </w:r>
      <w:r w:rsidRPr="008868D2">
        <w:rPr>
          <w:b/>
          <w:sz w:val="28"/>
          <w:szCs w:val="28"/>
        </w:rPr>
        <w:t>.</w:t>
      </w:r>
      <w:r w:rsidR="00421E0A" w:rsidRPr="008868D2">
        <w:rPr>
          <w:b/>
          <w:sz w:val="28"/>
          <w:szCs w:val="28"/>
        </w:rPr>
        <w:t>1</w:t>
      </w:r>
      <w:r w:rsidRPr="008868D2">
        <w:rPr>
          <w:b/>
          <w:sz w:val="28"/>
          <w:szCs w:val="28"/>
        </w:rPr>
        <w:t>. Ключевые показатели</w:t>
      </w:r>
    </w:p>
    <w:tbl>
      <w:tblPr>
        <w:tblW w:w="14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51"/>
        <w:gridCol w:w="7786"/>
        <w:gridCol w:w="993"/>
        <w:gridCol w:w="1134"/>
        <w:gridCol w:w="1134"/>
        <w:gridCol w:w="1134"/>
        <w:gridCol w:w="1801"/>
      </w:tblGrid>
      <w:tr w:rsidR="00254233" w:rsidRPr="008868D2" w:rsidTr="00254233">
        <w:trPr>
          <w:tblHeader/>
          <w:jc w:val="center"/>
        </w:trPr>
        <w:tc>
          <w:tcPr>
            <w:tcW w:w="851" w:type="dxa"/>
            <w:vAlign w:val="center"/>
          </w:tcPr>
          <w:p w:rsidR="00254233" w:rsidRPr="008868D2" w:rsidRDefault="00254233" w:rsidP="00540C7B">
            <w:pPr>
              <w:spacing w:line="240" w:lineRule="atLeast"/>
              <w:jc w:val="center"/>
              <w:rPr>
                <w:b/>
                <w:sz w:val="24"/>
                <w:szCs w:val="24"/>
              </w:rPr>
            </w:pPr>
            <w:r w:rsidRPr="008868D2">
              <w:rPr>
                <w:b/>
                <w:sz w:val="24"/>
                <w:szCs w:val="24"/>
              </w:rPr>
              <w:t>№ п/п</w:t>
            </w:r>
          </w:p>
        </w:tc>
        <w:tc>
          <w:tcPr>
            <w:tcW w:w="7786" w:type="dxa"/>
            <w:vAlign w:val="center"/>
          </w:tcPr>
          <w:p w:rsidR="00254233" w:rsidRPr="008868D2" w:rsidRDefault="00254233" w:rsidP="00540C7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3" w:type="dxa"/>
            <w:vAlign w:val="center"/>
          </w:tcPr>
          <w:p w:rsidR="00254233" w:rsidRPr="008868D2" w:rsidRDefault="00254233" w:rsidP="00540C7B">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1134"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1801" w:type="dxa"/>
            <w:shd w:val="clear" w:color="auto" w:fill="FFFFFF" w:themeFill="background1"/>
            <w:vAlign w:val="center"/>
          </w:tcPr>
          <w:p w:rsidR="00254233" w:rsidRPr="008868D2" w:rsidRDefault="00254233" w:rsidP="00540C7B">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EF07F1" w:rsidRPr="008868D2" w:rsidTr="00254233">
        <w:trPr>
          <w:trHeight w:val="263"/>
          <w:jc w:val="center"/>
        </w:trPr>
        <w:tc>
          <w:tcPr>
            <w:tcW w:w="851" w:type="dxa"/>
          </w:tcPr>
          <w:p w:rsidR="00EF07F1" w:rsidRPr="008868D2" w:rsidRDefault="00EF07F1" w:rsidP="000F0D5C">
            <w:pPr>
              <w:ind w:left="-57" w:right="-57"/>
              <w:jc w:val="center"/>
              <w:rPr>
                <w:sz w:val="24"/>
                <w:szCs w:val="24"/>
              </w:rPr>
            </w:pPr>
            <w:r w:rsidRPr="008868D2">
              <w:rPr>
                <w:sz w:val="24"/>
                <w:szCs w:val="24"/>
              </w:rPr>
              <w:t>21.1.1</w:t>
            </w:r>
          </w:p>
        </w:tc>
        <w:tc>
          <w:tcPr>
            <w:tcW w:w="7786" w:type="dxa"/>
          </w:tcPr>
          <w:p w:rsidR="00EF07F1" w:rsidRPr="008868D2" w:rsidRDefault="00EF07F1" w:rsidP="000F0D5C">
            <w:pPr>
              <w:jc w:val="both"/>
              <w:rPr>
                <w:bCs/>
                <w:sz w:val="24"/>
                <w:szCs w:val="24"/>
              </w:rPr>
            </w:pPr>
            <w:r w:rsidRPr="008868D2">
              <w:rPr>
                <w:bCs/>
                <w:sz w:val="24"/>
                <w:szCs w:val="24"/>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w:t>
            </w:r>
            <w:r w:rsidRPr="008868D2">
              <w:rPr>
                <w:sz w:val="24"/>
                <w:szCs w:val="24"/>
              </w:rPr>
              <w:t>(дополнительный показатель)</w:t>
            </w:r>
          </w:p>
        </w:tc>
        <w:tc>
          <w:tcPr>
            <w:tcW w:w="993" w:type="dxa"/>
          </w:tcPr>
          <w:p w:rsidR="00EF07F1" w:rsidRPr="008868D2" w:rsidRDefault="00EF07F1" w:rsidP="000F0D5C">
            <w:pPr>
              <w:jc w:val="center"/>
              <w:rPr>
                <w:sz w:val="24"/>
                <w:szCs w:val="24"/>
              </w:rPr>
            </w:pPr>
            <w:r w:rsidRPr="008868D2">
              <w:rPr>
                <w:sz w:val="24"/>
                <w:szCs w:val="24"/>
              </w:rPr>
              <w:t>%</w:t>
            </w:r>
          </w:p>
        </w:tc>
        <w:tc>
          <w:tcPr>
            <w:tcW w:w="1134" w:type="dxa"/>
          </w:tcPr>
          <w:p w:rsidR="00EF07F1" w:rsidRPr="008868D2" w:rsidRDefault="00EF07F1" w:rsidP="000F0D5C">
            <w:pPr>
              <w:jc w:val="center"/>
              <w:rPr>
                <w:bCs/>
                <w:sz w:val="24"/>
                <w:szCs w:val="24"/>
              </w:rPr>
            </w:pPr>
            <w:r w:rsidRPr="008868D2">
              <w:rPr>
                <w:bCs/>
                <w:sz w:val="24"/>
                <w:szCs w:val="24"/>
              </w:rPr>
              <w:t>98</w:t>
            </w:r>
          </w:p>
        </w:tc>
        <w:tc>
          <w:tcPr>
            <w:tcW w:w="1134" w:type="dxa"/>
          </w:tcPr>
          <w:p w:rsidR="00EF07F1" w:rsidRPr="008868D2" w:rsidRDefault="00EF07F1" w:rsidP="000F0D5C">
            <w:pPr>
              <w:jc w:val="center"/>
              <w:rPr>
                <w:bCs/>
                <w:sz w:val="24"/>
                <w:szCs w:val="24"/>
              </w:rPr>
            </w:pPr>
            <w:r w:rsidRPr="008868D2">
              <w:rPr>
                <w:bCs/>
                <w:sz w:val="24"/>
                <w:szCs w:val="24"/>
              </w:rPr>
              <w:t>98</w:t>
            </w:r>
          </w:p>
        </w:tc>
        <w:tc>
          <w:tcPr>
            <w:tcW w:w="1134" w:type="dxa"/>
          </w:tcPr>
          <w:p w:rsidR="00EF07F1" w:rsidRPr="008868D2" w:rsidRDefault="00043B90" w:rsidP="000F0D5C">
            <w:pPr>
              <w:jc w:val="center"/>
              <w:rPr>
                <w:bCs/>
                <w:sz w:val="24"/>
                <w:szCs w:val="24"/>
              </w:rPr>
            </w:pPr>
            <w:r w:rsidRPr="008868D2">
              <w:rPr>
                <w:bCs/>
                <w:sz w:val="24"/>
                <w:szCs w:val="24"/>
              </w:rPr>
              <w:t>98</w:t>
            </w:r>
          </w:p>
        </w:tc>
        <w:tc>
          <w:tcPr>
            <w:tcW w:w="1801" w:type="dxa"/>
          </w:tcPr>
          <w:p w:rsidR="00EF07F1" w:rsidRPr="008868D2" w:rsidRDefault="00EF07F1" w:rsidP="000F0D5C">
            <w:pPr>
              <w:jc w:val="center"/>
              <w:rPr>
                <w:bCs/>
                <w:sz w:val="24"/>
                <w:szCs w:val="24"/>
              </w:rPr>
            </w:pPr>
            <w:r w:rsidRPr="008868D2">
              <w:rPr>
                <w:bCs/>
                <w:sz w:val="24"/>
                <w:szCs w:val="24"/>
              </w:rPr>
              <w:t>X</w:t>
            </w:r>
          </w:p>
        </w:tc>
      </w:tr>
      <w:tr w:rsidR="00EF07F1" w:rsidRPr="008868D2" w:rsidTr="00254233">
        <w:trPr>
          <w:trHeight w:val="285"/>
          <w:jc w:val="center"/>
        </w:trPr>
        <w:tc>
          <w:tcPr>
            <w:tcW w:w="851" w:type="dxa"/>
          </w:tcPr>
          <w:p w:rsidR="00EF07F1" w:rsidRPr="008868D2" w:rsidRDefault="00EF07F1" w:rsidP="000F0D5C">
            <w:pPr>
              <w:ind w:left="-57" w:right="-57"/>
              <w:jc w:val="center"/>
              <w:rPr>
                <w:sz w:val="24"/>
                <w:szCs w:val="24"/>
              </w:rPr>
            </w:pPr>
            <w:r w:rsidRPr="008868D2">
              <w:rPr>
                <w:sz w:val="24"/>
                <w:szCs w:val="24"/>
              </w:rPr>
              <w:t>21.1.2</w:t>
            </w:r>
          </w:p>
        </w:tc>
        <w:tc>
          <w:tcPr>
            <w:tcW w:w="7786" w:type="dxa"/>
          </w:tcPr>
          <w:p w:rsidR="00EF07F1" w:rsidRPr="008868D2" w:rsidRDefault="00EF07F1" w:rsidP="000F0D5C">
            <w:pPr>
              <w:autoSpaceDE w:val="0"/>
              <w:autoSpaceDN w:val="0"/>
              <w:adjustRightInd w:val="0"/>
              <w:jc w:val="both"/>
              <w:rPr>
                <w:sz w:val="24"/>
                <w:szCs w:val="24"/>
              </w:rPr>
            </w:pPr>
            <w:r w:rsidRPr="008868D2">
              <w:rPr>
                <w:sz w:val="24"/>
                <w:szCs w:val="24"/>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w:t>
            </w:r>
            <w:r w:rsidRPr="008868D2">
              <w:rPr>
                <w:sz w:val="24"/>
                <w:szCs w:val="24"/>
              </w:rPr>
              <w:lastRenderedPageBreak/>
              <w:t>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(по Стандарту и методике ФАС)</w:t>
            </w:r>
          </w:p>
          <w:p w:rsidR="00886A62" w:rsidRPr="008868D2" w:rsidRDefault="00886A62" w:rsidP="000F0D5C">
            <w:pPr>
              <w:autoSpaceDE w:val="0"/>
              <w:autoSpaceDN w:val="0"/>
              <w:adjustRightInd w:val="0"/>
              <w:jc w:val="both"/>
              <w:rPr>
                <w:rFonts w:eastAsiaTheme="minorHAnsi"/>
                <w:sz w:val="24"/>
                <w:szCs w:val="24"/>
              </w:rPr>
            </w:pPr>
          </w:p>
        </w:tc>
        <w:tc>
          <w:tcPr>
            <w:tcW w:w="993" w:type="dxa"/>
          </w:tcPr>
          <w:p w:rsidR="00EF07F1" w:rsidRPr="008868D2" w:rsidRDefault="00EF07F1" w:rsidP="000F0D5C">
            <w:pPr>
              <w:jc w:val="center"/>
              <w:rPr>
                <w:rFonts w:eastAsiaTheme="minorHAnsi"/>
                <w:sz w:val="24"/>
                <w:szCs w:val="24"/>
              </w:rPr>
            </w:pPr>
            <w:r w:rsidRPr="008868D2">
              <w:rPr>
                <w:rFonts w:eastAsiaTheme="minorHAnsi"/>
                <w:sz w:val="24"/>
                <w:szCs w:val="24"/>
              </w:rPr>
              <w:lastRenderedPageBreak/>
              <w:t>%</w:t>
            </w:r>
          </w:p>
        </w:tc>
        <w:tc>
          <w:tcPr>
            <w:tcW w:w="1134" w:type="dxa"/>
          </w:tcPr>
          <w:p w:rsidR="00EF07F1" w:rsidRPr="008868D2" w:rsidRDefault="00EF07F1" w:rsidP="000F0D5C">
            <w:pPr>
              <w:jc w:val="center"/>
              <w:rPr>
                <w:sz w:val="24"/>
                <w:szCs w:val="24"/>
              </w:rPr>
            </w:pPr>
            <w:r w:rsidRPr="008868D2">
              <w:rPr>
                <w:sz w:val="24"/>
                <w:szCs w:val="24"/>
              </w:rPr>
              <w:t>100</w:t>
            </w:r>
          </w:p>
        </w:tc>
        <w:tc>
          <w:tcPr>
            <w:tcW w:w="1134" w:type="dxa"/>
          </w:tcPr>
          <w:p w:rsidR="00EF07F1" w:rsidRPr="008868D2" w:rsidRDefault="00EF07F1" w:rsidP="000F0D5C">
            <w:pPr>
              <w:jc w:val="center"/>
              <w:rPr>
                <w:sz w:val="24"/>
                <w:szCs w:val="24"/>
              </w:rPr>
            </w:pPr>
            <w:r w:rsidRPr="008868D2">
              <w:rPr>
                <w:sz w:val="24"/>
                <w:szCs w:val="24"/>
              </w:rPr>
              <w:t>100</w:t>
            </w:r>
          </w:p>
        </w:tc>
        <w:tc>
          <w:tcPr>
            <w:tcW w:w="1134" w:type="dxa"/>
          </w:tcPr>
          <w:p w:rsidR="00EF07F1" w:rsidRPr="008868D2" w:rsidRDefault="00043B90" w:rsidP="000F0D5C">
            <w:pPr>
              <w:jc w:val="center"/>
              <w:rPr>
                <w:sz w:val="24"/>
                <w:szCs w:val="24"/>
              </w:rPr>
            </w:pPr>
            <w:r w:rsidRPr="008868D2">
              <w:rPr>
                <w:sz w:val="24"/>
                <w:szCs w:val="24"/>
              </w:rPr>
              <w:t>100</w:t>
            </w:r>
          </w:p>
        </w:tc>
        <w:tc>
          <w:tcPr>
            <w:tcW w:w="1801" w:type="dxa"/>
          </w:tcPr>
          <w:p w:rsidR="00EF07F1" w:rsidRPr="008868D2" w:rsidRDefault="00EF07F1" w:rsidP="000F0D5C">
            <w:pPr>
              <w:jc w:val="center"/>
              <w:rPr>
                <w:bCs/>
                <w:sz w:val="24"/>
                <w:szCs w:val="24"/>
              </w:rPr>
            </w:pPr>
            <w:r w:rsidRPr="008868D2">
              <w:rPr>
                <w:bCs/>
                <w:sz w:val="24"/>
                <w:szCs w:val="24"/>
              </w:rPr>
              <w:t>Не менее 98</w:t>
            </w:r>
          </w:p>
        </w:tc>
      </w:tr>
    </w:tbl>
    <w:p w:rsidR="00886A62" w:rsidRPr="008868D2" w:rsidRDefault="00886A62" w:rsidP="00540C7B">
      <w:pPr>
        <w:contextualSpacing/>
        <w:jc w:val="center"/>
        <w:rPr>
          <w:rFonts w:eastAsia="Calibri"/>
          <w:b/>
          <w:sz w:val="28"/>
          <w:szCs w:val="28"/>
          <w:lang w:eastAsia="en-US"/>
        </w:rPr>
      </w:pPr>
    </w:p>
    <w:p w:rsidR="007433FC" w:rsidRPr="008868D2" w:rsidRDefault="00540C7B" w:rsidP="00540C7B">
      <w:pPr>
        <w:contextualSpacing/>
        <w:jc w:val="center"/>
        <w:rPr>
          <w:rFonts w:eastAsia="Calibri"/>
          <w:b/>
          <w:sz w:val="28"/>
          <w:szCs w:val="28"/>
          <w:lang w:eastAsia="en-US"/>
        </w:rPr>
      </w:pPr>
      <w:r w:rsidRPr="008868D2">
        <w:rPr>
          <w:rFonts w:eastAsia="Calibri"/>
          <w:b/>
          <w:sz w:val="28"/>
          <w:szCs w:val="28"/>
          <w:lang w:eastAsia="en-US"/>
        </w:rPr>
        <w:t>2</w:t>
      </w:r>
      <w:r w:rsidR="006441E4" w:rsidRPr="008868D2">
        <w:rPr>
          <w:rFonts w:eastAsia="Calibri"/>
          <w:b/>
          <w:sz w:val="28"/>
          <w:szCs w:val="28"/>
          <w:lang w:eastAsia="en-US"/>
        </w:rPr>
        <w:t>1</w:t>
      </w:r>
      <w:r w:rsidRPr="008868D2">
        <w:rPr>
          <w:rFonts w:eastAsia="Calibri"/>
          <w:b/>
          <w:sz w:val="28"/>
          <w:szCs w:val="28"/>
          <w:lang w:eastAsia="en-US"/>
        </w:rPr>
        <w:t>.</w:t>
      </w:r>
      <w:r w:rsidR="00421E0A"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p w:rsidR="00886A62" w:rsidRPr="008868D2" w:rsidRDefault="00886A62" w:rsidP="00540C7B">
      <w:pPr>
        <w:contextualSpacing/>
        <w:jc w:val="center"/>
        <w:rPr>
          <w:rFonts w:eastAsia="Calibri"/>
          <w:b/>
          <w:sz w:val="28"/>
          <w:szCs w:val="28"/>
          <w:lang w:eastAsia="en-US"/>
        </w:rPr>
      </w:pPr>
    </w:p>
    <w:tbl>
      <w:tblPr>
        <w:tblW w:w="14756" w:type="dxa"/>
        <w:jc w:val="center"/>
        <w:tblLayout w:type="fixed"/>
        <w:tblLook w:val="04A0"/>
      </w:tblPr>
      <w:tblGrid>
        <w:gridCol w:w="802"/>
        <w:gridCol w:w="5577"/>
        <w:gridCol w:w="1652"/>
        <w:gridCol w:w="6725"/>
      </w:tblGrid>
      <w:tr w:rsidR="00EF07F1" w:rsidRPr="008868D2" w:rsidTr="008E7715">
        <w:trPr>
          <w:trHeight w:val="464"/>
          <w:tblHeader/>
          <w:jc w:val="center"/>
        </w:trPr>
        <w:tc>
          <w:tcPr>
            <w:tcW w:w="8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7F1" w:rsidRPr="008868D2" w:rsidRDefault="00EF07F1" w:rsidP="00330E0C">
            <w:pPr>
              <w:ind w:left="-57" w:right="-57"/>
              <w:jc w:val="center"/>
              <w:rPr>
                <w:b/>
                <w:bCs/>
                <w:sz w:val="24"/>
                <w:szCs w:val="24"/>
              </w:rPr>
            </w:pPr>
            <w:r w:rsidRPr="008868D2">
              <w:rPr>
                <w:b/>
                <w:bCs/>
                <w:sz w:val="24"/>
                <w:szCs w:val="24"/>
              </w:rPr>
              <w:t>№</w:t>
            </w:r>
          </w:p>
          <w:p w:rsidR="00EF07F1" w:rsidRPr="008868D2" w:rsidRDefault="00EF07F1" w:rsidP="00330E0C">
            <w:pPr>
              <w:ind w:left="-57" w:right="-57"/>
              <w:jc w:val="center"/>
              <w:rPr>
                <w:b/>
                <w:bCs/>
                <w:sz w:val="24"/>
                <w:szCs w:val="24"/>
              </w:rPr>
            </w:pPr>
            <w:r w:rsidRPr="008868D2">
              <w:rPr>
                <w:b/>
                <w:bCs/>
                <w:sz w:val="24"/>
                <w:szCs w:val="24"/>
              </w:rPr>
              <w:t>п/п</w:t>
            </w:r>
          </w:p>
        </w:tc>
        <w:tc>
          <w:tcPr>
            <w:tcW w:w="55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7F1" w:rsidRPr="008868D2" w:rsidRDefault="00EF07F1" w:rsidP="00330E0C">
            <w:pPr>
              <w:ind w:left="-57" w:right="-57"/>
              <w:jc w:val="center"/>
              <w:rPr>
                <w:b/>
                <w:bCs/>
                <w:sz w:val="24"/>
                <w:szCs w:val="24"/>
              </w:rPr>
            </w:pPr>
            <w:r w:rsidRPr="008868D2">
              <w:rPr>
                <w:b/>
                <w:bCs/>
                <w:sz w:val="24"/>
                <w:szCs w:val="24"/>
              </w:rPr>
              <w:t>Наименование мероприятия</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7F1" w:rsidRPr="008868D2" w:rsidRDefault="00EF07F1" w:rsidP="00330E0C">
            <w:pPr>
              <w:ind w:left="-57" w:right="-57"/>
              <w:jc w:val="center"/>
              <w:rPr>
                <w:b/>
                <w:bCs/>
                <w:sz w:val="24"/>
                <w:szCs w:val="24"/>
              </w:rPr>
            </w:pPr>
            <w:r w:rsidRPr="008868D2">
              <w:rPr>
                <w:b/>
                <w:bCs/>
                <w:sz w:val="24"/>
                <w:szCs w:val="24"/>
              </w:rPr>
              <w:t>Срок реализации мероприятия</w:t>
            </w:r>
          </w:p>
        </w:tc>
        <w:tc>
          <w:tcPr>
            <w:tcW w:w="67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7F1" w:rsidRPr="008868D2" w:rsidRDefault="00EF07F1" w:rsidP="00330E0C">
            <w:pPr>
              <w:ind w:left="-57" w:right="-57"/>
              <w:jc w:val="center"/>
              <w:rPr>
                <w:b/>
                <w:bCs/>
                <w:sz w:val="24"/>
                <w:szCs w:val="24"/>
              </w:rPr>
            </w:pPr>
            <w:r w:rsidRPr="008868D2">
              <w:rPr>
                <w:b/>
                <w:bCs/>
                <w:sz w:val="24"/>
                <w:szCs w:val="24"/>
              </w:rPr>
              <w:t>Результат выполнения мероприятия</w:t>
            </w:r>
          </w:p>
        </w:tc>
      </w:tr>
      <w:tr w:rsidR="00EF07F1" w:rsidRPr="008868D2" w:rsidTr="008E7715">
        <w:trPr>
          <w:trHeight w:val="464"/>
          <w:tblHeader/>
          <w:jc w:val="center"/>
        </w:trPr>
        <w:tc>
          <w:tcPr>
            <w:tcW w:w="802" w:type="dxa"/>
            <w:vMerge/>
            <w:tcBorders>
              <w:top w:val="single" w:sz="4" w:space="0" w:color="auto"/>
              <w:left w:val="single" w:sz="4" w:space="0" w:color="auto"/>
              <w:bottom w:val="single" w:sz="4" w:space="0" w:color="auto"/>
              <w:right w:val="single" w:sz="4" w:space="0" w:color="auto"/>
            </w:tcBorders>
            <w:hideMark/>
          </w:tcPr>
          <w:p w:rsidR="00EF07F1" w:rsidRPr="008868D2" w:rsidRDefault="00EF07F1" w:rsidP="00330E0C">
            <w:pPr>
              <w:ind w:left="-57" w:right="-57"/>
              <w:rPr>
                <w:b/>
                <w:bCs/>
                <w:sz w:val="24"/>
                <w:szCs w:val="24"/>
              </w:rPr>
            </w:pPr>
          </w:p>
        </w:tc>
        <w:tc>
          <w:tcPr>
            <w:tcW w:w="5577" w:type="dxa"/>
            <w:vMerge/>
            <w:tcBorders>
              <w:top w:val="single" w:sz="4" w:space="0" w:color="auto"/>
              <w:left w:val="single" w:sz="4" w:space="0" w:color="auto"/>
              <w:bottom w:val="single" w:sz="4" w:space="0" w:color="auto"/>
              <w:right w:val="single" w:sz="4" w:space="0" w:color="auto"/>
            </w:tcBorders>
            <w:hideMark/>
          </w:tcPr>
          <w:p w:rsidR="00EF07F1" w:rsidRPr="008868D2" w:rsidRDefault="00EF07F1" w:rsidP="00330E0C">
            <w:pPr>
              <w:ind w:left="-57" w:right="-57"/>
              <w:rPr>
                <w:b/>
                <w:bCs/>
                <w:sz w:val="24"/>
                <w:szCs w:val="24"/>
              </w:rPr>
            </w:pPr>
          </w:p>
        </w:tc>
        <w:tc>
          <w:tcPr>
            <w:tcW w:w="1652" w:type="dxa"/>
            <w:vMerge/>
            <w:tcBorders>
              <w:top w:val="single" w:sz="4" w:space="0" w:color="auto"/>
              <w:left w:val="single" w:sz="4" w:space="0" w:color="auto"/>
              <w:bottom w:val="single" w:sz="4" w:space="0" w:color="auto"/>
              <w:right w:val="single" w:sz="4" w:space="0" w:color="auto"/>
            </w:tcBorders>
            <w:hideMark/>
          </w:tcPr>
          <w:p w:rsidR="00EF07F1" w:rsidRPr="008868D2" w:rsidRDefault="00EF07F1" w:rsidP="00330E0C">
            <w:pPr>
              <w:ind w:left="-57" w:right="-57"/>
              <w:rPr>
                <w:b/>
                <w:bCs/>
                <w:sz w:val="24"/>
                <w:szCs w:val="24"/>
              </w:rPr>
            </w:pPr>
          </w:p>
        </w:tc>
        <w:tc>
          <w:tcPr>
            <w:tcW w:w="6725" w:type="dxa"/>
            <w:vMerge/>
            <w:tcBorders>
              <w:top w:val="single" w:sz="4" w:space="0" w:color="auto"/>
              <w:left w:val="single" w:sz="4" w:space="0" w:color="auto"/>
              <w:bottom w:val="single" w:sz="4" w:space="0" w:color="auto"/>
              <w:right w:val="single" w:sz="4" w:space="0" w:color="auto"/>
            </w:tcBorders>
            <w:hideMark/>
          </w:tcPr>
          <w:p w:rsidR="00EF07F1" w:rsidRPr="008868D2" w:rsidRDefault="00EF07F1" w:rsidP="00330E0C">
            <w:pPr>
              <w:ind w:left="-57" w:right="-57"/>
              <w:rPr>
                <w:b/>
                <w:bCs/>
                <w:sz w:val="24"/>
                <w:szCs w:val="24"/>
              </w:rPr>
            </w:pPr>
          </w:p>
        </w:tc>
      </w:tr>
      <w:tr w:rsidR="00EF07F1" w:rsidRPr="008868D2" w:rsidTr="008E7715">
        <w:trPr>
          <w:trHeight w:val="315"/>
          <w:jc w:val="center"/>
        </w:trPr>
        <w:tc>
          <w:tcPr>
            <w:tcW w:w="802" w:type="dxa"/>
            <w:tcBorders>
              <w:top w:val="single" w:sz="4" w:space="0" w:color="auto"/>
              <w:left w:val="single" w:sz="4" w:space="0" w:color="auto"/>
              <w:bottom w:val="single" w:sz="4" w:space="0" w:color="auto"/>
              <w:right w:val="single" w:sz="4" w:space="0" w:color="auto"/>
            </w:tcBorders>
            <w:shd w:val="clear" w:color="auto" w:fill="auto"/>
            <w:noWrap/>
          </w:tcPr>
          <w:p w:rsidR="00EF07F1" w:rsidRPr="008868D2" w:rsidRDefault="00EF07F1" w:rsidP="00330E0C">
            <w:pPr>
              <w:ind w:left="-57" w:right="-57"/>
              <w:jc w:val="center"/>
              <w:rPr>
                <w:sz w:val="24"/>
                <w:szCs w:val="24"/>
              </w:rPr>
            </w:pPr>
            <w:r w:rsidRPr="008868D2">
              <w:rPr>
                <w:sz w:val="24"/>
                <w:szCs w:val="24"/>
              </w:rPr>
              <w:t>21.2.1</w:t>
            </w:r>
          </w:p>
        </w:tc>
        <w:tc>
          <w:tcPr>
            <w:tcW w:w="5577" w:type="dxa"/>
            <w:tcBorders>
              <w:top w:val="single" w:sz="4" w:space="0" w:color="auto"/>
              <w:left w:val="nil"/>
              <w:bottom w:val="single" w:sz="4" w:space="0" w:color="auto"/>
              <w:right w:val="single" w:sz="4" w:space="0" w:color="auto"/>
            </w:tcBorders>
            <w:shd w:val="clear" w:color="auto" w:fill="auto"/>
            <w:noWrap/>
          </w:tcPr>
          <w:p w:rsidR="00EF07F1" w:rsidRPr="008868D2" w:rsidRDefault="00EF07F1" w:rsidP="00330E0C">
            <w:pPr>
              <w:ind w:left="-57" w:right="-57"/>
              <w:jc w:val="both"/>
              <w:rPr>
                <w:sz w:val="24"/>
                <w:szCs w:val="24"/>
              </w:rPr>
            </w:pPr>
            <w:r w:rsidRPr="008868D2">
              <w:rPr>
                <w:sz w:val="24"/>
                <w:szCs w:val="24"/>
              </w:rPr>
              <w:t>Оказание содействию организациям связи в получении и/или строительстве сооружений связи и помещений, предназначенных для оказания универсальных услуг связи</w:t>
            </w:r>
          </w:p>
          <w:p w:rsidR="00886A62" w:rsidRPr="008868D2" w:rsidRDefault="00886A62" w:rsidP="00330E0C">
            <w:pPr>
              <w:ind w:left="-57" w:right="-57"/>
              <w:jc w:val="both"/>
              <w:rPr>
                <w:sz w:val="24"/>
                <w:szCs w:val="24"/>
              </w:rPr>
            </w:pPr>
          </w:p>
        </w:tc>
        <w:tc>
          <w:tcPr>
            <w:tcW w:w="1652" w:type="dxa"/>
            <w:tcBorders>
              <w:top w:val="single" w:sz="4" w:space="0" w:color="auto"/>
              <w:left w:val="nil"/>
              <w:bottom w:val="single" w:sz="4" w:space="0" w:color="auto"/>
              <w:right w:val="single" w:sz="4" w:space="0" w:color="auto"/>
            </w:tcBorders>
            <w:shd w:val="clear" w:color="auto" w:fill="auto"/>
            <w:noWrap/>
          </w:tcPr>
          <w:p w:rsidR="00EF07F1" w:rsidRPr="008868D2" w:rsidRDefault="00EF07F1" w:rsidP="00330E0C">
            <w:pPr>
              <w:widowControl w:val="0"/>
              <w:autoSpaceDE w:val="0"/>
              <w:autoSpaceDN w:val="0"/>
              <w:adjustRightInd w:val="0"/>
              <w:ind w:left="-57" w:right="-57"/>
              <w:jc w:val="center"/>
              <w:rPr>
                <w:sz w:val="24"/>
                <w:szCs w:val="24"/>
              </w:rPr>
            </w:pPr>
            <w:r w:rsidRPr="008868D2">
              <w:rPr>
                <w:sz w:val="24"/>
                <w:szCs w:val="24"/>
              </w:rPr>
              <w:t>2022 – 2025 годы</w:t>
            </w:r>
          </w:p>
        </w:tc>
        <w:tc>
          <w:tcPr>
            <w:tcW w:w="6725" w:type="dxa"/>
            <w:tcBorders>
              <w:top w:val="single" w:sz="4" w:space="0" w:color="auto"/>
              <w:left w:val="nil"/>
              <w:bottom w:val="single" w:sz="4" w:space="0" w:color="auto"/>
              <w:right w:val="single" w:sz="4" w:space="0" w:color="auto"/>
            </w:tcBorders>
            <w:shd w:val="clear" w:color="auto" w:fill="auto"/>
            <w:noWrap/>
          </w:tcPr>
          <w:p w:rsidR="00EF07F1" w:rsidRPr="008868D2" w:rsidRDefault="007A1BFB" w:rsidP="00330E0C">
            <w:pPr>
              <w:ind w:left="-57" w:right="-57"/>
              <w:jc w:val="both"/>
              <w:rPr>
                <w:sz w:val="24"/>
                <w:szCs w:val="24"/>
              </w:rPr>
            </w:pPr>
            <w:r w:rsidRPr="008868D2">
              <w:rPr>
                <w:sz w:val="24"/>
                <w:szCs w:val="24"/>
              </w:rPr>
              <w:t>Администрация района оказывает содействие организациям (малым операторам) связи, оказывающим универсальные услуги связи, в предоставлении земельных участков в аренду под размещение оборудования для выхода в сеть Интернет.</w:t>
            </w:r>
          </w:p>
        </w:tc>
      </w:tr>
      <w:tr w:rsidR="00624D84" w:rsidRPr="008868D2" w:rsidTr="008E7715">
        <w:trPr>
          <w:trHeight w:val="315"/>
          <w:jc w:val="center"/>
        </w:trPr>
        <w:tc>
          <w:tcPr>
            <w:tcW w:w="802" w:type="dxa"/>
            <w:tcBorders>
              <w:top w:val="single" w:sz="4" w:space="0" w:color="auto"/>
              <w:left w:val="single" w:sz="4" w:space="0" w:color="auto"/>
              <w:bottom w:val="single" w:sz="4" w:space="0" w:color="auto"/>
              <w:right w:val="single" w:sz="4" w:space="0" w:color="auto"/>
            </w:tcBorders>
            <w:shd w:val="clear" w:color="auto" w:fill="auto"/>
            <w:noWrap/>
          </w:tcPr>
          <w:p w:rsidR="00624D84" w:rsidRPr="008868D2" w:rsidRDefault="00624D84" w:rsidP="00330E0C">
            <w:pPr>
              <w:ind w:left="-57" w:right="-57"/>
              <w:jc w:val="center"/>
              <w:rPr>
                <w:sz w:val="24"/>
                <w:szCs w:val="24"/>
              </w:rPr>
            </w:pPr>
            <w:r w:rsidRPr="008868D2">
              <w:rPr>
                <w:sz w:val="24"/>
                <w:szCs w:val="24"/>
              </w:rPr>
              <w:t>21.2.2</w:t>
            </w:r>
          </w:p>
        </w:tc>
        <w:tc>
          <w:tcPr>
            <w:tcW w:w="5577" w:type="dxa"/>
            <w:tcBorders>
              <w:top w:val="single" w:sz="4" w:space="0" w:color="auto"/>
              <w:left w:val="nil"/>
              <w:bottom w:val="single" w:sz="4" w:space="0" w:color="auto"/>
              <w:right w:val="single" w:sz="4" w:space="0" w:color="auto"/>
            </w:tcBorders>
            <w:shd w:val="clear" w:color="auto" w:fill="auto"/>
            <w:noWrap/>
          </w:tcPr>
          <w:p w:rsidR="00624D84" w:rsidRPr="008868D2" w:rsidRDefault="00624D84" w:rsidP="00330E0C">
            <w:pPr>
              <w:pStyle w:val="ConsPlusNormal"/>
              <w:jc w:val="both"/>
            </w:pPr>
            <w:r w:rsidRPr="008868D2">
              <w:t>Проведение мониторинга подключения к сети Интернет населенных пунктов района</w:t>
            </w:r>
          </w:p>
        </w:tc>
        <w:tc>
          <w:tcPr>
            <w:tcW w:w="1652" w:type="dxa"/>
            <w:tcBorders>
              <w:top w:val="single" w:sz="4" w:space="0" w:color="auto"/>
              <w:left w:val="nil"/>
              <w:bottom w:val="single" w:sz="4" w:space="0" w:color="auto"/>
              <w:right w:val="single" w:sz="4" w:space="0" w:color="auto"/>
            </w:tcBorders>
            <w:shd w:val="clear" w:color="auto" w:fill="auto"/>
            <w:noWrap/>
          </w:tcPr>
          <w:p w:rsidR="00624D84" w:rsidRPr="008868D2" w:rsidRDefault="00624D84" w:rsidP="00330E0C">
            <w:pPr>
              <w:pStyle w:val="ConsPlusNormal"/>
              <w:jc w:val="center"/>
            </w:pPr>
            <w:r w:rsidRPr="008868D2">
              <w:t>2022 – 2025 годы</w:t>
            </w:r>
          </w:p>
        </w:tc>
        <w:tc>
          <w:tcPr>
            <w:tcW w:w="6725" w:type="dxa"/>
            <w:tcBorders>
              <w:top w:val="single" w:sz="4" w:space="0" w:color="auto"/>
              <w:left w:val="nil"/>
              <w:bottom w:val="single" w:sz="4" w:space="0" w:color="auto"/>
              <w:right w:val="single" w:sz="4" w:space="0" w:color="auto"/>
            </w:tcBorders>
            <w:shd w:val="clear" w:color="auto" w:fill="auto"/>
            <w:noWrap/>
          </w:tcPr>
          <w:p w:rsidR="00624D84" w:rsidRPr="008868D2" w:rsidRDefault="00624D84" w:rsidP="00624D84">
            <w:pPr>
              <w:pStyle w:val="af2"/>
              <w:jc w:val="both"/>
              <w:rPr>
                <w:rFonts w:ascii="Times New Roman" w:hAnsi="Times New Roman"/>
                <w:sz w:val="24"/>
                <w:szCs w:val="24"/>
              </w:rPr>
            </w:pPr>
            <w:r w:rsidRPr="008868D2">
              <w:rPr>
                <w:rFonts w:ascii="Times New Roman" w:hAnsi="Times New Roman"/>
                <w:sz w:val="24"/>
                <w:szCs w:val="24"/>
              </w:rPr>
              <w:t>Проведен мониторинг. Определены населенные пункты, в которых нет доступа к сети Интернет. Направлены письма малым операторам связи с предложениями по увеличению зоны покрытия предоставления доступа к сети Интернет. В настоящее время на территории района действуют 2 малых оператора связи: ООО «Интерсити» и ООО «Линкфор».</w:t>
            </w:r>
          </w:p>
        </w:tc>
      </w:tr>
    </w:tbl>
    <w:p w:rsidR="001F018E" w:rsidRPr="008868D2" w:rsidRDefault="001F018E" w:rsidP="00522619">
      <w:pPr>
        <w:widowControl w:val="0"/>
        <w:autoSpaceDE w:val="0"/>
        <w:autoSpaceDN w:val="0"/>
        <w:jc w:val="center"/>
        <w:rPr>
          <w:b/>
          <w:sz w:val="28"/>
          <w:szCs w:val="28"/>
        </w:rPr>
      </w:pPr>
    </w:p>
    <w:p w:rsidR="005D50B4" w:rsidRPr="008868D2" w:rsidRDefault="005D50B4" w:rsidP="00522619">
      <w:pPr>
        <w:widowControl w:val="0"/>
        <w:autoSpaceDE w:val="0"/>
        <w:autoSpaceDN w:val="0"/>
        <w:jc w:val="center"/>
        <w:rPr>
          <w:b/>
          <w:sz w:val="28"/>
          <w:szCs w:val="28"/>
        </w:rPr>
      </w:pPr>
    </w:p>
    <w:p w:rsidR="005D50B4" w:rsidRPr="008868D2" w:rsidRDefault="005D50B4" w:rsidP="00522619">
      <w:pPr>
        <w:widowControl w:val="0"/>
        <w:autoSpaceDE w:val="0"/>
        <w:autoSpaceDN w:val="0"/>
        <w:jc w:val="center"/>
        <w:rPr>
          <w:b/>
          <w:sz w:val="28"/>
          <w:szCs w:val="28"/>
        </w:rPr>
      </w:pPr>
    </w:p>
    <w:p w:rsidR="005D50B4" w:rsidRPr="008868D2" w:rsidRDefault="005D50B4" w:rsidP="00522619">
      <w:pPr>
        <w:widowControl w:val="0"/>
        <w:autoSpaceDE w:val="0"/>
        <w:autoSpaceDN w:val="0"/>
        <w:jc w:val="center"/>
        <w:rPr>
          <w:b/>
          <w:sz w:val="28"/>
          <w:szCs w:val="28"/>
        </w:rPr>
      </w:pPr>
    </w:p>
    <w:p w:rsidR="005D50B4" w:rsidRPr="008868D2" w:rsidRDefault="005D50B4" w:rsidP="00522619">
      <w:pPr>
        <w:widowControl w:val="0"/>
        <w:autoSpaceDE w:val="0"/>
        <w:autoSpaceDN w:val="0"/>
        <w:jc w:val="center"/>
        <w:rPr>
          <w:b/>
          <w:sz w:val="28"/>
          <w:szCs w:val="28"/>
        </w:rPr>
      </w:pPr>
    </w:p>
    <w:p w:rsidR="00522619" w:rsidRPr="008868D2" w:rsidRDefault="006441E4" w:rsidP="00522619">
      <w:pPr>
        <w:widowControl w:val="0"/>
        <w:autoSpaceDE w:val="0"/>
        <w:autoSpaceDN w:val="0"/>
        <w:jc w:val="center"/>
        <w:rPr>
          <w:b/>
          <w:sz w:val="28"/>
          <w:szCs w:val="28"/>
        </w:rPr>
      </w:pPr>
      <w:r w:rsidRPr="008868D2">
        <w:rPr>
          <w:b/>
          <w:sz w:val="28"/>
          <w:szCs w:val="28"/>
        </w:rPr>
        <w:lastRenderedPageBreak/>
        <w:t>22</w:t>
      </w:r>
      <w:r w:rsidR="00522619" w:rsidRPr="008868D2">
        <w:rPr>
          <w:b/>
          <w:sz w:val="28"/>
          <w:szCs w:val="28"/>
        </w:rPr>
        <w:t>. Рынок IT-услуг</w:t>
      </w:r>
    </w:p>
    <w:p w:rsidR="00B949C6" w:rsidRPr="008868D2" w:rsidRDefault="00B949C6" w:rsidP="00522619">
      <w:pPr>
        <w:jc w:val="center"/>
        <w:rPr>
          <w:b/>
          <w:sz w:val="28"/>
          <w:szCs w:val="28"/>
        </w:rPr>
      </w:pPr>
    </w:p>
    <w:p w:rsidR="00522619" w:rsidRPr="008868D2" w:rsidRDefault="00522619" w:rsidP="00522619">
      <w:pPr>
        <w:jc w:val="center"/>
        <w:rPr>
          <w:sz w:val="26"/>
          <w:szCs w:val="26"/>
        </w:rPr>
      </w:pPr>
      <w:r w:rsidRPr="008868D2">
        <w:rPr>
          <w:b/>
          <w:sz w:val="28"/>
          <w:szCs w:val="28"/>
        </w:rPr>
        <w:t>2</w:t>
      </w:r>
      <w:r w:rsidR="006441E4" w:rsidRPr="008868D2">
        <w:rPr>
          <w:b/>
          <w:sz w:val="28"/>
          <w:szCs w:val="28"/>
        </w:rPr>
        <w:t>2</w:t>
      </w:r>
      <w:r w:rsidRPr="008868D2">
        <w:rPr>
          <w:b/>
          <w:sz w:val="28"/>
          <w:szCs w:val="28"/>
        </w:rPr>
        <w:t>.</w:t>
      </w:r>
      <w:r w:rsidR="001F018E" w:rsidRPr="008868D2">
        <w:rPr>
          <w:b/>
          <w:sz w:val="28"/>
          <w:szCs w:val="28"/>
        </w:rPr>
        <w:t>1</w:t>
      </w:r>
      <w:r w:rsidRPr="008868D2">
        <w:rPr>
          <w:b/>
          <w:sz w:val="28"/>
          <w:szCs w:val="28"/>
        </w:rPr>
        <w:t>. Ключевые показатели</w:t>
      </w:r>
    </w:p>
    <w:tbl>
      <w:tblPr>
        <w:tblW w:w="1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30"/>
        <w:gridCol w:w="8795"/>
        <w:gridCol w:w="1134"/>
        <w:gridCol w:w="992"/>
        <w:gridCol w:w="992"/>
        <w:gridCol w:w="992"/>
        <w:gridCol w:w="1701"/>
      </w:tblGrid>
      <w:tr w:rsidR="00254233" w:rsidRPr="008868D2" w:rsidTr="00F40AA4">
        <w:trPr>
          <w:tblHeader/>
          <w:jc w:val="center"/>
        </w:trPr>
        <w:tc>
          <w:tcPr>
            <w:tcW w:w="630" w:type="dxa"/>
            <w:vAlign w:val="center"/>
          </w:tcPr>
          <w:p w:rsidR="00254233" w:rsidRPr="008868D2" w:rsidRDefault="00254233" w:rsidP="00AD02B9">
            <w:pPr>
              <w:spacing w:line="240" w:lineRule="atLeast"/>
              <w:jc w:val="center"/>
              <w:rPr>
                <w:b/>
                <w:sz w:val="24"/>
                <w:szCs w:val="24"/>
              </w:rPr>
            </w:pPr>
            <w:r w:rsidRPr="008868D2">
              <w:rPr>
                <w:b/>
                <w:sz w:val="24"/>
                <w:szCs w:val="24"/>
              </w:rPr>
              <w:t>№ п/п</w:t>
            </w:r>
          </w:p>
        </w:tc>
        <w:tc>
          <w:tcPr>
            <w:tcW w:w="8795" w:type="dxa"/>
            <w:vAlign w:val="center"/>
          </w:tcPr>
          <w:p w:rsidR="00254233" w:rsidRPr="008868D2" w:rsidRDefault="00254233" w:rsidP="00AD02B9">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254233" w:rsidRPr="008868D2" w:rsidRDefault="00254233" w:rsidP="00AD02B9">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254233" w:rsidRPr="008868D2" w:rsidRDefault="00254233" w:rsidP="00AD02B9">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F40AA4" w:rsidRPr="008868D2" w:rsidTr="00F40AA4">
        <w:trPr>
          <w:trHeight w:val="1245"/>
          <w:jc w:val="center"/>
        </w:trPr>
        <w:tc>
          <w:tcPr>
            <w:tcW w:w="630" w:type="dxa"/>
          </w:tcPr>
          <w:p w:rsidR="00F40AA4" w:rsidRPr="008868D2" w:rsidRDefault="00F40AA4" w:rsidP="007524F3">
            <w:pPr>
              <w:ind w:left="-57" w:right="-57"/>
              <w:jc w:val="center"/>
              <w:rPr>
                <w:sz w:val="24"/>
                <w:szCs w:val="24"/>
              </w:rPr>
            </w:pPr>
            <w:r w:rsidRPr="008868D2">
              <w:rPr>
                <w:sz w:val="24"/>
                <w:szCs w:val="24"/>
              </w:rPr>
              <w:t>22.1.1</w:t>
            </w:r>
          </w:p>
        </w:tc>
        <w:tc>
          <w:tcPr>
            <w:tcW w:w="8795" w:type="dxa"/>
          </w:tcPr>
          <w:p w:rsidR="00F40AA4" w:rsidRPr="008868D2" w:rsidRDefault="00F40AA4" w:rsidP="007524F3">
            <w:pPr>
              <w:jc w:val="both"/>
              <w:rPr>
                <w:bCs/>
                <w:sz w:val="24"/>
                <w:szCs w:val="24"/>
              </w:rPr>
            </w:pPr>
            <w:r w:rsidRPr="008868D2">
              <w:rPr>
                <w:bCs/>
                <w:sz w:val="24"/>
                <w:szCs w:val="24"/>
              </w:rPr>
              <w:t xml:space="preserve">Доля хозяйствующих субъектов  частной формы собственности в общем количестве организаций на рынке </w:t>
            </w:r>
            <w:r w:rsidRPr="008868D2">
              <w:rPr>
                <w:bCs/>
                <w:sz w:val="24"/>
                <w:szCs w:val="24"/>
                <w:lang w:val="en-US"/>
              </w:rPr>
              <w:t>IT</w:t>
            </w:r>
            <w:r w:rsidRPr="008868D2">
              <w:rPr>
                <w:bCs/>
                <w:sz w:val="24"/>
                <w:szCs w:val="24"/>
              </w:rPr>
              <w:t xml:space="preserve">-услуг </w:t>
            </w:r>
            <w:r w:rsidRPr="008868D2">
              <w:rPr>
                <w:sz w:val="24"/>
                <w:szCs w:val="24"/>
              </w:rPr>
              <w:t>(дополнительный показатель)</w:t>
            </w:r>
          </w:p>
        </w:tc>
        <w:tc>
          <w:tcPr>
            <w:tcW w:w="1134" w:type="dxa"/>
          </w:tcPr>
          <w:p w:rsidR="00F40AA4" w:rsidRPr="008868D2" w:rsidRDefault="00F40AA4" w:rsidP="007524F3">
            <w:pPr>
              <w:jc w:val="center"/>
              <w:rPr>
                <w:sz w:val="24"/>
                <w:szCs w:val="24"/>
              </w:rPr>
            </w:pPr>
            <w:r w:rsidRPr="008868D2">
              <w:rPr>
                <w:sz w:val="24"/>
                <w:szCs w:val="24"/>
              </w:rPr>
              <w:t>%</w:t>
            </w:r>
          </w:p>
        </w:tc>
        <w:tc>
          <w:tcPr>
            <w:tcW w:w="992" w:type="dxa"/>
          </w:tcPr>
          <w:p w:rsidR="00F40AA4" w:rsidRPr="008868D2" w:rsidRDefault="00F40AA4" w:rsidP="007524F3">
            <w:pPr>
              <w:jc w:val="center"/>
              <w:rPr>
                <w:sz w:val="24"/>
                <w:szCs w:val="24"/>
              </w:rPr>
            </w:pPr>
            <w:r w:rsidRPr="008868D2">
              <w:rPr>
                <w:sz w:val="24"/>
                <w:szCs w:val="24"/>
              </w:rPr>
              <w:t>100</w:t>
            </w:r>
          </w:p>
        </w:tc>
        <w:tc>
          <w:tcPr>
            <w:tcW w:w="992" w:type="dxa"/>
          </w:tcPr>
          <w:p w:rsidR="00F40AA4" w:rsidRPr="008868D2" w:rsidRDefault="00F40AA4" w:rsidP="007524F3">
            <w:pPr>
              <w:jc w:val="center"/>
              <w:rPr>
                <w:sz w:val="24"/>
                <w:szCs w:val="24"/>
              </w:rPr>
            </w:pPr>
            <w:r w:rsidRPr="008868D2">
              <w:rPr>
                <w:sz w:val="24"/>
                <w:szCs w:val="24"/>
              </w:rPr>
              <w:t>100</w:t>
            </w:r>
          </w:p>
        </w:tc>
        <w:tc>
          <w:tcPr>
            <w:tcW w:w="992" w:type="dxa"/>
          </w:tcPr>
          <w:p w:rsidR="00F40AA4" w:rsidRPr="008868D2" w:rsidRDefault="004A1870" w:rsidP="007524F3">
            <w:pPr>
              <w:jc w:val="center"/>
              <w:rPr>
                <w:sz w:val="24"/>
                <w:szCs w:val="24"/>
              </w:rPr>
            </w:pPr>
            <w:r w:rsidRPr="008868D2">
              <w:rPr>
                <w:sz w:val="24"/>
                <w:szCs w:val="24"/>
              </w:rPr>
              <w:t>100</w:t>
            </w:r>
          </w:p>
        </w:tc>
        <w:tc>
          <w:tcPr>
            <w:tcW w:w="1701" w:type="dxa"/>
          </w:tcPr>
          <w:p w:rsidR="00F40AA4" w:rsidRPr="008868D2" w:rsidRDefault="00F40AA4" w:rsidP="007524F3">
            <w:pPr>
              <w:jc w:val="center"/>
              <w:rPr>
                <w:bCs/>
                <w:sz w:val="24"/>
                <w:szCs w:val="24"/>
              </w:rPr>
            </w:pPr>
            <w:r w:rsidRPr="008868D2">
              <w:rPr>
                <w:bCs/>
                <w:sz w:val="24"/>
                <w:szCs w:val="24"/>
              </w:rPr>
              <w:t>Х</w:t>
            </w:r>
          </w:p>
        </w:tc>
      </w:tr>
    </w:tbl>
    <w:p w:rsidR="00522619" w:rsidRPr="008868D2" w:rsidRDefault="00522619" w:rsidP="00522619">
      <w:pPr>
        <w:widowControl w:val="0"/>
        <w:autoSpaceDE w:val="0"/>
        <w:autoSpaceDN w:val="0"/>
        <w:ind w:firstLine="709"/>
        <w:jc w:val="both"/>
        <w:rPr>
          <w:sz w:val="28"/>
          <w:szCs w:val="28"/>
        </w:rPr>
      </w:pPr>
    </w:p>
    <w:p w:rsidR="007433FC" w:rsidRPr="008868D2" w:rsidRDefault="00522619" w:rsidP="00522619">
      <w:pPr>
        <w:contextualSpacing/>
        <w:jc w:val="center"/>
        <w:rPr>
          <w:rFonts w:eastAsia="Calibri"/>
          <w:b/>
          <w:sz w:val="28"/>
          <w:szCs w:val="28"/>
          <w:lang w:eastAsia="en-US"/>
        </w:rPr>
      </w:pPr>
      <w:r w:rsidRPr="008868D2">
        <w:rPr>
          <w:rFonts w:eastAsia="Calibri"/>
          <w:b/>
          <w:sz w:val="28"/>
          <w:szCs w:val="28"/>
          <w:lang w:eastAsia="en-US"/>
        </w:rPr>
        <w:t>2</w:t>
      </w:r>
      <w:r w:rsidR="00EA34A1" w:rsidRPr="008868D2">
        <w:rPr>
          <w:rFonts w:eastAsia="Calibri"/>
          <w:b/>
          <w:sz w:val="28"/>
          <w:szCs w:val="28"/>
          <w:lang w:eastAsia="en-US"/>
        </w:rPr>
        <w:t>2</w:t>
      </w:r>
      <w:r w:rsidRPr="008868D2">
        <w:rPr>
          <w:rFonts w:eastAsia="Calibri"/>
          <w:b/>
          <w:sz w:val="28"/>
          <w:szCs w:val="28"/>
          <w:lang w:eastAsia="en-US"/>
        </w:rPr>
        <w:t>.</w:t>
      </w:r>
      <w:r w:rsidR="00A07A54"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5267" w:type="dxa"/>
        <w:jc w:val="center"/>
        <w:tblLayout w:type="fixed"/>
        <w:tblLook w:val="04A0"/>
      </w:tblPr>
      <w:tblGrid>
        <w:gridCol w:w="710"/>
        <w:gridCol w:w="5593"/>
        <w:gridCol w:w="1701"/>
        <w:gridCol w:w="7263"/>
      </w:tblGrid>
      <w:tr w:rsidR="00F40AA4" w:rsidRPr="008868D2" w:rsidTr="00F40AA4">
        <w:trPr>
          <w:trHeight w:val="464"/>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0AA4" w:rsidRPr="008868D2" w:rsidRDefault="00F40AA4" w:rsidP="004E239A">
            <w:pPr>
              <w:ind w:left="-57" w:right="-57"/>
              <w:jc w:val="center"/>
              <w:rPr>
                <w:b/>
                <w:bCs/>
                <w:sz w:val="24"/>
                <w:szCs w:val="24"/>
              </w:rPr>
            </w:pPr>
            <w:r w:rsidRPr="008868D2">
              <w:rPr>
                <w:b/>
                <w:bCs/>
                <w:sz w:val="24"/>
                <w:szCs w:val="24"/>
              </w:rPr>
              <w:t>№</w:t>
            </w:r>
          </w:p>
          <w:p w:rsidR="00F40AA4" w:rsidRPr="008868D2" w:rsidRDefault="00F40AA4" w:rsidP="004E239A">
            <w:pPr>
              <w:ind w:left="-57" w:right="-57"/>
              <w:jc w:val="center"/>
              <w:rPr>
                <w:b/>
                <w:bCs/>
                <w:sz w:val="24"/>
                <w:szCs w:val="24"/>
              </w:rPr>
            </w:pPr>
            <w:r w:rsidRPr="008868D2">
              <w:rPr>
                <w:b/>
                <w:bCs/>
                <w:sz w:val="24"/>
                <w:szCs w:val="24"/>
              </w:rPr>
              <w:t>п/п</w:t>
            </w:r>
          </w:p>
        </w:tc>
        <w:tc>
          <w:tcPr>
            <w:tcW w:w="55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0AA4" w:rsidRPr="008868D2" w:rsidRDefault="00F40AA4"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0AA4" w:rsidRPr="008868D2" w:rsidRDefault="00F40AA4" w:rsidP="004E239A">
            <w:pPr>
              <w:ind w:left="-57" w:right="-57"/>
              <w:jc w:val="center"/>
              <w:rPr>
                <w:b/>
                <w:bCs/>
                <w:sz w:val="24"/>
                <w:szCs w:val="24"/>
              </w:rPr>
            </w:pPr>
            <w:r w:rsidRPr="008868D2">
              <w:rPr>
                <w:b/>
                <w:bCs/>
                <w:sz w:val="24"/>
                <w:szCs w:val="24"/>
              </w:rPr>
              <w:t>Срок реализации мероприятия</w:t>
            </w:r>
          </w:p>
        </w:tc>
        <w:tc>
          <w:tcPr>
            <w:tcW w:w="72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0AA4" w:rsidRPr="008868D2" w:rsidRDefault="00F40AA4" w:rsidP="004E239A">
            <w:pPr>
              <w:ind w:left="-57" w:right="-57"/>
              <w:jc w:val="center"/>
              <w:rPr>
                <w:b/>
                <w:bCs/>
                <w:sz w:val="24"/>
                <w:szCs w:val="24"/>
              </w:rPr>
            </w:pPr>
            <w:r w:rsidRPr="008868D2">
              <w:rPr>
                <w:b/>
                <w:bCs/>
                <w:sz w:val="24"/>
                <w:szCs w:val="24"/>
              </w:rPr>
              <w:t>Результат выполнения мероприятия</w:t>
            </w:r>
          </w:p>
        </w:tc>
      </w:tr>
      <w:tr w:rsidR="00F40AA4" w:rsidRPr="008868D2" w:rsidTr="00F40AA4">
        <w:trPr>
          <w:trHeight w:val="464"/>
          <w:tblHeader/>
          <w:jc w:val="center"/>
        </w:trPr>
        <w:tc>
          <w:tcPr>
            <w:tcW w:w="710" w:type="dxa"/>
            <w:vMerge/>
            <w:tcBorders>
              <w:top w:val="single" w:sz="4" w:space="0" w:color="auto"/>
              <w:left w:val="single" w:sz="4" w:space="0" w:color="auto"/>
              <w:bottom w:val="single" w:sz="4" w:space="0" w:color="auto"/>
              <w:right w:val="single" w:sz="4" w:space="0" w:color="auto"/>
            </w:tcBorders>
            <w:hideMark/>
          </w:tcPr>
          <w:p w:rsidR="00F40AA4" w:rsidRPr="008868D2" w:rsidRDefault="00F40AA4" w:rsidP="004E239A">
            <w:pPr>
              <w:ind w:left="-57" w:right="-57"/>
              <w:rPr>
                <w:b/>
                <w:bCs/>
                <w:sz w:val="24"/>
                <w:szCs w:val="24"/>
              </w:rPr>
            </w:pPr>
          </w:p>
        </w:tc>
        <w:tc>
          <w:tcPr>
            <w:tcW w:w="5593" w:type="dxa"/>
            <w:vMerge/>
            <w:tcBorders>
              <w:top w:val="single" w:sz="4" w:space="0" w:color="auto"/>
              <w:left w:val="single" w:sz="4" w:space="0" w:color="auto"/>
              <w:bottom w:val="single" w:sz="4" w:space="0" w:color="auto"/>
              <w:right w:val="single" w:sz="4" w:space="0" w:color="auto"/>
            </w:tcBorders>
            <w:hideMark/>
          </w:tcPr>
          <w:p w:rsidR="00F40AA4" w:rsidRPr="008868D2" w:rsidRDefault="00F40AA4"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F40AA4" w:rsidRPr="008868D2" w:rsidRDefault="00F40AA4" w:rsidP="004E239A">
            <w:pPr>
              <w:ind w:left="-57" w:right="-57"/>
              <w:rPr>
                <w:b/>
                <w:bCs/>
                <w:sz w:val="24"/>
                <w:szCs w:val="24"/>
              </w:rPr>
            </w:pPr>
          </w:p>
        </w:tc>
        <w:tc>
          <w:tcPr>
            <w:tcW w:w="7263" w:type="dxa"/>
            <w:vMerge/>
            <w:tcBorders>
              <w:top w:val="single" w:sz="4" w:space="0" w:color="auto"/>
              <w:left w:val="single" w:sz="4" w:space="0" w:color="auto"/>
              <w:bottom w:val="single" w:sz="4" w:space="0" w:color="auto"/>
              <w:right w:val="single" w:sz="4" w:space="0" w:color="auto"/>
            </w:tcBorders>
            <w:hideMark/>
          </w:tcPr>
          <w:p w:rsidR="00F40AA4" w:rsidRPr="008868D2" w:rsidRDefault="00F40AA4" w:rsidP="004E239A">
            <w:pPr>
              <w:ind w:left="-57" w:right="-57"/>
              <w:rPr>
                <w:b/>
                <w:bCs/>
                <w:sz w:val="24"/>
                <w:szCs w:val="24"/>
              </w:rPr>
            </w:pPr>
          </w:p>
        </w:tc>
      </w:tr>
      <w:tr w:rsidR="00F40AA4" w:rsidRPr="008868D2" w:rsidTr="00F40AA4">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F40AA4" w:rsidRPr="008868D2" w:rsidRDefault="00F40AA4" w:rsidP="00A07A54">
            <w:pPr>
              <w:ind w:left="-57" w:right="-57"/>
              <w:jc w:val="center"/>
              <w:rPr>
                <w:sz w:val="24"/>
                <w:szCs w:val="24"/>
              </w:rPr>
            </w:pPr>
            <w:r w:rsidRPr="008868D2">
              <w:rPr>
                <w:sz w:val="24"/>
                <w:szCs w:val="24"/>
              </w:rPr>
              <w:t>22.2.1</w:t>
            </w:r>
          </w:p>
        </w:tc>
        <w:tc>
          <w:tcPr>
            <w:tcW w:w="5593" w:type="dxa"/>
            <w:tcBorders>
              <w:top w:val="single" w:sz="4" w:space="0" w:color="auto"/>
              <w:left w:val="nil"/>
              <w:bottom w:val="single" w:sz="4" w:space="0" w:color="auto"/>
              <w:right w:val="single" w:sz="4" w:space="0" w:color="auto"/>
            </w:tcBorders>
            <w:shd w:val="clear" w:color="auto" w:fill="auto"/>
            <w:noWrap/>
          </w:tcPr>
          <w:p w:rsidR="00F40AA4" w:rsidRPr="008868D2" w:rsidRDefault="00F40AA4" w:rsidP="00A07A54">
            <w:pPr>
              <w:ind w:left="-57" w:right="-57"/>
              <w:jc w:val="both"/>
              <w:rPr>
                <w:sz w:val="24"/>
                <w:szCs w:val="24"/>
              </w:rPr>
            </w:pPr>
            <w:r w:rsidRPr="008868D2">
              <w:rPr>
                <w:sz w:val="24"/>
                <w:szCs w:val="24"/>
              </w:rPr>
              <w:t>Мониторинг обеспеченности населенных пунктов Красногвардейского района доступом к сети Интернет</w:t>
            </w:r>
          </w:p>
        </w:tc>
        <w:tc>
          <w:tcPr>
            <w:tcW w:w="1701" w:type="dxa"/>
            <w:tcBorders>
              <w:top w:val="single" w:sz="4" w:space="0" w:color="auto"/>
              <w:left w:val="nil"/>
              <w:bottom w:val="single" w:sz="4" w:space="0" w:color="auto"/>
              <w:right w:val="single" w:sz="4" w:space="0" w:color="auto"/>
            </w:tcBorders>
            <w:shd w:val="clear" w:color="auto" w:fill="auto"/>
            <w:noWrap/>
          </w:tcPr>
          <w:p w:rsidR="00F40AA4" w:rsidRPr="008868D2" w:rsidRDefault="00F40AA4" w:rsidP="00A07A54">
            <w:pPr>
              <w:widowControl w:val="0"/>
              <w:autoSpaceDE w:val="0"/>
              <w:autoSpaceDN w:val="0"/>
              <w:adjustRightInd w:val="0"/>
              <w:ind w:left="-57" w:right="-57"/>
              <w:jc w:val="center"/>
              <w:rPr>
                <w:sz w:val="24"/>
                <w:szCs w:val="24"/>
              </w:rPr>
            </w:pPr>
            <w:r w:rsidRPr="008868D2">
              <w:rPr>
                <w:sz w:val="24"/>
                <w:szCs w:val="24"/>
              </w:rPr>
              <w:t>2022 – 2025 годы</w:t>
            </w:r>
          </w:p>
        </w:tc>
        <w:tc>
          <w:tcPr>
            <w:tcW w:w="7263" w:type="dxa"/>
            <w:tcBorders>
              <w:top w:val="single" w:sz="4" w:space="0" w:color="auto"/>
              <w:left w:val="nil"/>
              <w:bottom w:val="single" w:sz="4" w:space="0" w:color="auto"/>
              <w:right w:val="single" w:sz="4" w:space="0" w:color="auto"/>
            </w:tcBorders>
            <w:shd w:val="clear" w:color="auto" w:fill="auto"/>
            <w:noWrap/>
          </w:tcPr>
          <w:p w:rsidR="00F40AA4" w:rsidRPr="008868D2" w:rsidRDefault="002A78E1" w:rsidP="003B6628">
            <w:pPr>
              <w:ind w:left="-57" w:right="-57"/>
              <w:jc w:val="both"/>
              <w:rPr>
                <w:sz w:val="24"/>
                <w:szCs w:val="24"/>
              </w:rPr>
            </w:pPr>
            <w:r w:rsidRPr="008868D2">
              <w:rPr>
                <w:sz w:val="24"/>
                <w:szCs w:val="24"/>
                <w:lang w:eastAsia="en-US"/>
              </w:rPr>
              <w:t>Актуализация</w:t>
            </w:r>
            <w:r w:rsidR="00254233" w:rsidRPr="008868D2">
              <w:rPr>
                <w:sz w:val="24"/>
                <w:szCs w:val="24"/>
                <w:lang w:eastAsia="en-US"/>
              </w:rPr>
              <w:t xml:space="preserve"> </w:t>
            </w:r>
            <w:r w:rsidRPr="008868D2">
              <w:rPr>
                <w:sz w:val="24"/>
                <w:szCs w:val="24"/>
                <w:lang w:eastAsia="en-US"/>
              </w:rPr>
              <w:t>данных</w:t>
            </w:r>
            <w:r w:rsidR="00254233" w:rsidRPr="008868D2">
              <w:rPr>
                <w:sz w:val="24"/>
                <w:szCs w:val="24"/>
                <w:lang w:eastAsia="en-US"/>
              </w:rPr>
              <w:t xml:space="preserve"> </w:t>
            </w:r>
            <w:r w:rsidRPr="008868D2">
              <w:rPr>
                <w:sz w:val="24"/>
                <w:szCs w:val="24"/>
                <w:lang w:eastAsia="en-US"/>
              </w:rPr>
              <w:t>реестра проводится на постоянной основе.</w:t>
            </w:r>
          </w:p>
        </w:tc>
      </w:tr>
    </w:tbl>
    <w:p w:rsidR="00576822" w:rsidRPr="008868D2" w:rsidRDefault="00576822" w:rsidP="0009751A">
      <w:pPr>
        <w:widowControl w:val="0"/>
        <w:autoSpaceDE w:val="0"/>
        <w:autoSpaceDN w:val="0"/>
        <w:spacing w:line="221" w:lineRule="auto"/>
        <w:jc w:val="center"/>
        <w:rPr>
          <w:b/>
          <w:sz w:val="28"/>
          <w:szCs w:val="28"/>
        </w:rPr>
      </w:pPr>
    </w:p>
    <w:p w:rsidR="00886A62" w:rsidRPr="008868D2" w:rsidRDefault="00886A62" w:rsidP="0009751A">
      <w:pPr>
        <w:widowControl w:val="0"/>
        <w:autoSpaceDE w:val="0"/>
        <w:autoSpaceDN w:val="0"/>
        <w:spacing w:line="221" w:lineRule="auto"/>
        <w:jc w:val="center"/>
        <w:rPr>
          <w:b/>
          <w:sz w:val="28"/>
          <w:szCs w:val="28"/>
        </w:rPr>
      </w:pPr>
    </w:p>
    <w:p w:rsidR="000479F5" w:rsidRPr="008868D2" w:rsidRDefault="000479F5" w:rsidP="0009751A">
      <w:pPr>
        <w:widowControl w:val="0"/>
        <w:autoSpaceDE w:val="0"/>
        <w:autoSpaceDN w:val="0"/>
        <w:spacing w:line="221" w:lineRule="auto"/>
        <w:jc w:val="center"/>
        <w:rPr>
          <w:b/>
          <w:sz w:val="28"/>
          <w:szCs w:val="28"/>
        </w:rPr>
      </w:pPr>
    </w:p>
    <w:p w:rsidR="005D50B4" w:rsidRPr="008868D2" w:rsidRDefault="005D50B4" w:rsidP="0009751A">
      <w:pPr>
        <w:widowControl w:val="0"/>
        <w:autoSpaceDE w:val="0"/>
        <w:autoSpaceDN w:val="0"/>
        <w:spacing w:line="221" w:lineRule="auto"/>
        <w:jc w:val="center"/>
        <w:rPr>
          <w:b/>
          <w:sz w:val="28"/>
          <w:szCs w:val="28"/>
        </w:rPr>
      </w:pPr>
    </w:p>
    <w:p w:rsidR="005D50B4" w:rsidRPr="008868D2" w:rsidRDefault="005D50B4" w:rsidP="0009751A">
      <w:pPr>
        <w:widowControl w:val="0"/>
        <w:autoSpaceDE w:val="0"/>
        <w:autoSpaceDN w:val="0"/>
        <w:spacing w:line="221" w:lineRule="auto"/>
        <w:jc w:val="center"/>
        <w:rPr>
          <w:b/>
          <w:sz w:val="28"/>
          <w:szCs w:val="28"/>
        </w:rPr>
      </w:pPr>
    </w:p>
    <w:p w:rsidR="005D50B4" w:rsidRPr="008868D2" w:rsidRDefault="005D50B4" w:rsidP="0009751A">
      <w:pPr>
        <w:widowControl w:val="0"/>
        <w:autoSpaceDE w:val="0"/>
        <w:autoSpaceDN w:val="0"/>
        <w:spacing w:line="221" w:lineRule="auto"/>
        <w:jc w:val="center"/>
        <w:rPr>
          <w:b/>
          <w:sz w:val="28"/>
          <w:szCs w:val="28"/>
        </w:rPr>
      </w:pPr>
    </w:p>
    <w:p w:rsidR="005D50B4" w:rsidRPr="008868D2" w:rsidRDefault="005D50B4" w:rsidP="0009751A">
      <w:pPr>
        <w:widowControl w:val="0"/>
        <w:autoSpaceDE w:val="0"/>
        <w:autoSpaceDN w:val="0"/>
        <w:spacing w:line="221" w:lineRule="auto"/>
        <w:jc w:val="center"/>
        <w:rPr>
          <w:b/>
          <w:sz w:val="28"/>
          <w:szCs w:val="28"/>
        </w:rPr>
      </w:pPr>
    </w:p>
    <w:p w:rsidR="005D50B4" w:rsidRPr="008868D2" w:rsidRDefault="005D50B4" w:rsidP="0009751A">
      <w:pPr>
        <w:widowControl w:val="0"/>
        <w:autoSpaceDE w:val="0"/>
        <w:autoSpaceDN w:val="0"/>
        <w:spacing w:line="221" w:lineRule="auto"/>
        <w:jc w:val="center"/>
        <w:rPr>
          <w:b/>
          <w:sz w:val="28"/>
          <w:szCs w:val="28"/>
        </w:rPr>
      </w:pPr>
    </w:p>
    <w:p w:rsidR="005D50B4" w:rsidRPr="008868D2" w:rsidRDefault="005D50B4" w:rsidP="0009751A">
      <w:pPr>
        <w:widowControl w:val="0"/>
        <w:autoSpaceDE w:val="0"/>
        <w:autoSpaceDN w:val="0"/>
        <w:spacing w:line="221" w:lineRule="auto"/>
        <w:jc w:val="center"/>
        <w:rPr>
          <w:b/>
          <w:sz w:val="28"/>
          <w:szCs w:val="28"/>
        </w:rPr>
      </w:pPr>
    </w:p>
    <w:p w:rsidR="005D50B4" w:rsidRPr="008868D2" w:rsidRDefault="005D50B4" w:rsidP="0009751A">
      <w:pPr>
        <w:widowControl w:val="0"/>
        <w:autoSpaceDE w:val="0"/>
        <w:autoSpaceDN w:val="0"/>
        <w:spacing w:line="221" w:lineRule="auto"/>
        <w:jc w:val="center"/>
        <w:rPr>
          <w:b/>
          <w:sz w:val="28"/>
          <w:szCs w:val="28"/>
        </w:rPr>
      </w:pPr>
    </w:p>
    <w:p w:rsidR="00243330" w:rsidRPr="008868D2" w:rsidRDefault="00243330" w:rsidP="0009751A">
      <w:pPr>
        <w:widowControl w:val="0"/>
        <w:autoSpaceDE w:val="0"/>
        <w:autoSpaceDN w:val="0"/>
        <w:spacing w:line="221" w:lineRule="auto"/>
        <w:jc w:val="center"/>
        <w:rPr>
          <w:b/>
          <w:sz w:val="28"/>
          <w:szCs w:val="28"/>
        </w:rPr>
      </w:pPr>
      <w:r w:rsidRPr="008868D2">
        <w:rPr>
          <w:b/>
          <w:sz w:val="28"/>
          <w:szCs w:val="28"/>
        </w:rPr>
        <w:lastRenderedPageBreak/>
        <w:t>Строительный комплекс</w:t>
      </w:r>
    </w:p>
    <w:p w:rsidR="00243330" w:rsidRPr="008868D2" w:rsidRDefault="00243330" w:rsidP="0009751A">
      <w:pPr>
        <w:widowControl w:val="0"/>
        <w:autoSpaceDE w:val="0"/>
        <w:autoSpaceDN w:val="0"/>
        <w:spacing w:line="221" w:lineRule="auto"/>
        <w:jc w:val="center"/>
        <w:rPr>
          <w:b/>
          <w:sz w:val="28"/>
          <w:szCs w:val="28"/>
        </w:rPr>
      </w:pPr>
    </w:p>
    <w:p w:rsidR="00AD02B9" w:rsidRPr="008868D2" w:rsidRDefault="00243330" w:rsidP="0009751A">
      <w:pPr>
        <w:widowControl w:val="0"/>
        <w:autoSpaceDE w:val="0"/>
        <w:autoSpaceDN w:val="0"/>
        <w:spacing w:line="221" w:lineRule="auto"/>
        <w:jc w:val="center"/>
        <w:rPr>
          <w:b/>
          <w:sz w:val="28"/>
          <w:szCs w:val="28"/>
        </w:rPr>
      </w:pPr>
      <w:r w:rsidRPr="008868D2">
        <w:rPr>
          <w:b/>
          <w:sz w:val="28"/>
          <w:szCs w:val="28"/>
        </w:rPr>
        <w:t>2</w:t>
      </w:r>
      <w:r w:rsidR="006441E4" w:rsidRPr="008868D2">
        <w:rPr>
          <w:b/>
          <w:sz w:val="28"/>
          <w:szCs w:val="28"/>
        </w:rPr>
        <w:t>3</w:t>
      </w:r>
      <w:r w:rsidRPr="008868D2">
        <w:rPr>
          <w:b/>
          <w:sz w:val="28"/>
          <w:szCs w:val="28"/>
        </w:rPr>
        <w:t xml:space="preserve">. </w:t>
      </w:r>
      <w:r w:rsidR="00AD02B9" w:rsidRPr="008868D2">
        <w:rPr>
          <w:b/>
          <w:sz w:val="28"/>
          <w:szCs w:val="28"/>
        </w:rPr>
        <w:t>Рынок жилищного строительства (за исключением</w:t>
      </w:r>
      <w:r w:rsidR="00254233" w:rsidRPr="008868D2">
        <w:rPr>
          <w:b/>
          <w:sz w:val="28"/>
          <w:szCs w:val="28"/>
        </w:rPr>
        <w:t xml:space="preserve"> </w:t>
      </w:r>
      <w:r w:rsidR="00AD02B9" w:rsidRPr="008868D2">
        <w:rPr>
          <w:b/>
          <w:sz w:val="28"/>
          <w:szCs w:val="28"/>
        </w:rPr>
        <w:t>Московского фонда реновации жилой застройки</w:t>
      </w:r>
    </w:p>
    <w:p w:rsidR="00AD02B9" w:rsidRPr="008868D2" w:rsidRDefault="00AD02B9" w:rsidP="0009751A">
      <w:pPr>
        <w:widowControl w:val="0"/>
        <w:autoSpaceDE w:val="0"/>
        <w:autoSpaceDN w:val="0"/>
        <w:spacing w:line="221" w:lineRule="auto"/>
        <w:jc w:val="center"/>
        <w:rPr>
          <w:b/>
          <w:sz w:val="28"/>
          <w:szCs w:val="28"/>
        </w:rPr>
      </w:pPr>
      <w:r w:rsidRPr="008868D2">
        <w:rPr>
          <w:b/>
          <w:sz w:val="28"/>
          <w:szCs w:val="28"/>
        </w:rPr>
        <w:t>и индивидуального жилищного строительства)</w:t>
      </w:r>
    </w:p>
    <w:p w:rsidR="00243330" w:rsidRPr="008868D2" w:rsidRDefault="00243330" w:rsidP="0009751A">
      <w:pPr>
        <w:widowControl w:val="0"/>
        <w:autoSpaceDE w:val="0"/>
        <w:autoSpaceDN w:val="0"/>
        <w:spacing w:line="221" w:lineRule="auto"/>
        <w:jc w:val="center"/>
        <w:rPr>
          <w:b/>
          <w:sz w:val="28"/>
          <w:szCs w:val="28"/>
        </w:rPr>
      </w:pPr>
    </w:p>
    <w:p w:rsidR="00862D14" w:rsidRPr="008868D2" w:rsidRDefault="00EB467E" w:rsidP="00EB467E">
      <w:pPr>
        <w:jc w:val="center"/>
        <w:rPr>
          <w:sz w:val="26"/>
          <w:szCs w:val="26"/>
        </w:rPr>
      </w:pPr>
      <w:r w:rsidRPr="008868D2">
        <w:rPr>
          <w:b/>
          <w:sz w:val="28"/>
          <w:szCs w:val="28"/>
        </w:rPr>
        <w:t>2</w:t>
      </w:r>
      <w:r w:rsidR="006441E4" w:rsidRPr="008868D2">
        <w:rPr>
          <w:b/>
          <w:sz w:val="28"/>
          <w:szCs w:val="28"/>
        </w:rPr>
        <w:t>3</w:t>
      </w:r>
      <w:r w:rsidRPr="008868D2">
        <w:rPr>
          <w:b/>
          <w:sz w:val="28"/>
          <w:szCs w:val="28"/>
        </w:rPr>
        <w:t>.</w:t>
      </w:r>
      <w:r w:rsidR="00D665F4" w:rsidRPr="008868D2">
        <w:rPr>
          <w:b/>
          <w:sz w:val="28"/>
          <w:szCs w:val="28"/>
        </w:rPr>
        <w:t>1</w:t>
      </w:r>
      <w:r w:rsidRPr="008868D2">
        <w:rPr>
          <w:b/>
          <w:sz w:val="28"/>
          <w:szCs w:val="28"/>
        </w:rPr>
        <w:t>. Ключевые показатели</w:t>
      </w: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0"/>
        <w:gridCol w:w="7244"/>
        <w:gridCol w:w="1134"/>
        <w:gridCol w:w="993"/>
        <w:gridCol w:w="992"/>
        <w:gridCol w:w="992"/>
        <w:gridCol w:w="3129"/>
      </w:tblGrid>
      <w:tr w:rsidR="00254233" w:rsidRPr="008868D2" w:rsidTr="00180757">
        <w:trPr>
          <w:tblHeader/>
          <w:jc w:val="center"/>
        </w:trPr>
        <w:tc>
          <w:tcPr>
            <w:tcW w:w="710" w:type="dxa"/>
            <w:vAlign w:val="center"/>
          </w:tcPr>
          <w:p w:rsidR="00254233" w:rsidRPr="008868D2" w:rsidRDefault="00254233" w:rsidP="00923D4B">
            <w:pPr>
              <w:spacing w:line="240" w:lineRule="atLeast"/>
              <w:jc w:val="center"/>
              <w:rPr>
                <w:b/>
                <w:sz w:val="24"/>
                <w:szCs w:val="24"/>
              </w:rPr>
            </w:pPr>
            <w:r w:rsidRPr="008868D2">
              <w:rPr>
                <w:b/>
                <w:sz w:val="24"/>
                <w:szCs w:val="24"/>
              </w:rPr>
              <w:t>№ п/п</w:t>
            </w:r>
          </w:p>
        </w:tc>
        <w:tc>
          <w:tcPr>
            <w:tcW w:w="7244" w:type="dxa"/>
            <w:vAlign w:val="center"/>
          </w:tcPr>
          <w:p w:rsidR="00254233" w:rsidRPr="008868D2" w:rsidRDefault="00254233" w:rsidP="00923D4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254233" w:rsidRPr="008868D2" w:rsidRDefault="00254233" w:rsidP="00923D4B">
            <w:pPr>
              <w:spacing w:line="240" w:lineRule="atLeast"/>
              <w:ind w:left="-57" w:right="-57"/>
              <w:jc w:val="center"/>
              <w:rPr>
                <w:b/>
                <w:sz w:val="24"/>
                <w:szCs w:val="24"/>
              </w:rPr>
            </w:pPr>
            <w:r w:rsidRPr="008868D2">
              <w:rPr>
                <w:b/>
                <w:sz w:val="24"/>
                <w:szCs w:val="24"/>
              </w:rPr>
              <w:t>Единица изме-рения</w:t>
            </w:r>
          </w:p>
        </w:tc>
        <w:tc>
          <w:tcPr>
            <w:tcW w:w="993" w:type="dxa"/>
            <w:vAlign w:val="center"/>
          </w:tcPr>
          <w:p w:rsidR="00254233" w:rsidRPr="008868D2" w:rsidRDefault="00254233" w:rsidP="0073729F">
            <w:pPr>
              <w:ind w:left="-57" w:right="-57"/>
              <w:jc w:val="center"/>
              <w:rPr>
                <w:b/>
                <w:bCs/>
                <w:sz w:val="24"/>
                <w:szCs w:val="24"/>
              </w:rPr>
            </w:pPr>
            <w:r w:rsidRPr="008868D2">
              <w:rPr>
                <w:b/>
                <w:bCs/>
                <w:sz w:val="24"/>
                <w:szCs w:val="24"/>
              </w:rPr>
              <w:t>На 1 января 2023 года</w:t>
            </w:r>
          </w:p>
          <w:p w:rsidR="00254233" w:rsidRPr="008868D2" w:rsidRDefault="00254233" w:rsidP="0073729F">
            <w:pPr>
              <w:ind w:left="-57" w:right="-57"/>
              <w:jc w:val="center"/>
              <w:rPr>
                <w:b/>
                <w:bCs/>
                <w:sz w:val="24"/>
                <w:szCs w:val="24"/>
              </w:rPr>
            </w:pPr>
            <w:r w:rsidRPr="008868D2">
              <w:rPr>
                <w:b/>
                <w:bCs/>
                <w:sz w:val="24"/>
                <w:szCs w:val="24"/>
              </w:rPr>
              <w:t>отчет</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На 31 декабря 2023 года</w:t>
            </w:r>
          </w:p>
          <w:p w:rsidR="00254233" w:rsidRPr="008868D2" w:rsidRDefault="00254233" w:rsidP="0073729F">
            <w:pPr>
              <w:ind w:left="-57" w:right="-57"/>
              <w:jc w:val="center"/>
              <w:rPr>
                <w:b/>
                <w:bCs/>
                <w:sz w:val="24"/>
                <w:szCs w:val="24"/>
              </w:rPr>
            </w:pPr>
            <w:r w:rsidRPr="008868D2">
              <w:rPr>
                <w:b/>
                <w:bCs/>
                <w:sz w:val="24"/>
                <w:szCs w:val="24"/>
              </w:rPr>
              <w:t>план</w:t>
            </w:r>
          </w:p>
        </w:tc>
        <w:tc>
          <w:tcPr>
            <w:tcW w:w="992" w:type="dxa"/>
            <w:vAlign w:val="center"/>
          </w:tcPr>
          <w:p w:rsidR="00254233" w:rsidRPr="008868D2" w:rsidRDefault="00254233" w:rsidP="0073729F">
            <w:pPr>
              <w:ind w:left="-57" w:right="-57"/>
              <w:jc w:val="center"/>
              <w:rPr>
                <w:b/>
                <w:bCs/>
                <w:sz w:val="24"/>
                <w:szCs w:val="24"/>
              </w:rPr>
            </w:pPr>
            <w:r w:rsidRPr="008868D2">
              <w:rPr>
                <w:b/>
                <w:bCs/>
                <w:sz w:val="24"/>
                <w:szCs w:val="24"/>
              </w:rPr>
              <w:t xml:space="preserve">На </w:t>
            </w:r>
          </w:p>
          <w:p w:rsidR="00254233" w:rsidRPr="008868D2" w:rsidRDefault="00254233" w:rsidP="0073729F">
            <w:pPr>
              <w:ind w:left="-57" w:right="-57"/>
              <w:jc w:val="center"/>
              <w:rPr>
                <w:b/>
                <w:bCs/>
                <w:sz w:val="24"/>
                <w:szCs w:val="24"/>
              </w:rPr>
            </w:pPr>
            <w:r w:rsidRPr="008868D2">
              <w:rPr>
                <w:b/>
                <w:bCs/>
                <w:sz w:val="24"/>
                <w:szCs w:val="24"/>
              </w:rPr>
              <w:t>1 июля 2023 года отчет</w:t>
            </w:r>
          </w:p>
        </w:tc>
        <w:tc>
          <w:tcPr>
            <w:tcW w:w="3129" w:type="dxa"/>
            <w:shd w:val="clear" w:color="auto" w:fill="FFFFFF" w:themeFill="background1"/>
            <w:vAlign w:val="center"/>
          </w:tcPr>
          <w:p w:rsidR="00254233" w:rsidRPr="008868D2" w:rsidRDefault="00254233" w:rsidP="0019485B">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180757" w:rsidRPr="008868D2" w:rsidTr="00180757">
        <w:trPr>
          <w:jc w:val="center"/>
        </w:trPr>
        <w:tc>
          <w:tcPr>
            <w:tcW w:w="710" w:type="dxa"/>
          </w:tcPr>
          <w:p w:rsidR="00180757" w:rsidRPr="008868D2" w:rsidRDefault="00180757" w:rsidP="006441E4">
            <w:pPr>
              <w:ind w:left="-57" w:right="-57"/>
              <w:jc w:val="center"/>
              <w:rPr>
                <w:sz w:val="24"/>
                <w:szCs w:val="24"/>
              </w:rPr>
            </w:pPr>
            <w:r w:rsidRPr="008868D2">
              <w:rPr>
                <w:sz w:val="24"/>
                <w:szCs w:val="24"/>
              </w:rPr>
              <w:t>23.1.1</w:t>
            </w:r>
          </w:p>
        </w:tc>
        <w:tc>
          <w:tcPr>
            <w:tcW w:w="7244" w:type="dxa"/>
          </w:tcPr>
          <w:p w:rsidR="00180757" w:rsidRPr="008868D2" w:rsidRDefault="00180757" w:rsidP="00BB00E6">
            <w:pPr>
              <w:autoSpaceDE w:val="0"/>
              <w:autoSpaceDN w:val="0"/>
              <w:adjustRightInd w:val="0"/>
              <w:spacing w:line="230" w:lineRule="auto"/>
              <w:jc w:val="both"/>
              <w:rPr>
                <w:rFonts w:eastAsiaTheme="minorHAnsi"/>
                <w:bCs/>
                <w:sz w:val="24"/>
                <w:szCs w:val="24"/>
              </w:rPr>
            </w:pPr>
            <w:r w:rsidRPr="008868D2">
              <w:rPr>
                <w:bCs/>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(по объему реализованных на рынке товаров, работ, услуг                              в натуральном выражении организациями частной формы собственности) (по Стандарту и методике ФАС)</w:t>
            </w:r>
          </w:p>
        </w:tc>
        <w:tc>
          <w:tcPr>
            <w:tcW w:w="1134" w:type="dxa"/>
          </w:tcPr>
          <w:p w:rsidR="00180757" w:rsidRPr="008868D2" w:rsidRDefault="00180757" w:rsidP="00923D4B">
            <w:pPr>
              <w:jc w:val="center"/>
              <w:rPr>
                <w:sz w:val="24"/>
                <w:szCs w:val="24"/>
                <w:lang w:val="en-US"/>
              </w:rPr>
            </w:pPr>
            <w:r w:rsidRPr="008868D2">
              <w:rPr>
                <w:sz w:val="24"/>
                <w:szCs w:val="24"/>
                <w:lang w:val="en-US"/>
              </w:rPr>
              <w:t>%</w:t>
            </w:r>
          </w:p>
        </w:tc>
        <w:tc>
          <w:tcPr>
            <w:tcW w:w="993" w:type="dxa"/>
          </w:tcPr>
          <w:p w:rsidR="00180757" w:rsidRPr="008868D2" w:rsidRDefault="00180757" w:rsidP="00B14210">
            <w:pPr>
              <w:jc w:val="center"/>
              <w:rPr>
                <w:rFonts w:eastAsia="Calibri"/>
                <w:sz w:val="24"/>
                <w:szCs w:val="24"/>
              </w:rPr>
            </w:pPr>
            <w:r w:rsidRPr="008868D2">
              <w:rPr>
                <w:rFonts w:eastAsia="Calibri"/>
                <w:sz w:val="24"/>
                <w:szCs w:val="24"/>
              </w:rPr>
              <w:t>100</w:t>
            </w:r>
          </w:p>
        </w:tc>
        <w:tc>
          <w:tcPr>
            <w:tcW w:w="992" w:type="dxa"/>
          </w:tcPr>
          <w:p w:rsidR="00180757" w:rsidRPr="008868D2" w:rsidRDefault="00180757" w:rsidP="00923D4B">
            <w:pPr>
              <w:jc w:val="center"/>
              <w:rPr>
                <w:sz w:val="24"/>
                <w:szCs w:val="24"/>
              </w:rPr>
            </w:pPr>
            <w:r w:rsidRPr="008868D2">
              <w:rPr>
                <w:sz w:val="24"/>
                <w:szCs w:val="24"/>
              </w:rPr>
              <w:t>100</w:t>
            </w:r>
          </w:p>
        </w:tc>
        <w:tc>
          <w:tcPr>
            <w:tcW w:w="992" w:type="dxa"/>
          </w:tcPr>
          <w:p w:rsidR="00180757" w:rsidRPr="008868D2" w:rsidRDefault="00900FEB" w:rsidP="00923D4B">
            <w:pPr>
              <w:jc w:val="center"/>
              <w:rPr>
                <w:sz w:val="24"/>
                <w:szCs w:val="24"/>
              </w:rPr>
            </w:pPr>
            <w:r w:rsidRPr="008868D2">
              <w:rPr>
                <w:sz w:val="24"/>
                <w:szCs w:val="24"/>
              </w:rPr>
              <w:t>100</w:t>
            </w:r>
          </w:p>
        </w:tc>
        <w:tc>
          <w:tcPr>
            <w:tcW w:w="3129" w:type="dxa"/>
          </w:tcPr>
          <w:p w:rsidR="00180757" w:rsidRPr="008868D2" w:rsidRDefault="00180757" w:rsidP="00923D4B">
            <w:pPr>
              <w:contextualSpacing/>
              <w:jc w:val="center"/>
              <w:rPr>
                <w:sz w:val="24"/>
                <w:szCs w:val="24"/>
                <w:lang w:val="en-US"/>
              </w:rPr>
            </w:pPr>
            <w:r w:rsidRPr="008868D2">
              <w:rPr>
                <w:sz w:val="24"/>
                <w:szCs w:val="24"/>
              </w:rPr>
              <w:t xml:space="preserve">Не менее </w:t>
            </w:r>
            <w:r w:rsidRPr="008868D2">
              <w:rPr>
                <w:sz w:val="24"/>
                <w:szCs w:val="24"/>
                <w:lang w:val="en-US"/>
              </w:rPr>
              <w:t>80</w:t>
            </w:r>
          </w:p>
        </w:tc>
      </w:tr>
    </w:tbl>
    <w:p w:rsidR="00EB467E" w:rsidRPr="008868D2" w:rsidRDefault="00EB467E" w:rsidP="00EB467E">
      <w:pPr>
        <w:widowControl w:val="0"/>
        <w:autoSpaceDE w:val="0"/>
        <w:autoSpaceDN w:val="0"/>
        <w:ind w:firstLine="709"/>
        <w:jc w:val="both"/>
        <w:rPr>
          <w:sz w:val="28"/>
          <w:szCs w:val="28"/>
        </w:rPr>
      </w:pPr>
    </w:p>
    <w:p w:rsidR="00EA34A1" w:rsidRPr="008868D2" w:rsidRDefault="00EB467E" w:rsidP="00EB467E">
      <w:pPr>
        <w:contextualSpacing/>
        <w:jc w:val="center"/>
        <w:rPr>
          <w:rFonts w:eastAsia="Calibri"/>
          <w:b/>
          <w:sz w:val="28"/>
          <w:szCs w:val="28"/>
          <w:lang w:eastAsia="en-US"/>
        </w:rPr>
      </w:pPr>
      <w:r w:rsidRPr="008868D2">
        <w:rPr>
          <w:rFonts w:eastAsia="Calibri"/>
          <w:b/>
          <w:sz w:val="28"/>
          <w:szCs w:val="28"/>
          <w:lang w:eastAsia="en-US"/>
        </w:rPr>
        <w:t>2</w:t>
      </w:r>
      <w:r w:rsidR="00EA34A1" w:rsidRPr="008868D2">
        <w:rPr>
          <w:rFonts w:eastAsia="Calibri"/>
          <w:b/>
          <w:sz w:val="28"/>
          <w:szCs w:val="28"/>
          <w:lang w:eastAsia="en-US"/>
        </w:rPr>
        <w:t>3</w:t>
      </w:r>
      <w:r w:rsidRPr="008868D2">
        <w:rPr>
          <w:rFonts w:eastAsia="Calibri"/>
          <w:b/>
          <w:sz w:val="28"/>
          <w:szCs w:val="28"/>
          <w:lang w:eastAsia="en-US"/>
        </w:rPr>
        <w:t>.</w:t>
      </w:r>
      <w:r w:rsidR="00D665F4"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5252" w:type="dxa"/>
        <w:jc w:val="center"/>
        <w:tblLayout w:type="fixed"/>
        <w:tblLook w:val="04A0"/>
      </w:tblPr>
      <w:tblGrid>
        <w:gridCol w:w="738"/>
        <w:gridCol w:w="5557"/>
        <w:gridCol w:w="1701"/>
        <w:gridCol w:w="7256"/>
      </w:tblGrid>
      <w:tr w:rsidR="00180757" w:rsidRPr="008868D2" w:rsidTr="00180757">
        <w:trPr>
          <w:trHeight w:val="464"/>
          <w:tblHeader/>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w:t>
            </w:r>
          </w:p>
          <w:p w:rsidR="00180757" w:rsidRPr="008868D2" w:rsidRDefault="00180757" w:rsidP="004E239A">
            <w:pPr>
              <w:ind w:left="-57" w:right="-57"/>
              <w:jc w:val="center"/>
              <w:rPr>
                <w:b/>
                <w:bCs/>
                <w:sz w:val="24"/>
                <w:szCs w:val="24"/>
              </w:rPr>
            </w:pPr>
            <w:r w:rsidRPr="008868D2">
              <w:rPr>
                <w:b/>
                <w:bCs/>
                <w:sz w:val="24"/>
                <w:szCs w:val="24"/>
              </w:rPr>
              <w:t>п/п</w:t>
            </w:r>
          </w:p>
        </w:tc>
        <w:tc>
          <w:tcPr>
            <w:tcW w:w="55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Срок реализации мероприятия</w:t>
            </w:r>
          </w:p>
        </w:tc>
        <w:tc>
          <w:tcPr>
            <w:tcW w:w="72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Результат выполнения мероприятия</w:t>
            </w:r>
          </w:p>
        </w:tc>
      </w:tr>
      <w:tr w:rsidR="00180757" w:rsidRPr="008868D2" w:rsidTr="00180757">
        <w:trPr>
          <w:trHeight w:val="464"/>
          <w:tblHeader/>
          <w:jc w:val="center"/>
        </w:trPr>
        <w:tc>
          <w:tcPr>
            <w:tcW w:w="738"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5557"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7256"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r>
      <w:tr w:rsidR="00D07B9D" w:rsidRPr="008868D2" w:rsidTr="00180757">
        <w:trPr>
          <w:trHeight w:val="315"/>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tcPr>
          <w:p w:rsidR="00D07B9D" w:rsidRPr="008868D2" w:rsidRDefault="00D07B9D" w:rsidP="005B5609">
            <w:pPr>
              <w:ind w:left="-57" w:right="-57"/>
              <w:jc w:val="center"/>
              <w:rPr>
                <w:sz w:val="24"/>
                <w:szCs w:val="24"/>
              </w:rPr>
            </w:pPr>
            <w:r w:rsidRPr="008868D2">
              <w:rPr>
                <w:sz w:val="24"/>
                <w:szCs w:val="24"/>
              </w:rPr>
              <w:t>23.2.1</w:t>
            </w:r>
          </w:p>
        </w:tc>
        <w:tc>
          <w:tcPr>
            <w:tcW w:w="5557"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706E1A">
            <w:pPr>
              <w:ind w:left="-57" w:right="-57"/>
              <w:jc w:val="both"/>
              <w:rPr>
                <w:rFonts w:eastAsia="Calibri"/>
                <w:sz w:val="24"/>
                <w:szCs w:val="24"/>
              </w:rPr>
            </w:pPr>
            <w:r w:rsidRPr="008868D2">
              <w:rPr>
                <w:rFonts w:eastAsia="Calibri"/>
                <w:sz w:val="24"/>
                <w:szCs w:val="24"/>
              </w:rPr>
              <w:t>Участие в реализации проекта по предоставлению муниципальных услуг в градостроительной сфере                                     в электронном виде</w:t>
            </w:r>
          </w:p>
        </w:tc>
        <w:tc>
          <w:tcPr>
            <w:tcW w:w="1701"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EA34A1">
            <w:pPr>
              <w:ind w:left="-57" w:right="-57"/>
              <w:jc w:val="center"/>
              <w:rPr>
                <w:rFonts w:eastAsia="Calibri"/>
                <w:sz w:val="24"/>
                <w:szCs w:val="24"/>
              </w:rPr>
            </w:pPr>
            <w:r w:rsidRPr="008868D2">
              <w:rPr>
                <w:rFonts w:eastAsia="Calibri"/>
                <w:sz w:val="24"/>
                <w:szCs w:val="24"/>
              </w:rPr>
              <w:t>2022 – 2025</w:t>
            </w:r>
          </w:p>
          <w:p w:rsidR="00D07B9D" w:rsidRPr="008868D2" w:rsidRDefault="00D07B9D" w:rsidP="00EA34A1">
            <w:pPr>
              <w:ind w:left="-57" w:right="-57"/>
              <w:jc w:val="center"/>
              <w:rPr>
                <w:rFonts w:eastAsia="Calibri"/>
                <w:sz w:val="24"/>
                <w:szCs w:val="24"/>
              </w:rPr>
            </w:pPr>
            <w:r w:rsidRPr="008868D2">
              <w:rPr>
                <w:rFonts w:eastAsia="Calibri"/>
                <w:sz w:val="24"/>
                <w:szCs w:val="24"/>
              </w:rPr>
              <w:t>годы</w:t>
            </w:r>
          </w:p>
        </w:tc>
        <w:tc>
          <w:tcPr>
            <w:tcW w:w="7256"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D07B9D">
            <w:pPr>
              <w:jc w:val="both"/>
              <w:rPr>
                <w:sz w:val="24"/>
                <w:szCs w:val="24"/>
              </w:rPr>
            </w:pPr>
            <w:r w:rsidRPr="008868D2">
              <w:rPr>
                <w:sz w:val="24"/>
                <w:szCs w:val="24"/>
              </w:rPr>
              <w:t xml:space="preserve">Для реализации проекта в градостроительной сфере разработаны все муниципальные услуги. Приведено 5 муниципальных услуг к основному целевому состоянию.  Получить услуги  в электронном виде  можно </w:t>
            </w:r>
            <w:r w:rsidRPr="008868D2">
              <w:rPr>
                <w:spacing w:val="2"/>
                <w:sz w:val="24"/>
                <w:szCs w:val="24"/>
              </w:rPr>
              <w:t>на   портале государственных и муниципальных услуг (функций):http://www.gosuslugi.ru;  http://www.gosuslugi31.ru.</w:t>
            </w:r>
          </w:p>
        </w:tc>
      </w:tr>
      <w:tr w:rsidR="00D07B9D" w:rsidRPr="008868D2" w:rsidTr="006B3E52">
        <w:trPr>
          <w:trHeight w:val="1773"/>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tcPr>
          <w:p w:rsidR="00D07B9D" w:rsidRPr="008868D2" w:rsidRDefault="00D07B9D" w:rsidP="00706E1A">
            <w:pPr>
              <w:ind w:left="-57" w:right="-57"/>
              <w:jc w:val="center"/>
              <w:rPr>
                <w:sz w:val="24"/>
                <w:szCs w:val="24"/>
              </w:rPr>
            </w:pPr>
            <w:r w:rsidRPr="008868D2">
              <w:rPr>
                <w:sz w:val="24"/>
                <w:szCs w:val="24"/>
              </w:rPr>
              <w:t>23.2.2</w:t>
            </w:r>
          </w:p>
        </w:tc>
        <w:tc>
          <w:tcPr>
            <w:tcW w:w="5557"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706E1A">
            <w:pPr>
              <w:ind w:left="-57" w:right="-57"/>
              <w:jc w:val="both"/>
              <w:rPr>
                <w:rFonts w:eastAsia="Calibri"/>
                <w:sz w:val="24"/>
                <w:szCs w:val="24"/>
              </w:rPr>
            </w:pPr>
            <w:r w:rsidRPr="008868D2">
              <w:rPr>
                <w:rFonts w:eastAsia="Calibri"/>
                <w:sz w:val="24"/>
                <w:szCs w:val="24"/>
              </w:rPr>
              <w:t xml:space="preserve">Участие в реализации проекта по внедрению Стандарта качества жилья </w:t>
            </w:r>
          </w:p>
        </w:tc>
        <w:tc>
          <w:tcPr>
            <w:tcW w:w="1701"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EA34A1">
            <w:pPr>
              <w:ind w:left="-57" w:right="-57"/>
              <w:jc w:val="center"/>
              <w:rPr>
                <w:rFonts w:eastAsia="Calibri"/>
                <w:sz w:val="24"/>
                <w:szCs w:val="24"/>
              </w:rPr>
            </w:pPr>
            <w:r w:rsidRPr="008868D2">
              <w:rPr>
                <w:rFonts w:eastAsia="Calibri"/>
                <w:sz w:val="24"/>
                <w:szCs w:val="24"/>
              </w:rPr>
              <w:t>2022 – 2025</w:t>
            </w:r>
          </w:p>
          <w:p w:rsidR="00D07B9D" w:rsidRPr="008868D2" w:rsidRDefault="00D07B9D" w:rsidP="00EA34A1">
            <w:pPr>
              <w:ind w:left="-57" w:right="-57"/>
              <w:jc w:val="center"/>
              <w:rPr>
                <w:rFonts w:eastAsia="Calibri"/>
                <w:sz w:val="24"/>
                <w:szCs w:val="24"/>
              </w:rPr>
            </w:pPr>
            <w:r w:rsidRPr="008868D2">
              <w:rPr>
                <w:rFonts w:eastAsia="Calibri"/>
                <w:sz w:val="24"/>
                <w:szCs w:val="24"/>
              </w:rPr>
              <w:t>годы</w:t>
            </w:r>
          </w:p>
        </w:tc>
        <w:tc>
          <w:tcPr>
            <w:tcW w:w="7256"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6B3E52">
            <w:pPr>
              <w:widowControl w:val="0"/>
              <w:autoSpaceDE w:val="0"/>
              <w:autoSpaceDN w:val="0"/>
              <w:adjustRightInd w:val="0"/>
              <w:ind w:left="-57" w:right="-57"/>
              <w:jc w:val="both"/>
              <w:rPr>
                <w:sz w:val="24"/>
                <w:szCs w:val="24"/>
              </w:rPr>
            </w:pPr>
            <w:r w:rsidRPr="008868D2">
              <w:rPr>
                <w:sz w:val="24"/>
                <w:szCs w:val="24"/>
              </w:rPr>
              <w:t xml:space="preserve">Общие требования к внешнему виду фасадов отражены в утвержденных правилах благоустройства городского и сельских поселений муниципального образования. При капитальном ремонте многоквартирных жилых домов разрабатывается колористическое решение фасадов с учетом сложившегося архитектурного облика улицы </w:t>
            </w:r>
          </w:p>
        </w:tc>
      </w:tr>
    </w:tbl>
    <w:p w:rsidR="00CD4CDF" w:rsidRPr="008868D2" w:rsidRDefault="00CD4CDF" w:rsidP="00B200E5">
      <w:pPr>
        <w:widowControl w:val="0"/>
        <w:autoSpaceDE w:val="0"/>
        <w:autoSpaceDN w:val="0"/>
        <w:jc w:val="center"/>
        <w:rPr>
          <w:b/>
          <w:sz w:val="28"/>
          <w:szCs w:val="28"/>
        </w:rPr>
      </w:pPr>
    </w:p>
    <w:p w:rsidR="0071784E" w:rsidRPr="008868D2" w:rsidRDefault="00B200E5" w:rsidP="00B200E5">
      <w:pPr>
        <w:widowControl w:val="0"/>
        <w:autoSpaceDE w:val="0"/>
        <w:autoSpaceDN w:val="0"/>
        <w:jc w:val="center"/>
        <w:rPr>
          <w:b/>
          <w:sz w:val="28"/>
          <w:szCs w:val="28"/>
        </w:rPr>
      </w:pPr>
      <w:r w:rsidRPr="008868D2">
        <w:rPr>
          <w:b/>
          <w:sz w:val="28"/>
          <w:szCs w:val="28"/>
        </w:rPr>
        <w:t>2</w:t>
      </w:r>
      <w:r w:rsidR="000818D0" w:rsidRPr="008868D2">
        <w:rPr>
          <w:b/>
          <w:sz w:val="28"/>
          <w:szCs w:val="28"/>
        </w:rPr>
        <w:t>4</w:t>
      </w:r>
      <w:r w:rsidRPr="008868D2">
        <w:rPr>
          <w:b/>
          <w:sz w:val="28"/>
          <w:szCs w:val="28"/>
        </w:rPr>
        <w:t>. Рынок строительства объектов капитального</w:t>
      </w:r>
      <w:r w:rsidR="00916D8C" w:rsidRPr="008868D2">
        <w:rPr>
          <w:b/>
          <w:sz w:val="28"/>
          <w:szCs w:val="28"/>
        </w:rPr>
        <w:t xml:space="preserve"> </w:t>
      </w:r>
      <w:r w:rsidRPr="008868D2">
        <w:rPr>
          <w:b/>
          <w:sz w:val="28"/>
          <w:szCs w:val="28"/>
        </w:rPr>
        <w:t xml:space="preserve">строительства, </w:t>
      </w:r>
    </w:p>
    <w:p w:rsidR="00B200E5" w:rsidRPr="008868D2" w:rsidRDefault="00B200E5" w:rsidP="00B200E5">
      <w:pPr>
        <w:widowControl w:val="0"/>
        <w:autoSpaceDE w:val="0"/>
        <w:autoSpaceDN w:val="0"/>
        <w:jc w:val="center"/>
        <w:rPr>
          <w:b/>
          <w:sz w:val="28"/>
          <w:szCs w:val="28"/>
        </w:rPr>
      </w:pPr>
      <w:r w:rsidRPr="008868D2">
        <w:rPr>
          <w:b/>
          <w:sz w:val="28"/>
          <w:szCs w:val="28"/>
        </w:rPr>
        <w:t>за исключением жилищного</w:t>
      </w:r>
      <w:r w:rsidR="00916D8C" w:rsidRPr="008868D2">
        <w:rPr>
          <w:b/>
          <w:sz w:val="28"/>
          <w:szCs w:val="28"/>
        </w:rPr>
        <w:t xml:space="preserve"> </w:t>
      </w:r>
      <w:r w:rsidRPr="008868D2">
        <w:rPr>
          <w:b/>
          <w:sz w:val="28"/>
          <w:szCs w:val="28"/>
        </w:rPr>
        <w:t>и дорожного строительства</w:t>
      </w:r>
    </w:p>
    <w:p w:rsidR="00250BF5" w:rsidRPr="008868D2" w:rsidRDefault="00250BF5" w:rsidP="00250BF5">
      <w:pPr>
        <w:jc w:val="center"/>
        <w:rPr>
          <w:sz w:val="26"/>
          <w:szCs w:val="26"/>
        </w:rPr>
      </w:pPr>
      <w:r w:rsidRPr="008868D2">
        <w:rPr>
          <w:b/>
          <w:sz w:val="28"/>
          <w:szCs w:val="28"/>
        </w:rPr>
        <w:t>2</w:t>
      </w:r>
      <w:r w:rsidR="006208D1" w:rsidRPr="008868D2">
        <w:rPr>
          <w:b/>
          <w:sz w:val="28"/>
          <w:szCs w:val="28"/>
        </w:rPr>
        <w:t>4</w:t>
      </w:r>
      <w:r w:rsidRPr="008868D2">
        <w:rPr>
          <w:b/>
          <w:sz w:val="28"/>
          <w:szCs w:val="28"/>
        </w:rPr>
        <w:t>.</w:t>
      </w:r>
      <w:r w:rsidR="00CD4CDF" w:rsidRPr="008868D2">
        <w:rPr>
          <w:b/>
          <w:sz w:val="28"/>
          <w:szCs w:val="28"/>
        </w:rPr>
        <w:t>1</w:t>
      </w:r>
      <w:r w:rsidRPr="008868D2">
        <w:rPr>
          <w:b/>
          <w:sz w:val="28"/>
          <w:szCs w:val="28"/>
        </w:rPr>
        <w:t>. Ключевые показатели</w:t>
      </w:r>
    </w:p>
    <w:tbl>
      <w:tblPr>
        <w:tblW w:w="1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51"/>
        <w:gridCol w:w="7209"/>
        <w:gridCol w:w="1134"/>
        <w:gridCol w:w="1134"/>
        <w:gridCol w:w="1275"/>
        <w:gridCol w:w="1113"/>
        <w:gridCol w:w="2380"/>
      </w:tblGrid>
      <w:tr w:rsidR="00916D8C" w:rsidRPr="008868D2" w:rsidTr="00B949C6">
        <w:trPr>
          <w:tblHeader/>
          <w:jc w:val="center"/>
        </w:trPr>
        <w:tc>
          <w:tcPr>
            <w:tcW w:w="851" w:type="dxa"/>
            <w:vAlign w:val="center"/>
          </w:tcPr>
          <w:p w:rsidR="00916D8C" w:rsidRPr="008868D2" w:rsidRDefault="00916D8C" w:rsidP="00250BF5">
            <w:pPr>
              <w:spacing w:line="240" w:lineRule="atLeast"/>
              <w:jc w:val="center"/>
              <w:rPr>
                <w:b/>
                <w:sz w:val="24"/>
                <w:szCs w:val="24"/>
              </w:rPr>
            </w:pPr>
            <w:r w:rsidRPr="008868D2">
              <w:rPr>
                <w:b/>
                <w:sz w:val="24"/>
                <w:szCs w:val="24"/>
              </w:rPr>
              <w:t>№ п/п</w:t>
            </w:r>
          </w:p>
        </w:tc>
        <w:tc>
          <w:tcPr>
            <w:tcW w:w="7209" w:type="dxa"/>
            <w:vAlign w:val="center"/>
          </w:tcPr>
          <w:p w:rsidR="00916D8C" w:rsidRPr="008868D2" w:rsidRDefault="00916D8C" w:rsidP="00250BF5">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250BF5">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275"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1113"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2380" w:type="dxa"/>
            <w:shd w:val="clear" w:color="auto" w:fill="FFFFFF" w:themeFill="background1"/>
            <w:vAlign w:val="center"/>
          </w:tcPr>
          <w:p w:rsidR="00916D8C" w:rsidRPr="008868D2" w:rsidRDefault="00916D8C" w:rsidP="00250BF5">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180757" w:rsidRPr="008868D2" w:rsidTr="00B949C6">
        <w:trPr>
          <w:jc w:val="center"/>
        </w:trPr>
        <w:tc>
          <w:tcPr>
            <w:tcW w:w="851" w:type="dxa"/>
          </w:tcPr>
          <w:p w:rsidR="00180757" w:rsidRPr="008868D2" w:rsidRDefault="00180757" w:rsidP="00CD4CDF">
            <w:pPr>
              <w:ind w:left="-57" w:right="-57"/>
              <w:jc w:val="center"/>
              <w:rPr>
                <w:sz w:val="24"/>
                <w:szCs w:val="24"/>
              </w:rPr>
            </w:pPr>
            <w:r w:rsidRPr="008868D2">
              <w:rPr>
                <w:sz w:val="24"/>
                <w:szCs w:val="24"/>
              </w:rPr>
              <w:t>24.1.1</w:t>
            </w:r>
          </w:p>
        </w:tc>
        <w:tc>
          <w:tcPr>
            <w:tcW w:w="7209" w:type="dxa"/>
          </w:tcPr>
          <w:p w:rsidR="00180757" w:rsidRPr="008868D2" w:rsidRDefault="00180757" w:rsidP="00CD4CDF">
            <w:pPr>
              <w:jc w:val="both"/>
              <w:rPr>
                <w:sz w:val="24"/>
                <w:szCs w:val="24"/>
              </w:rPr>
            </w:pPr>
            <w:r w:rsidRPr="008868D2">
              <w:rPr>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(по Стандарту                             и методике ФАС)</w:t>
            </w:r>
          </w:p>
        </w:tc>
        <w:tc>
          <w:tcPr>
            <w:tcW w:w="1134" w:type="dxa"/>
          </w:tcPr>
          <w:p w:rsidR="00180757" w:rsidRPr="008868D2" w:rsidRDefault="00180757" w:rsidP="00CD4CDF">
            <w:pPr>
              <w:jc w:val="center"/>
              <w:rPr>
                <w:sz w:val="24"/>
                <w:szCs w:val="24"/>
              </w:rPr>
            </w:pPr>
            <w:r w:rsidRPr="008868D2">
              <w:rPr>
                <w:sz w:val="24"/>
                <w:szCs w:val="24"/>
              </w:rPr>
              <w:t>%</w:t>
            </w:r>
          </w:p>
        </w:tc>
        <w:tc>
          <w:tcPr>
            <w:tcW w:w="1134" w:type="dxa"/>
          </w:tcPr>
          <w:p w:rsidR="00180757" w:rsidRPr="008868D2" w:rsidRDefault="00180757" w:rsidP="00CD4CDF">
            <w:pPr>
              <w:jc w:val="center"/>
              <w:rPr>
                <w:sz w:val="24"/>
                <w:szCs w:val="24"/>
              </w:rPr>
            </w:pPr>
            <w:r w:rsidRPr="008868D2">
              <w:rPr>
                <w:sz w:val="24"/>
                <w:szCs w:val="24"/>
              </w:rPr>
              <w:t>100</w:t>
            </w:r>
          </w:p>
        </w:tc>
        <w:tc>
          <w:tcPr>
            <w:tcW w:w="1275" w:type="dxa"/>
          </w:tcPr>
          <w:p w:rsidR="00180757" w:rsidRPr="008868D2" w:rsidRDefault="00180757" w:rsidP="00CD4CDF">
            <w:pPr>
              <w:jc w:val="center"/>
              <w:rPr>
                <w:sz w:val="24"/>
                <w:szCs w:val="24"/>
              </w:rPr>
            </w:pPr>
            <w:r w:rsidRPr="008868D2">
              <w:rPr>
                <w:sz w:val="24"/>
                <w:szCs w:val="24"/>
              </w:rPr>
              <w:t>100</w:t>
            </w:r>
          </w:p>
        </w:tc>
        <w:tc>
          <w:tcPr>
            <w:tcW w:w="1113" w:type="dxa"/>
          </w:tcPr>
          <w:p w:rsidR="00180757" w:rsidRPr="008868D2" w:rsidRDefault="00DE4552" w:rsidP="00CD4CDF">
            <w:pPr>
              <w:jc w:val="center"/>
              <w:rPr>
                <w:sz w:val="24"/>
                <w:szCs w:val="24"/>
              </w:rPr>
            </w:pPr>
            <w:r w:rsidRPr="008868D2">
              <w:rPr>
                <w:sz w:val="24"/>
                <w:szCs w:val="24"/>
              </w:rPr>
              <w:t>100</w:t>
            </w:r>
          </w:p>
        </w:tc>
        <w:tc>
          <w:tcPr>
            <w:tcW w:w="2380" w:type="dxa"/>
          </w:tcPr>
          <w:p w:rsidR="00180757" w:rsidRPr="008868D2" w:rsidRDefault="00180757" w:rsidP="00CD4CDF">
            <w:pPr>
              <w:contextualSpacing/>
              <w:jc w:val="center"/>
              <w:rPr>
                <w:sz w:val="24"/>
                <w:szCs w:val="24"/>
              </w:rPr>
            </w:pPr>
            <w:r w:rsidRPr="008868D2">
              <w:rPr>
                <w:sz w:val="24"/>
                <w:szCs w:val="24"/>
              </w:rPr>
              <w:t>Не менее 80</w:t>
            </w:r>
          </w:p>
        </w:tc>
      </w:tr>
    </w:tbl>
    <w:p w:rsidR="00B949C6" w:rsidRPr="008868D2" w:rsidRDefault="00B949C6" w:rsidP="000F0D5C">
      <w:pPr>
        <w:contextualSpacing/>
        <w:jc w:val="center"/>
        <w:rPr>
          <w:rFonts w:eastAsia="Calibri"/>
          <w:b/>
          <w:sz w:val="28"/>
          <w:szCs w:val="28"/>
          <w:lang w:eastAsia="en-US"/>
        </w:rPr>
      </w:pPr>
    </w:p>
    <w:p w:rsidR="00EA34A1" w:rsidRPr="008868D2" w:rsidRDefault="00250BF5" w:rsidP="000F0D5C">
      <w:pPr>
        <w:contextualSpacing/>
        <w:jc w:val="center"/>
        <w:rPr>
          <w:rFonts w:eastAsia="Calibri"/>
          <w:b/>
          <w:sz w:val="28"/>
          <w:szCs w:val="28"/>
          <w:lang w:eastAsia="en-US"/>
        </w:rPr>
      </w:pPr>
      <w:r w:rsidRPr="008868D2">
        <w:rPr>
          <w:rFonts w:eastAsia="Calibri"/>
          <w:b/>
          <w:sz w:val="28"/>
          <w:szCs w:val="28"/>
          <w:lang w:eastAsia="en-US"/>
        </w:rPr>
        <w:t>2</w:t>
      </w:r>
      <w:r w:rsidR="00EA34A1" w:rsidRPr="008868D2">
        <w:rPr>
          <w:rFonts w:eastAsia="Calibri"/>
          <w:b/>
          <w:sz w:val="28"/>
          <w:szCs w:val="28"/>
          <w:lang w:eastAsia="en-US"/>
        </w:rPr>
        <w:t>4</w:t>
      </w:r>
      <w:r w:rsidRPr="008868D2">
        <w:rPr>
          <w:rFonts w:eastAsia="Calibri"/>
          <w:b/>
          <w:sz w:val="28"/>
          <w:szCs w:val="28"/>
          <w:lang w:eastAsia="en-US"/>
        </w:rPr>
        <w:t>.</w:t>
      </w:r>
      <w:r w:rsidR="00CD4CDF"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5070" w:type="dxa"/>
        <w:jc w:val="center"/>
        <w:tblLayout w:type="fixed"/>
        <w:tblLook w:val="04A0"/>
      </w:tblPr>
      <w:tblGrid>
        <w:gridCol w:w="710"/>
        <w:gridCol w:w="5636"/>
        <w:gridCol w:w="1701"/>
        <w:gridCol w:w="7023"/>
      </w:tblGrid>
      <w:tr w:rsidR="00180757" w:rsidRPr="008868D2" w:rsidTr="00180757">
        <w:trPr>
          <w:trHeight w:val="464"/>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w:t>
            </w:r>
          </w:p>
          <w:p w:rsidR="00180757" w:rsidRPr="008868D2" w:rsidRDefault="00180757" w:rsidP="004E239A">
            <w:pPr>
              <w:ind w:left="-57" w:right="-57"/>
              <w:jc w:val="center"/>
              <w:rPr>
                <w:b/>
                <w:bCs/>
                <w:sz w:val="24"/>
                <w:szCs w:val="24"/>
              </w:rPr>
            </w:pPr>
            <w:r w:rsidRPr="008868D2">
              <w:rPr>
                <w:b/>
                <w:bCs/>
                <w:sz w:val="24"/>
                <w:szCs w:val="24"/>
              </w:rPr>
              <w:t>п/п</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Срок реализации мероприятия</w:t>
            </w:r>
          </w:p>
        </w:tc>
        <w:tc>
          <w:tcPr>
            <w:tcW w:w="70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Результат выполнения мероприятия</w:t>
            </w:r>
          </w:p>
        </w:tc>
      </w:tr>
      <w:tr w:rsidR="00180757" w:rsidRPr="008868D2" w:rsidTr="00180757">
        <w:trPr>
          <w:trHeight w:val="464"/>
          <w:tblHeader/>
          <w:jc w:val="center"/>
        </w:trPr>
        <w:tc>
          <w:tcPr>
            <w:tcW w:w="710"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5636"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7023"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r>
      <w:tr w:rsidR="00D07B9D" w:rsidRPr="008868D2" w:rsidTr="00180757">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07B9D" w:rsidRPr="008868D2" w:rsidRDefault="00D07B9D" w:rsidP="00CD4CDF">
            <w:pPr>
              <w:ind w:left="-57" w:right="-57"/>
              <w:jc w:val="center"/>
              <w:rPr>
                <w:sz w:val="24"/>
                <w:szCs w:val="24"/>
              </w:rPr>
            </w:pPr>
            <w:r w:rsidRPr="008868D2">
              <w:rPr>
                <w:sz w:val="24"/>
                <w:szCs w:val="24"/>
              </w:rPr>
              <w:t>24.2.1</w:t>
            </w:r>
          </w:p>
        </w:tc>
        <w:tc>
          <w:tcPr>
            <w:tcW w:w="5636"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CD4CDF">
            <w:pPr>
              <w:ind w:left="-57" w:right="-57"/>
              <w:jc w:val="both"/>
              <w:rPr>
                <w:rFonts w:eastAsia="Calibri"/>
                <w:sz w:val="24"/>
                <w:szCs w:val="24"/>
              </w:rPr>
            </w:pPr>
            <w:r w:rsidRPr="008868D2">
              <w:rPr>
                <w:rFonts w:eastAsia="Calibri"/>
                <w:sz w:val="24"/>
                <w:szCs w:val="24"/>
              </w:rPr>
              <w:t>Участие в обучающих семинарах-совещаниях                         с участием застройщиков по вопросам прохождения процедур для получения разрешения                                                   на строительство</w:t>
            </w:r>
          </w:p>
        </w:tc>
        <w:tc>
          <w:tcPr>
            <w:tcW w:w="1701"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CD4CDF">
            <w:pPr>
              <w:ind w:left="-57" w:right="-57"/>
              <w:jc w:val="center"/>
              <w:rPr>
                <w:rFonts w:eastAsia="Calibri"/>
                <w:sz w:val="24"/>
                <w:szCs w:val="24"/>
              </w:rPr>
            </w:pPr>
            <w:r w:rsidRPr="008868D2">
              <w:rPr>
                <w:rFonts w:eastAsia="Calibri"/>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D07B9D">
            <w:pPr>
              <w:widowControl w:val="0"/>
              <w:autoSpaceDE w:val="0"/>
              <w:autoSpaceDN w:val="0"/>
              <w:adjustRightInd w:val="0"/>
              <w:ind w:left="-57" w:right="-57"/>
              <w:jc w:val="both"/>
              <w:rPr>
                <w:sz w:val="24"/>
                <w:szCs w:val="24"/>
              </w:rPr>
            </w:pPr>
            <w:r w:rsidRPr="008868D2">
              <w:rPr>
                <w:sz w:val="24"/>
                <w:szCs w:val="24"/>
              </w:rPr>
              <w:t xml:space="preserve">Информацию для повышения информационной грамотности населения   о предоставлении услуг в сфере строительства в электронном виде размещены </w:t>
            </w:r>
            <w:r w:rsidRPr="008868D2">
              <w:rPr>
                <w:spacing w:val="2"/>
                <w:sz w:val="24"/>
                <w:szCs w:val="24"/>
              </w:rPr>
              <w:t>на информационных стендах в доступных для посетителей помещениях  администрации района, на официальном сайте органов местного самоуправления</w:t>
            </w:r>
            <w:r w:rsidRPr="008868D2">
              <w:rPr>
                <w:spacing w:val="-15"/>
                <w:sz w:val="24"/>
                <w:szCs w:val="24"/>
              </w:rPr>
              <w:t xml:space="preserve"> </w:t>
            </w:r>
            <w:r w:rsidRPr="008868D2">
              <w:rPr>
                <w:sz w:val="24"/>
                <w:szCs w:val="24"/>
              </w:rPr>
              <w:t>Красногвардейского</w:t>
            </w:r>
            <w:r w:rsidRPr="008868D2">
              <w:rPr>
                <w:spacing w:val="-15"/>
                <w:sz w:val="24"/>
                <w:szCs w:val="24"/>
              </w:rPr>
              <w:t xml:space="preserve"> района</w:t>
            </w:r>
            <w:r w:rsidRPr="008868D2">
              <w:rPr>
                <w:spacing w:val="2"/>
                <w:sz w:val="24"/>
                <w:szCs w:val="24"/>
              </w:rPr>
              <w:t xml:space="preserve"> в сети Интернет: https://biryuch-r31.gosweb.gosuslugi.ru; на едином портале государственных и муниципальных услуг (функций): http://www.gosuslugi.ru,;на портале государственных и муниципальных услуг Белгородской области: http://www.gosuslugi31.ru.</w:t>
            </w:r>
          </w:p>
        </w:tc>
      </w:tr>
      <w:tr w:rsidR="00D07B9D" w:rsidRPr="008868D2" w:rsidTr="00180757">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07B9D" w:rsidRPr="008868D2" w:rsidRDefault="00D07B9D" w:rsidP="00025994">
            <w:pPr>
              <w:ind w:left="-57" w:right="-57"/>
              <w:jc w:val="center"/>
              <w:rPr>
                <w:sz w:val="24"/>
                <w:szCs w:val="24"/>
              </w:rPr>
            </w:pPr>
            <w:r w:rsidRPr="008868D2">
              <w:rPr>
                <w:sz w:val="24"/>
                <w:szCs w:val="24"/>
              </w:rPr>
              <w:t>24.2.2</w:t>
            </w:r>
          </w:p>
        </w:tc>
        <w:tc>
          <w:tcPr>
            <w:tcW w:w="5636"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025994">
            <w:pPr>
              <w:ind w:left="-57" w:right="-57"/>
              <w:jc w:val="both"/>
              <w:rPr>
                <w:rFonts w:eastAsia="Calibri"/>
                <w:sz w:val="24"/>
                <w:szCs w:val="24"/>
              </w:rPr>
            </w:pPr>
            <w:r w:rsidRPr="008868D2">
              <w:rPr>
                <w:rFonts w:eastAsia="Calibri"/>
                <w:sz w:val="24"/>
                <w:szCs w:val="24"/>
              </w:rPr>
              <w:t xml:space="preserve">Участие в реализации проекта «Реформа градостроительной деятельности Белгородской области», реализация перераспределенных полномочий          в сфере градостроительной </w:t>
            </w:r>
            <w:r w:rsidRPr="008868D2">
              <w:rPr>
                <w:rFonts w:eastAsia="Calibri"/>
                <w:sz w:val="24"/>
                <w:szCs w:val="24"/>
              </w:rPr>
              <w:lastRenderedPageBreak/>
              <w:t>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025994">
            <w:pPr>
              <w:jc w:val="center"/>
            </w:pPr>
            <w:r w:rsidRPr="008868D2">
              <w:rPr>
                <w:rFonts w:eastAsia="Calibri"/>
                <w:sz w:val="24"/>
                <w:szCs w:val="24"/>
              </w:rPr>
              <w:lastRenderedPageBreak/>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rsidR="00D07B9D" w:rsidRPr="008868D2" w:rsidRDefault="00D07B9D" w:rsidP="00D07B9D">
            <w:pPr>
              <w:widowControl w:val="0"/>
              <w:autoSpaceDE w:val="0"/>
              <w:autoSpaceDN w:val="0"/>
              <w:adjustRightInd w:val="0"/>
              <w:ind w:left="-57" w:right="-57"/>
              <w:jc w:val="both"/>
              <w:rPr>
                <w:sz w:val="24"/>
                <w:szCs w:val="24"/>
              </w:rPr>
            </w:pPr>
            <w:r w:rsidRPr="008868D2">
              <w:rPr>
                <w:sz w:val="24"/>
                <w:szCs w:val="24"/>
              </w:rPr>
              <w:t xml:space="preserve">В соответствии с внесением изменений в закон Белгородской области от 14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w:t>
            </w:r>
            <w:r w:rsidRPr="008868D2">
              <w:rPr>
                <w:sz w:val="24"/>
                <w:szCs w:val="24"/>
              </w:rPr>
              <w:lastRenderedPageBreak/>
              <w:t>государственной власти Белгородской области» полномочия органов местного самоуправления преданы в ведение управления архитектуры и градостроительства Белгородской области в части утверждения документации территориального планирования поселений муниципальных районов; утверждения правил землепользования и застройки поселений, муниципальных районов;  утверждения документации по планировке территории поселений, муниципальных районов; принятия решений о предоставлении разрешений на условно разрешенный вид использования земельных участков или объектов капитального строительства; принятия решений на отклонение от предельных параметров разрешенного строительства, реконструкции объектов капитального строительства.</w:t>
            </w:r>
          </w:p>
        </w:tc>
      </w:tr>
    </w:tbl>
    <w:p w:rsidR="00A732FD" w:rsidRPr="008868D2" w:rsidRDefault="00A732FD" w:rsidP="00025994">
      <w:pPr>
        <w:widowControl w:val="0"/>
        <w:autoSpaceDE w:val="0"/>
        <w:autoSpaceDN w:val="0"/>
        <w:jc w:val="center"/>
        <w:rPr>
          <w:b/>
          <w:sz w:val="28"/>
          <w:szCs w:val="28"/>
        </w:rPr>
      </w:pPr>
    </w:p>
    <w:p w:rsidR="00025994" w:rsidRPr="008868D2" w:rsidRDefault="000A79D5" w:rsidP="00025994">
      <w:pPr>
        <w:widowControl w:val="0"/>
        <w:autoSpaceDE w:val="0"/>
        <w:autoSpaceDN w:val="0"/>
        <w:jc w:val="center"/>
        <w:rPr>
          <w:b/>
          <w:sz w:val="28"/>
          <w:szCs w:val="28"/>
        </w:rPr>
      </w:pPr>
      <w:r w:rsidRPr="008868D2">
        <w:rPr>
          <w:b/>
          <w:sz w:val="28"/>
          <w:szCs w:val="28"/>
        </w:rPr>
        <w:t>2</w:t>
      </w:r>
      <w:r w:rsidR="006208D1" w:rsidRPr="008868D2">
        <w:rPr>
          <w:b/>
          <w:sz w:val="28"/>
          <w:szCs w:val="28"/>
        </w:rPr>
        <w:t>5</w:t>
      </w:r>
      <w:r w:rsidRPr="008868D2">
        <w:rPr>
          <w:b/>
          <w:sz w:val="28"/>
          <w:szCs w:val="28"/>
        </w:rPr>
        <w:t>. Рынок дорожной деятельности</w:t>
      </w:r>
      <w:r w:rsidR="005D50B4" w:rsidRPr="008868D2">
        <w:rPr>
          <w:b/>
          <w:sz w:val="28"/>
          <w:szCs w:val="28"/>
        </w:rPr>
        <w:t xml:space="preserve"> </w:t>
      </w:r>
      <w:r w:rsidRPr="008868D2">
        <w:rPr>
          <w:b/>
          <w:sz w:val="28"/>
          <w:szCs w:val="28"/>
        </w:rPr>
        <w:t>(за исключением проектирования)</w:t>
      </w:r>
    </w:p>
    <w:p w:rsidR="000A79D5" w:rsidRPr="008868D2" w:rsidRDefault="000A79D5" w:rsidP="00025994">
      <w:pPr>
        <w:widowControl w:val="0"/>
        <w:autoSpaceDE w:val="0"/>
        <w:autoSpaceDN w:val="0"/>
        <w:jc w:val="center"/>
        <w:rPr>
          <w:sz w:val="26"/>
          <w:szCs w:val="26"/>
        </w:rPr>
      </w:pPr>
      <w:r w:rsidRPr="008868D2">
        <w:rPr>
          <w:b/>
          <w:sz w:val="28"/>
          <w:szCs w:val="28"/>
        </w:rPr>
        <w:t>2</w:t>
      </w:r>
      <w:r w:rsidR="006208D1" w:rsidRPr="008868D2">
        <w:rPr>
          <w:b/>
          <w:sz w:val="28"/>
          <w:szCs w:val="28"/>
        </w:rPr>
        <w:t>5</w:t>
      </w:r>
      <w:r w:rsidRPr="008868D2">
        <w:rPr>
          <w:b/>
          <w:sz w:val="28"/>
          <w:szCs w:val="28"/>
        </w:rPr>
        <w:t>.</w:t>
      </w:r>
      <w:r w:rsidR="00025994" w:rsidRPr="008868D2">
        <w:rPr>
          <w:b/>
          <w:sz w:val="28"/>
          <w:szCs w:val="28"/>
        </w:rPr>
        <w:t>1</w:t>
      </w:r>
      <w:r w:rsidRPr="008868D2">
        <w:rPr>
          <w:b/>
          <w:sz w:val="28"/>
          <w:szCs w:val="28"/>
        </w:rPr>
        <w:t>. Ключевые показатели</w:t>
      </w:r>
    </w:p>
    <w:tbl>
      <w:tblPr>
        <w:tblW w:w="15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7371"/>
        <w:gridCol w:w="1134"/>
        <w:gridCol w:w="1417"/>
        <w:gridCol w:w="1134"/>
        <w:gridCol w:w="1418"/>
        <w:gridCol w:w="1955"/>
      </w:tblGrid>
      <w:tr w:rsidR="00916D8C" w:rsidRPr="008868D2" w:rsidTr="002F40A7">
        <w:trPr>
          <w:tblHeader/>
          <w:jc w:val="center"/>
        </w:trPr>
        <w:tc>
          <w:tcPr>
            <w:tcW w:w="711" w:type="dxa"/>
            <w:vAlign w:val="center"/>
          </w:tcPr>
          <w:p w:rsidR="00916D8C" w:rsidRPr="008868D2" w:rsidRDefault="00916D8C" w:rsidP="00923D4B">
            <w:pPr>
              <w:spacing w:line="240" w:lineRule="atLeast"/>
              <w:jc w:val="center"/>
              <w:rPr>
                <w:b/>
                <w:sz w:val="24"/>
                <w:szCs w:val="24"/>
              </w:rPr>
            </w:pPr>
            <w:r w:rsidRPr="008868D2">
              <w:rPr>
                <w:b/>
                <w:sz w:val="24"/>
                <w:szCs w:val="24"/>
              </w:rPr>
              <w:t>№ п/п</w:t>
            </w:r>
          </w:p>
        </w:tc>
        <w:tc>
          <w:tcPr>
            <w:tcW w:w="7371" w:type="dxa"/>
            <w:vAlign w:val="center"/>
          </w:tcPr>
          <w:p w:rsidR="00916D8C" w:rsidRPr="008868D2" w:rsidRDefault="00916D8C" w:rsidP="00923D4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923D4B">
            <w:pPr>
              <w:spacing w:line="240" w:lineRule="atLeast"/>
              <w:ind w:left="-57" w:right="-57"/>
              <w:jc w:val="center"/>
              <w:rPr>
                <w:b/>
                <w:sz w:val="24"/>
                <w:szCs w:val="24"/>
              </w:rPr>
            </w:pPr>
            <w:r w:rsidRPr="008868D2">
              <w:rPr>
                <w:b/>
                <w:sz w:val="24"/>
                <w:szCs w:val="24"/>
              </w:rPr>
              <w:t>Единица изме-рения</w:t>
            </w:r>
          </w:p>
        </w:tc>
        <w:tc>
          <w:tcPr>
            <w:tcW w:w="1417"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1418"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955" w:type="dxa"/>
            <w:shd w:val="clear" w:color="auto" w:fill="FFFFFF" w:themeFill="background1"/>
            <w:vAlign w:val="center"/>
          </w:tcPr>
          <w:p w:rsidR="00916D8C" w:rsidRPr="008868D2" w:rsidRDefault="00916D8C" w:rsidP="00923D4B">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180757" w:rsidRPr="008868D2" w:rsidTr="002F40A7">
        <w:trPr>
          <w:jc w:val="center"/>
        </w:trPr>
        <w:tc>
          <w:tcPr>
            <w:tcW w:w="711" w:type="dxa"/>
          </w:tcPr>
          <w:p w:rsidR="00180757" w:rsidRPr="008868D2" w:rsidRDefault="00180757" w:rsidP="006208D1">
            <w:pPr>
              <w:ind w:left="-57" w:right="-57"/>
              <w:jc w:val="center"/>
              <w:rPr>
                <w:sz w:val="24"/>
                <w:szCs w:val="24"/>
              </w:rPr>
            </w:pPr>
            <w:r w:rsidRPr="008868D2">
              <w:rPr>
                <w:sz w:val="24"/>
                <w:szCs w:val="24"/>
              </w:rPr>
              <w:t>25.1.1</w:t>
            </w:r>
          </w:p>
        </w:tc>
        <w:tc>
          <w:tcPr>
            <w:tcW w:w="7371" w:type="dxa"/>
          </w:tcPr>
          <w:p w:rsidR="00180757" w:rsidRPr="008868D2" w:rsidRDefault="00180757" w:rsidP="00830986">
            <w:pPr>
              <w:autoSpaceDE w:val="0"/>
              <w:autoSpaceDN w:val="0"/>
              <w:adjustRightInd w:val="0"/>
              <w:jc w:val="both"/>
              <w:rPr>
                <w:rFonts w:eastAsiaTheme="minorHAnsi"/>
                <w:bCs/>
                <w:sz w:val="24"/>
                <w:szCs w:val="24"/>
              </w:rPr>
            </w:pPr>
            <w:r w:rsidRPr="008868D2">
              <w:rPr>
                <w:bCs/>
                <w:sz w:val="24"/>
                <w:szCs w:val="24"/>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 (по Стандарту                             и методике ФАС)</w:t>
            </w:r>
          </w:p>
        </w:tc>
        <w:tc>
          <w:tcPr>
            <w:tcW w:w="1134" w:type="dxa"/>
          </w:tcPr>
          <w:p w:rsidR="00180757" w:rsidRPr="008868D2" w:rsidRDefault="00180757" w:rsidP="00923D4B">
            <w:pPr>
              <w:jc w:val="center"/>
              <w:rPr>
                <w:sz w:val="24"/>
                <w:szCs w:val="24"/>
              </w:rPr>
            </w:pPr>
            <w:r w:rsidRPr="008868D2">
              <w:rPr>
                <w:sz w:val="24"/>
                <w:szCs w:val="24"/>
              </w:rPr>
              <w:t>%</w:t>
            </w:r>
          </w:p>
        </w:tc>
        <w:tc>
          <w:tcPr>
            <w:tcW w:w="1417" w:type="dxa"/>
          </w:tcPr>
          <w:p w:rsidR="00180757" w:rsidRPr="008868D2" w:rsidRDefault="00180757" w:rsidP="002C7869">
            <w:pPr>
              <w:jc w:val="center"/>
              <w:rPr>
                <w:sz w:val="24"/>
                <w:szCs w:val="24"/>
              </w:rPr>
            </w:pPr>
            <w:r w:rsidRPr="008868D2">
              <w:rPr>
                <w:sz w:val="24"/>
                <w:szCs w:val="24"/>
              </w:rPr>
              <w:t>100</w:t>
            </w:r>
          </w:p>
        </w:tc>
        <w:tc>
          <w:tcPr>
            <w:tcW w:w="1134" w:type="dxa"/>
          </w:tcPr>
          <w:p w:rsidR="00180757" w:rsidRPr="008868D2" w:rsidRDefault="00180757" w:rsidP="003E1556">
            <w:pPr>
              <w:jc w:val="center"/>
              <w:rPr>
                <w:sz w:val="24"/>
                <w:szCs w:val="24"/>
              </w:rPr>
            </w:pPr>
            <w:r w:rsidRPr="008868D2">
              <w:rPr>
                <w:sz w:val="24"/>
                <w:szCs w:val="24"/>
              </w:rPr>
              <w:t>100</w:t>
            </w:r>
          </w:p>
        </w:tc>
        <w:tc>
          <w:tcPr>
            <w:tcW w:w="1418" w:type="dxa"/>
          </w:tcPr>
          <w:p w:rsidR="00180757" w:rsidRPr="008868D2" w:rsidRDefault="00032542" w:rsidP="003E1556">
            <w:pPr>
              <w:jc w:val="center"/>
              <w:rPr>
                <w:sz w:val="24"/>
                <w:szCs w:val="24"/>
              </w:rPr>
            </w:pPr>
            <w:r w:rsidRPr="008868D2">
              <w:rPr>
                <w:sz w:val="24"/>
                <w:szCs w:val="24"/>
              </w:rPr>
              <w:t>100</w:t>
            </w:r>
          </w:p>
        </w:tc>
        <w:tc>
          <w:tcPr>
            <w:tcW w:w="1955" w:type="dxa"/>
          </w:tcPr>
          <w:p w:rsidR="00180757" w:rsidRPr="008868D2" w:rsidRDefault="00180757" w:rsidP="00923D4B">
            <w:pPr>
              <w:contextualSpacing/>
              <w:jc w:val="center"/>
              <w:rPr>
                <w:sz w:val="24"/>
                <w:szCs w:val="24"/>
              </w:rPr>
            </w:pPr>
            <w:r w:rsidRPr="008868D2">
              <w:rPr>
                <w:sz w:val="24"/>
                <w:szCs w:val="24"/>
              </w:rPr>
              <w:t>Не менее 80</w:t>
            </w:r>
          </w:p>
        </w:tc>
      </w:tr>
    </w:tbl>
    <w:p w:rsidR="000A79D5" w:rsidRPr="008868D2" w:rsidRDefault="000A79D5" w:rsidP="000A79D5">
      <w:pPr>
        <w:widowControl w:val="0"/>
        <w:autoSpaceDE w:val="0"/>
        <w:autoSpaceDN w:val="0"/>
        <w:ind w:firstLine="709"/>
        <w:jc w:val="both"/>
        <w:rPr>
          <w:sz w:val="28"/>
          <w:szCs w:val="28"/>
        </w:rPr>
      </w:pPr>
    </w:p>
    <w:p w:rsidR="005D50B4" w:rsidRPr="008868D2" w:rsidRDefault="005D50B4" w:rsidP="000A79D5">
      <w:pPr>
        <w:contextualSpacing/>
        <w:jc w:val="center"/>
        <w:rPr>
          <w:rFonts w:eastAsia="Calibri"/>
          <w:b/>
          <w:sz w:val="28"/>
          <w:szCs w:val="28"/>
          <w:lang w:eastAsia="en-US"/>
        </w:rPr>
      </w:pPr>
    </w:p>
    <w:p w:rsidR="005D50B4" w:rsidRPr="008868D2" w:rsidRDefault="005D50B4" w:rsidP="000A79D5">
      <w:pPr>
        <w:contextualSpacing/>
        <w:jc w:val="center"/>
        <w:rPr>
          <w:rFonts w:eastAsia="Calibri"/>
          <w:b/>
          <w:sz w:val="28"/>
          <w:szCs w:val="28"/>
          <w:lang w:eastAsia="en-US"/>
        </w:rPr>
      </w:pPr>
    </w:p>
    <w:p w:rsidR="00EA34A1" w:rsidRPr="008868D2" w:rsidRDefault="000A79D5" w:rsidP="000A79D5">
      <w:pPr>
        <w:contextualSpacing/>
        <w:jc w:val="center"/>
        <w:rPr>
          <w:rFonts w:eastAsia="Calibri"/>
          <w:b/>
          <w:sz w:val="28"/>
          <w:szCs w:val="28"/>
          <w:lang w:eastAsia="en-US"/>
        </w:rPr>
      </w:pPr>
      <w:r w:rsidRPr="008868D2">
        <w:rPr>
          <w:rFonts w:eastAsia="Calibri"/>
          <w:b/>
          <w:sz w:val="28"/>
          <w:szCs w:val="28"/>
          <w:lang w:eastAsia="en-US"/>
        </w:rPr>
        <w:lastRenderedPageBreak/>
        <w:t>2</w:t>
      </w:r>
      <w:r w:rsidR="00EA34A1" w:rsidRPr="008868D2">
        <w:rPr>
          <w:rFonts w:eastAsia="Calibri"/>
          <w:b/>
          <w:sz w:val="28"/>
          <w:szCs w:val="28"/>
          <w:lang w:eastAsia="en-US"/>
        </w:rPr>
        <w:t>5</w:t>
      </w:r>
      <w:r w:rsidRPr="008868D2">
        <w:rPr>
          <w:rFonts w:eastAsia="Calibri"/>
          <w:b/>
          <w:sz w:val="28"/>
          <w:szCs w:val="28"/>
          <w:lang w:eastAsia="en-US"/>
        </w:rPr>
        <w:t>.</w:t>
      </w:r>
      <w:r w:rsidR="00025994"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4832" w:type="dxa"/>
        <w:jc w:val="center"/>
        <w:tblLayout w:type="fixed"/>
        <w:tblLook w:val="04A0"/>
      </w:tblPr>
      <w:tblGrid>
        <w:gridCol w:w="709"/>
        <w:gridCol w:w="5659"/>
        <w:gridCol w:w="1701"/>
        <w:gridCol w:w="6763"/>
      </w:tblGrid>
      <w:tr w:rsidR="00180757" w:rsidRPr="008868D2" w:rsidTr="002F40A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w:t>
            </w:r>
          </w:p>
          <w:p w:rsidR="00180757" w:rsidRPr="008868D2" w:rsidRDefault="00180757" w:rsidP="004E239A">
            <w:pPr>
              <w:ind w:left="-57" w:right="-57"/>
              <w:jc w:val="center"/>
              <w:rPr>
                <w:b/>
                <w:bCs/>
                <w:sz w:val="24"/>
                <w:szCs w:val="24"/>
              </w:rPr>
            </w:pPr>
            <w:r w:rsidRPr="008868D2">
              <w:rPr>
                <w:b/>
                <w:bCs/>
                <w:sz w:val="24"/>
                <w:szCs w:val="24"/>
              </w:rPr>
              <w:t>п/п</w:t>
            </w:r>
          </w:p>
        </w:tc>
        <w:tc>
          <w:tcPr>
            <w:tcW w:w="5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Срок реализации мероприятия</w:t>
            </w:r>
          </w:p>
        </w:tc>
        <w:tc>
          <w:tcPr>
            <w:tcW w:w="6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0757" w:rsidRPr="008868D2" w:rsidRDefault="00180757" w:rsidP="004E239A">
            <w:pPr>
              <w:ind w:left="-57" w:right="-57"/>
              <w:jc w:val="center"/>
              <w:rPr>
                <w:b/>
                <w:bCs/>
                <w:sz w:val="24"/>
                <w:szCs w:val="24"/>
              </w:rPr>
            </w:pPr>
            <w:r w:rsidRPr="008868D2">
              <w:rPr>
                <w:b/>
                <w:bCs/>
                <w:sz w:val="24"/>
                <w:szCs w:val="24"/>
              </w:rPr>
              <w:t>Результат выполнения мероприятия</w:t>
            </w:r>
          </w:p>
        </w:tc>
      </w:tr>
      <w:tr w:rsidR="00180757" w:rsidRPr="008868D2" w:rsidTr="002F40A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5659"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c>
          <w:tcPr>
            <w:tcW w:w="6763" w:type="dxa"/>
            <w:vMerge/>
            <w:tcBorders>
              <w:top w:val="single" w:sz="4" w:space="0" w:color="auto"/>
              <w:left w:val="single" w:sz="4" w:space="0" w:color="auto"/>
              <w:bottom w:val="single" w:sz="4" w:space="0" w:color="auto"/>
              <w:right w:val="single" w:sz="4" w:space="0" w:color="auto"/>
            </w:tcBorders>
            <w:hideMark/>
          </w:tcPr>
          <w:p w:rsidR="00180757" w:rsidRPr="008868D2" w:rsidRDefault="00180757" w:rsidP="004E239A">
            <w:pPr>
              <w:ind w:left="-57" w:right="-57"/>
              <w:rPr>
                <w:b/>
                <w:bCs/>
                <w:sz w:val="24"/>
                <w:szCs w:val="24"/>
              </w:rPr>
            </w:pPr>
          </w:p>
        </w:tc>
      </w:tr>
      <w:tr w:rsidR="00180757" w:rsidRPr="008868D2"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80757" w:rsidRPr="008868D2" w:rsidRDefault="00180757" w:rsidP="00025994">
            <w:pPr>
              <w:ind w:left="-57" w:right="-57"/>
              <w:jc w:val="center"/>
              <w:rPr>
                <w:sz w:val="24"/>
                <w:szCs w:val="24"/>
              </w:rPr>
            </w:pPr>
            <w:r w:rsidRPr="008868D2">
              <w:rPr>
                <w:sz w:val="24"/>
                <w:szCs w:val="24"/>
              </w:rPr>
              <w:t>25.2.1</w:t>
            </w:r>
          </w:p>
        </w:tc>
        <w:tc>
          <w:tcPr>
            <w:tcW w:w="5659" w:type="dxa"/>
            <w:tcBorders>
              <w:top w:val="single" w:sz="4" w:space="0" w:color="auto"/>
              <w:left w:val="nil"/>
              <w:bottom w:val="single" w:sz="4" w:space="0" w:color="auto"/>
              <w:right w:val="single" w:sz="4" w:space="0" w:color="auto"/>
            </w:tcBorders>
            <w:shd w:val="clear" w:color="auto" w:fill="auto"/>
            <w:noWrap/>
          </w:tcPr>
          <w:p w:rsidR="00180757" w:rsidRPr="008868D2" w:rsidRDefault="00180757" w:rsidP="00025994">
            <w:pPr>
              <w:jc w:val="both"/>
              <w:rPr>
                <w:rFonts w:eastAsia="Calibri"/>
                <w:sz w:val="24"/>
                <w:szCs w:val="24"/>
              </w:rPr>
            </w:pPr>
            <w:r w:rsidRPr="008868D2">
              <w:rPr>
                <w:rFonts w:eastAsia="Calibri"/>
                <w:sz w:val="24"/>
                <w:szCs w:val="24"/>
              </w:rPr>
              <w:t>Организация мероприятий по недопущению укрупнения лотов при проведении закупочных процедур в сфере дорожной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rsidR="00180757" w:rsidRPr="008868D2" w:rsidRDefault="00180757" w:rsidP="00025994">
            <w:pPr>
              <w:jc w:val="center"/>
              <w:rPr>
                <w:sz w:val="24"/>
              </w:rPr>
            </w:pPr>
            <w:r w:rsidRPr="008868D2">
              <w:rPr>
                <w:sz w:val="24"/>
              </w:rPr>
              <w:t>2022 – 2025 годы</w:t>
            </w:r>
          </w:p>
        </w:tc>
        <w:tc>
          <w:tcPr>
            <w:tcW w:w="6763" w:type="dxa"/>
            <w:tcBorders>
              <w:top w:val="single" w:sz="4" w:space="0" w:color="auto"/>
              <w:left w:val="nil"/>
              <w:bottom w:val="single" w:sz="4" w:space="0" w:color="auto"/>
              <w:right w:val="single" w:sz="4" w:space="0" w:color="auto"/>
            </w:tcBorders>
            <w:shd w:val="clear" w:color="auto" w:fill="auto"/>
            <w:noWrap/>
          </w:tcPr>
          <w:p w:rsidR="00180757" w:rsidRPr="008868D2" w:rsidRDefault="00F944BC" w:rsidP="00F944BC">
            <w:pPr>
              <w:jc w:val="both"/>
              <w:rPr>
                <w:rFonts w:eastAsia="Calibri"/>
                <w:sz w:val="24"/>
                <w:szCs w:val="24"/>
              </w:rPr>
            </w:pPr>
            <w:r w:rsidRPr="008868D2">
              <w:rPr>
                <w:sz w:val="24"/>
                <w:szCs w:val="24"/>
              </w:rPr>
              <w:t>В 1 полугодии 2023 года контракты на дорожные работы не заключались, субсидия из областного бюджета не выделалась.</w:t>
            </w:r>
          </w:p>
        </w:tc>
      </w:tr>
      <w:tr w:rsidR="00467130" w:rsidRPr="008868D2"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7130" w:rsidRPr="008868D2" w:rsidRDefault="00467130" w:rsidP="00025994">
            <w:pPr>
              <w:ind w:left="-57" w:right="-57"/>
              <w:jc w:val="center"/>
              <w:rPr>
                <w:sz w:val="24"/>
                <w:szCs w:val="24"/>
              </w:rPr>
            </w:pPr>
            <w:r w:rsidRPr="008868D2">
              <w:rPr>
                <w:sz w:val="24"/>
                <w:szCs w:val="24"/>
              </w:rPr>
              <w:t>25.2.2</w:t>
            </w:r>
          </w:p>
        </w:tc>
        <w:tc>
          <w:tcPr>
            <w:tcW w:w="5659" w:type="dxa"/>
            <w:tcBorders>
              <w:top w:val="single" w:sz="4" w:space="0" w:color="auto"/>
              <w:left w:val="nil"/>
              <w:bottom w:val="single" w:sz="4" w:space="0" w:color="auto"/>
              <w:right w:val="single" w:sz="4" w:space="0" w:color="auto"/>
            </w:tcBorders>
            <w:shd w:val="clear" w:color="auto" w:fill="auto"/>
            <w:noWrap/>
          </w:tcPr>
          <w:p w:rsidR="00467130" w:rsidRPr="008868D2" w:rsidRDefault="00467130" w:rsidP="00025994">
            <w:pPr>
              <w:jc w:val="both"/>
              <w:rPr>
                <w:rFonts w:eastAsia="Calibri"/>
                <w:sz w:val="24"/>
                <w:szCs w:val="24"/>
              </w:rPr>
            </w:pPr>
            <w:r w:rsidRPr="008868D2">
              <w:rPr>
                <w:rFonts w:eastAsia="Calibri"/>
                <w:sz w:val="24"/>
                <w:szCs w:val="24"/>
              </w:rPr>
              <w:t>Проведение мероприятий по сокращению сроков приемки выполненных работ по результатам исполнения заключенных муниципальных контрактов, обеспечению своевременной и стопроцентной оплаты выполненных и принятых заказчиком работ</w:t>
            </w:r>
          </w:p>
        </w:tc>
        <w:tc>
          <w:tcPr>
            <w:tcW w:w="1701" w:type="dxa"/>
            <w:tcBorders>
              <w:top w:val="single" w:sz="4" w:space="0" w:color="auto"/>
              <w:left w:val="nil"/>
              <w:bottom w:val="single" w:sz="4" w:space="0" w:color="auto"/>
              <w:right w:val="single" w:sz="4" w:space="0" w:color="auto"/>
            </w:tcBorders>
            <w:shd w:val="clear" w:color="auto" w:fill="auto"/>
            <w:noWrap/>
          </w:tcPr>
          <w:p w:rsidR="00467130" w:rsidRPr="008868D2" w:rsidRDefault="00467130" w:rsidP="00025994">
            <w:pPr>
              <w:jc w:val="center"/>
              <w:rPr>
                <w:sz w:val="24"/>
              </w:rPr>
            </w:pPr>
            <w:r w:rsidRPr="008868D2">
              <w:rPr>
                <w:sz w:val="24"/>
              </w:rPr>
              <w:t>2022 – 2025 годы</w:t>
            </w:r>
          </w:p>
        </w:tc>
        <w:tc>
          <w:tcPr>
            <w:tcW w:w="6763" w:type="dxa"/>
            <w:tcBorders>
              <w:top w:val="single" w:sz="4" w:space="0" w:color="auto"/>
              <w:left w:val="nil"/>
              <w:bottom w:val="single" w:sz="4" w:space="0" w:color="auto"/>
              <w:right w:val="single" w:sz="4" w:space="0" w:color="auto"/>
            </w:tcBorders>
            <w:shd w:val="clear" w:color="auto" w:fill="auto"/>
            <w:noWrap/>
          </w:tcPr>
          <w:p w:rsidR="00467130" w:rsidRPr="008868D2" w:rsidRDefault="00467130" w:rsidP="00467130">
            <w:pPr>
              <w:jc w:val="both"/>
              <w:rPr>
                <w:sz w:val="24"/>
                <w:szCs w:val="24"/>
              </w:rPr>
            </w:pPr>
            <w:r w:rsidRPr="008868D2">
              <w:rPr>
                <w:sz w:val="24"/>
                <w:szCs w:val="24"/>
              </w:rPr>
              <w:t>В контрактах 2023 года предусмотрен сниженный срок оплаты до 10 рабочих дней с даты подписания акта формы КС-2 с приложением материалов фотофиксации выполненных работ и КС-3 в пределах лимитов бюджетных обязательств</w:t>
            </w:r>
          </w:p>
          <w:p w:rsidR="00E462AE" w:rsidRPr="008868D2" w:rsidRDefault="00E462AE" w:rsidP="00467130">
            <w:pPr>
              <w:jc w:val="both"/>
            </w:pPr>
          </w:p>
        </w:tc>
      </w:tr>
    </w:tbl>
    <w:p w:rsidR="00886A62" w:rsidRPr="008868D2" w:rsidRDefault="00886A62" w:rsidP="00787F4D">
      <w:pPr>
        <w:widowControl w:val="0"/>
        <w:autoSpaceDE w:val="0"/>
        <w:autoSpaceDN w:val="0"/>
        <w:jc w:val="center"/>
        <w:rPr>
          <w:b/>
          <w:sz w:val="28"/>
          <w:szCs w:val="28"/>
        </w:rPr>
      </w:pPr>
    </w:p>
    <w:p w:rsidR="00787F4D" w:rsidRPr="008868D2" w:rsidRDefault="0024743A" w:rsidP="00787F4D">
      <w:pPr>
        <w:widowControl w:val="0"/>
        <w:autoSpaceDE w:val="0"/>
        <w:autoSpaceDN w:val="0"/>
        <w:jc w:val="center"/>
        <w:rPr>
          <w:b/>
          <w:sz w:val="28"/>
          <w:szCs w:val="28"/>
        </w:rPr>
      </w:pPr>
      <w:r w:rsidRPr="008868D2">
        <w:rPr>
          <w:b/>
          <w:sz w:val="28"/>
          <w:szCs w:val="28"/>
        </w:rPr>
        <w:t>2</w:t>
      </w:r>
      <w:r w:rsidR="006208D1" w:rsidRPr="008868D2">
        <w:rPr>
          <w:b/>
          <w:sz w:val="28"/>
          <w:szCs w:val="28"/>
        </w:rPr>
        <w:t>6</w:t>
      </w:r>
      <w:r w:rsidRPr="008868D2">
        <w:rPr>
          <w:b/>
          <w:sz w:val="28"/>
          <w:szCs w:val="28"/>
        </w:rPr>
        <w:t xml:space="preserve">. </w:t>
      </w:r>
      <w:r w:rsidR="00787F4D" w:rsidRPr="008868D2">
        <w:rPr>
          <w:b/>
          <w:sz w:val="28"/>
          <w:szCs w:val="28"/>
        </w:rPr>
        <w:t>Рынок кадастровых и землеустроительных работ</w:t>
      </w:r>
    </w:p>
    <w:p w:rsidR="00787F4D" w:rsidRPr="008868D2" w:rsidRDefault="00787F4D" w:rsidP="00787F4D">
      <w:pPr>
        <w:jc w:val="center"/>
        <w:rPr>
          <w:sz w:val="26"/>
          <w:szCs w:val="26"/>
        </w:rPr>
      </w:pPr>
      <w:r w:rsidRPr="008868D2">
        <w:rPr>
          <w:b/>
          <w:sz w:val="28"/>
          <w:szCs w:val="28"/>
        </w:rPr>
        <w:t>2</w:t>
      </w:r>
      <w:r w:rsidR="006208D1" w:rsidRPr="008868D2">
        <w:rPr>
          <w:b/>
          <w:sz w:val="28"/>
          <w:szCs w:val="28"/>
        </w:rPr>
        <w:t>6</w:t>
      </w:r>
      <w:r w:rsidRPr="008868D2">
        <w:rPr>
          <w:b/>
          <w:sz w:val="28"/>
          <w:szCs w:val="28"/>
        </w:rPr>
        <w:t>.</w:t>
      </w:r>
      <w:r w:rsidR="00A14EF6" w:rsidRPr="008868D2">
        <w:rPr>
          <w:b/>
          <w:sz w:val="28"/>
          <w:szCs w:val="28"/>
        </w:rPr>
        <w:t>1</w:t>
      </w:r>
      <w:r w:rsidRPr="008868D2">
        <w:rPr>
          <w:b/>
          <w:sz w:val="28"/>
          <w:szCs w:val="28"/>
        </w:rPr>
        <w:t>. Ключевые показатели</w:t>
      </w:r>
    </w:p>
    <w:tbl>
      <w:tblPr>
        <w:tblW w:w="14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47"/>
        <w:gridCol w:w="7230"/>
        <w:gridCol w:w="1134"/>
        <w:gridCol w:w="1275"/>
        <w:gridCol w:w="1418"/>
        <w:gridCol w:w="1424"/>
        <w:gridCol w:w="1701"/>
      </w:tblGrid>
      <w:tr w:rsidR="00916D8C" w:rsidRPr="008868D2" w:rsidTr="002F40A7">
        <w:trPr>
          <w:tblHeader/>
          <w:jc w:val="center"/>
        </w:trPr>
        <w:tc>
          <w:tcPr>
            <w:tcW w:w="747" w:type="dxa"/>
            <w:vAlign w:val="center"/>
          </w:tcPr>
          <w:p w:rsidR="00916D8C" w:rsidRPr="008868D2" w:rsidRDefault="00916D8C" w:rsidP="00787F4D">
            <w:pPr>
              <w:spacing w:line="240" w:lineRule="atLeast"/>
              <w:jc w:val="center"/>
              <w:rPr>
                <w:b/>
                <w:sz w:val="24"/>
                <w:szCs w:val="24"/>
              </w:rPr>
            </w:pPr>
            <w:r w:rsidRPr="008868D2">
              <w:rPr>
                <w:b/>
                <w:sz w:val="24"/>
                <w:szCs w:val="24"/>
              </w:rPr>
              <w:t>№ п/п</w:t>
            </w:r>
          </w:p>
        </w:tc>
        <w:tc>
          <w:tcPr>
            <w:tcW w:w="7230" w:type="dxa"/>
            <w:vAlign w:val="center"/>
          </w:tcPr>
          <w:p w:rsidR="00916D8C" w:rsidRPr="008868D2" w:rsidRDefault="00916D8C" w:rsidP="00787F4D">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787F4D">
            <w:pPr>
              <w:spacing w:line="240" w:lineRule="atLeast"/>
              <w:ind w:left="-57" w:right="-57"/>
              <w:jc w:val="center"/>
              <w:rPr>
                <w:b/>
                <w:sz w:val="24"/>
                <w:szCs w:val="24"/>
              </w:rPr>
            </w:pPr>
            <w:r w:rsidRPr="008868D2">
              <w:rPr>
                <w:b/>
                <w:sz w:val="24"/>
                <w:szCs w:val="24"/>
              </w:rPr>
              <w:t>Единица изме-рения</w:t>
            </w:r>
          </w:p>
        </w:tc>
        <w:tc>
          <w:tcPr>
            <w:tcW w:w="1275"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418"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1424" w:type="dxa"/>
            <w:shd w:val="clear" w:color="auto" w:fill="FFFFFF" w:themeFill="background1"/>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916D8C" w:rsidRPr="008868D2" w:rsidRDefault="00916D8C" w:rsidP="00787F4D">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2F40A7" w:rsidRPr="008868D2" w:rsidTr="002F40A7">
        <w:trPr>
          <w:jc w:val="center"/>
        </w:trPr>
        <w:tc>
          <w:tcPr>
            <w:tcW w:w="747" w:type="dxa"/>
          </w:tcPr>
          <w:p w:rsidR="002F40A7" w:rsidRPr="008868D2" w:rsidRDefault="002F40A7" w:rsidP="006208D1">
            <w:pPr>
              <w:ind w:left="-57" w:right="-57"/>
              <w:jc w:val="center"/>
              <w:rPr>
                <w:sz w:val="24"/>
                <w:szCs w:val="24"/>
              </w:rPr>
            </w:pPr>
            <w:r w:rsidRPr="008868D2">
              <w:rPr>
                <w:sz w:val="24"/>
                <w:szCs w:val="24"/>
              </w:rPr>
              <w:t>26.1.2.</w:t>
            </w:r>
          </w:p>
        </w:tc>
        <w:tc>
          <w:tcPr>
            <w:tcW w:w="7230" w:type="dxa"/>
          </w:tcPr>
          <w:p w:rsidR="002F40A7" w:rsidRPr="008868D2" w:rsidRDefault="002F40A7" w:rsidP="00923D4B">
            <w:pPr>
              <w:jc w:val="both"/>
              <w:rPr>
                <w:sz w:val="24"/>
                <w:szCs w:val="24"/>
              </w:rPr>
            </w:pPr>
            <w:r w:rsidRPr="008868D2">
              <w:rPr>
                <w:sz w:val="24"/>
                <w:szCs w:val="24"/>
              </w:rPr>
              <w:t>Количество субъектов в сфере кадастровых и землеустроительных работ (дополнительный показатель</w:t>
            </w:r>
            <w:r w:rsidRPr="008868D2">
              <w:rPr>
                <w:bCs/>
                <w:sz w:val="24"/>
                <w:szCs w:val="24"/>
              </w:rPr>
              <w:t>)</w:t>
            </w:r>
          </w:p>
        </w:tc>
        <w:tc>
          <w:tcPr>
            <w:tcW w:w="1134" w:type="dxa"/>
          </w:tcPr>
          <w:p w:rsidR="002F40A7" w:rsidRPr="008868D2" w:rsidRDefault="002F40A7" w:rsidP="00923D4B">
            <w:pPr>
              <w:jc w:val="center"/>
              <w:rPr>
                <w:sz w:val="24"/>
                <w:szCs w:val="24"/>
              </w:rPr>
            </w:pPr>
            <w:r w:rsidRPr="008868D2">
              <w:rPr>
                <w:sz w:val="24"/>
                <w:szCs w:val="24"/>
              </w:rPr>
              <w:t>Ед.</w:t>
            </w:r>
          </w:p>
        </w:tc>
        <w:tc>
          <w:tcPr>
            <w:tcW w:w="1275" w:type="dxa"/>
          </w:tcPr>
          <w:p w:rsidR="002F40A7" w:rsidRPr="008868D2" w:rsidRDefault="002F40A7" w:rsidP="00B14210">
            <w:pPr>
              <w:contextualSpacing/>
              <w:jc w:val="center"/>
              <w:rPr>
                <w:rFonts w:eastAsia="Calibri"/>
                <w:sz w:val="24"/>
                <w:szCs w:val="24"/>
              </w:rPr>
            </w:pPr>
            <w:r w:rsidRPr="008868D2">
              <w:rPr>
                <w:rFonts w:eastAsia="Calibri"/>
                <w:sz w:val="24"/>
                <w:szCs w:val="24"/>
              </w:rPr>
              <w:t>2</w:t>
            </w:r>
          </w:p>
        </w:tc>
        <w:tc>
          <w:tcPr>
            <w:tcW w:w="1418" w:type="dxa"/>
          </w:tcPr>
          <w:p w:rsidR="002F40A7" w:rsidRPr="008868D2" w:rsidRDefault="002F40A7" w:rsidP="00923D4B">
            <w:pPr>
              <w:jc w:val="center"/>
              <w:rPr>
                <w:sz w:val="24"/>
                <w:szCs w:val="24"/>
              </w:rPr>
            </w:pPr>
            <w:r w:rsidRPr="008868D2">
              <w:rPr>
                <w:sz w:val="24"/>
                <w:szCs w:val="24"/>
              </w:rPr>
              <w:t>2</w:t>
            </w:r>
          </w:p>
        </w:tc>
        <w:tc>
          <w:tcPr>
            <w:tcW w:w="1424" w:type="dxa"/>
          </w:tcPr>
          <w:p w:rsidR="002F40A7" w:rsidRPr="008868D2" w:rsidRDefault="00B24AF0" w:rsidP="00923D4B">
            <w:pPr>
              <w:contextualSpacing/>
              <w:jc w:val="center"/>
              <w:rPr>
                <w:sz w:val="24"/>
                <w:szCs w:val="24"/>
              </w:rPr>
            </w:pPr>
            <w:r w:rsidRPr="008868D2">
              <w:rPr>
                <w:sz w:val="24"/>
                <w:szCs w:val="24"/>
              </w:rPr>
              <w:t>2</w:t>
            </w:r>
          </w:p>
        </w:tc>
        <w:tc>
          <w:tcPr>
            <w:tcW w:w="1701" w:type="dxa"/>
          </w:tcPr>
          <w:p w:rsidR="002F40A7" w:rsidRPr="008868D2" w:rsidRDefault="002F40A7" w:rsidP="00923D4B">
            <w:pPr>
              <w:contextualSpacing/>
              <w:jc w:val="center"/>
              <w:rPr>
                <w:sz w:val="24"/>
                <w:szCs w:val="24"/>
              </w:rPr>
            </w:pPr>
            <w:r w:rsidRPr="008868D2">
              <w:rPr>
                <w:sz w:val="24"/>
                <w:szCs w:val="24"/>
              </w:rPr>
              <w:t>Х</w:t>
            </w:r>
          </w:p>
        </w:tc>
      </w:tr>
    </w:tbl>
    <w:p w:rsidR="000F0D5C" w:rsidRPr="008868D2" w:rsidRDefault="000F0D5C" w:rsidP="00787F4D">
      <w:pPr>
        <w:contextualSpacing/>
        <w:jc w:val="center"/>
        <w:rPr>
          <w:rFonts w:eastAsia="Calibri"/>
          <w:b/>
          <w:sz w:val="28"/>
          <w:szCs w:val="28"/>
          <w:lang w:eastAsia="en-US"/>
        </w:rPr>
      </w:pPr>
    </w:p>
    <w:p w:rsidR="00EA34A1" w:rsidRPr="008868D2" w:rsidRDefault="00787F4D" w:rsidP="00787F4D">
      <w:pPr>
        <w:contextualSpacing/>
        <w:jc w:val="center"/>
        <w:rPr>
          <w:rFonts w:eastAsia="Calibri"/>
          <w:b/>
          <w:sz w:val="28"/>
          <w:szCs w:val="28"/>
          <w:lang w:eastAsia="en-US"/>
        </w:rPr>
      </w:pPr>
      <w:r w:rsidRPr="008868D2">
        <w:rPr>
          <w:rFonts w:eastAsia="Calibri"/>
          <w:b/>
          <w:sz w:val="28"/>
          <w:szCs w:val="28"/>
          <w:lang w:eastAsia="en-US"/>
        </w:rPr>
        <w:t>2</w:t>
      </w:r>
      <w:r w:rsidR="00EA34A1" w:rsidRPr="008868D2">
        <w:rPr>
          <w:rFonts w:eastAsia="Calibri"/>
          <w:b/>
          <w:sz w:val="28"/>
          <w:szCs w:val="28"/>
          <w:lang w:eastAsia="en-US"/>
        </w:rPr>
        <w:t>6</w:t>
      </w:r>
      <w:r w:rsidRPr="008868D2">
        <w:rPr>
          <w:rFonts w:eastAsia="Calibri"/>
          <w:b/>
          <w:sz w:val="28"/>
          <w:szCs w:val="28"/>
          <w:lang w:eastAsia="en-US"/>
        </w:rPr>
        <w:t>.</w:t>
      </w:r>
      <w:r w:rsidR="00F939FE"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4786" w:type="dxa"/>
        <w:jc w:val="center"/>
        <w:tblLayout w:type="fixed"/>
        <w:tblLook w:val="04A0"/>
      </w:tblPr>
      <w:tblGrid>
        <w:gridCol w:w="851"/>
        <w:gridCol w:w="5494"/>
        <w:gridCol w:w="1701"/>
        <w:gridCol w:w="6740"/>
      </w:tblGrid>
      <w:tr w:rsidR="002F40A7" w:rsidRPr="008868D2" w:rsidTr="002F40A7">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A4333">
            <w:pPr>
              <w:ind w:left="-57" w:right="-57"/>
              <w:jc w:val="center"/>
              <w:rPr>
                <w:b/>
                <w:bCs/>
                <w:sz w:val="24"/>
                <w:szCs w:val="24"/>
              </w:rPr>
            </w:pPr>
            <w:r w:rsidRPr="008868D2">
              <w:rPr>
                <w:b/>
                <w:bCs/>
                <w:sz w:val="24"/>
                <w:szCs w:val="24"/>
              </w:rPr>
              <w:t>№</w:t>
            </w:r>
          </w:p>
          <w:p w:rsidR="002F40A7" w:rsidRPr="008868D2" w:rsidRDefault="002F40A7" w:rsidP="004A4333">
            <w:pPr>
              <w:ind w:left="-57" w:right="-57"/>
              <w:jc w:val="center"/>
              <w:rPr>
                <w:b/>
                <w:bCs/>
                <w:sz w:val="24"/>
                <w:szCs w:val="24"/>
              </w:rPr>
            </w:pPr>
            <w:r w:rsidRPr="008868D2">
              <w:rPr>
                <w:b/>
                <w:bCs/>
                <w:sz w:val="24"/>
                <w:szCs w:val="24"/>
              </w:rPr>
              <w:t>п/п</w:t>
            </w:r>
          </w:p>
        </w:tc>
        <w:tc>
          <w:tcPr>
            <w:tcW w:w="5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A4333">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A4333">
            <w:pPr>
              <w:ind w:left="-57" w:right="-57"/>
              <w:jc w:val="center"/>
              <w:rPr>
                <w:b/>
                <w:bCs/>
                <w:sz w:val="24"/>
                <w:szCs w:val="24"/>
              </w:rPr>
            </w:pPr>
            <w:r w:rsidRPr="008868D2">
              <w:rPr>
                <w:b/>
                <w:bCs/>
                <w:sz w:val="24"/>
                <w:szCs w:val="24"/>
              </w:rPr>
              <w:t>Срок реализации мероприятия</w:t>
            </w:r>
          </w:p>
        </w:tc>
        <w:tc>
          <w:tcPr>
            <w:tcW w:w="6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A4333">
            <w:pPr>
              <w:ind w:left="-57" w:right="-57"/>
              <w:jc w:val="center"/>
              <w:rPr>
                <w:b/>
                <w:bCs/>
                <w:sz w:val="24"/>
                <w:szCs w:val="24"/>
              </w:rPr>
            </w:pPr>
            <w:r w:rsidRPr="008868D2">
              <w:rPr>
                <w:b/>
                <w:bCs/>
                <w:sz w:val="24"/>
                <w:szCs w:val="24"/>
              </w:rPr>
              <w:t>Результат выполнения мероприятия</w:t>
            </w:r>
          </w:p>
        </w:tc>
      </w:tr>
      <w:tr w:rsidR="002F40A7" w:rsidRPr="008868D2" w:rsidTr="002F40A7">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A4333">
            <w:pPr>
              <w:ind w:left="-57" w:right="-57"/>
              <w:rPr>
                <w:b/>
                <w:bCs/>
                <w:sz w:val="24"/>
                <w:szCs w:val="24"/>
              </w:rPr>
            </w:pPr>
          </w:p>
        </w:tc>
        <w:tc>
          <w:tcPr>
            <w:tcW w:w="5494"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A4333">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A4333">
            <w:pPr>
              <w:ind w:left="-57" w:right="-57"/>
              <w:rPr>
                <w:b/>
                <w:bCs/>
                <w:sz w:val="24"/>
                <w:szCs w:val="24"/>
              </w:rPr>
            </w:pPr>
          </w:p>
        </w:tc>
        <w:tc>
          <w:tcPr>
            <w:tcW w:w="6740"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A4333">
            <w:pPr>
              <w:ind w:left="-57" w:right="-57"/>
              <w:rPr>
                <w:b/>
                <w:bCs/>
                <w:sz w:val="24"/>
                <w:szCs w:val="24"/>
              </w:rPr>
            </w:pPr>
          </w:p>
        </w:tc>
      </w:tr>
      <w:tr w:rsidR="002F40A7" w:rsidRPr="008868D2"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F40A7" w:rsidRPr="008868D2" w:rsidRDefault="002F40A7" w:rsidP="004A4333">
            <w:pPr>
              <w:ind w:left="-57" w:right="-57"/>
              <w:jc w:val="center"/>
              <w:rPr>
                <w:sz w:val="24"/>
                <w:szCs w:val="24"/>
              </w:rPr>
            </w:pPr>
            <w:r w:rsidRPr="008868D2">
              <w:rPr>
                <w:sz w:val="24"/>
                <w:szCs w:val="24"/>
              </w:rPr>
              <w:t>26.2.1</w:t>
            </w:r>
          </w:p>
        </w:tc>
        <w:tc>
          <w:tcPr>
            <w:tcW w:w="5494" w:type="dxa"/>
            <w:tcBorders>
              <w:top w:val="single" w:sz="4" w:space="0" w:color="auto"/>
              <w:left w:val="nil"/>
              <w:bottom w:val="single" w:sz="4" w:space="0" w:color="auto"/>
              <w:right w:val="single" w:sz="4" w:space="0" w:color="auto"/>
            </w:tcBorders>
            <w:shd w:val="clear" w:color="auto" w:fill="auto"/>
            <w:noWrap/>
          </w:tcPr>
          <w:p w:rsidR="002F40A7" w:rsidRPr="008868D2" w:rsidRDefault="002F40A7" w:rsidP="004A4333">
            <w:pPr>
              <w:autoSpaceDE w:val="0"/>
              <w:autoSpaceDN w:val="0"/>
              <w:adjustRightInd w:val="0"/>
              <w:ind w:left="-57" w:right="-57"/>
              <w:jc w:val="both"/>
              <w:rPr>
                <w:sz w:val="24"/>
                <w:szCs w:val="24"/>
              </w:rPr>
            </w:pPr>
            <w:r w:rsidRPr="008868D2">
              <w:rPr>
                <w:rFonts w:eastAsia="Calibri"/>
                <w:sz w:val="24"/>
                <w:szCs w:val="24"/>
              </w:rPr>
              <w:t>Осуществление муниципальных закупок на выполнение када</w:t>
            </w:r>
            <w:r w:rsidR="00A732FD" w:rsidRPr="008868D2">
              <w:rPr>
                <w:rFonts w:eastAsia="Calibri"/>
                <w:sz w:val="24"/>
                <w:szCs w:val="24"/>
              </w:rPr>
              <w:t>стровых</w:t>
            </w:r>
            <w:r w:rsidRPr="008868D2">
              <w:rPr>
                <w:rFonts w:eastAsia="Calibri"/>
                <w:sz w:val="24"/>
                <w:szCs w:val="24"/>
              </w:rPr>
              <w:t xml:space="preserve">   и землеустроительных </w:t>
            </w:r>
            <w:r w:rsidRPr="008868D2">
              <w:rPr>
                <w:rFonts w:eastAsia="Calibri"/>
                <w:sz w:val="24"/>
                <w:szCs w:val="24"/>
              </w:rPr>
              <w:lastRenderedPageBreak/>
              <w:t xml:space="preserve">работ с соблюдением </w:t>
            </w:r>
            <w:r w:rsidRPr="008868D2">
              <w:rPr>
                <w:sz w:val="24"/>
                <w:szCs w:val="24"/>
              </w:rPr>
              <w:t>равных условий для обеспечения конкуренции между участниками закупок</w:t>
            </w:r>
          </w:p>
        </w:tc>
        <w:tc>
          <w:tcPr>
            <w:tcW w:w="1701" w:type="dxa"/>
            <w:tcBorders>
              <w:top w:val="single" w:sz="4" w:space="0" w:color="auto"/>
              <w:left w:val="nil"/>
              <w:bottom w:val="single" w:sz="4" w:space="0" w:color="auto"/>
              <w:right w:val="single" w:sz="4" w:space="0" w:color="auto"/>
            </w:tcBorders>
            <w:shd w:val="clear" w:color="auto" w:fill="auto"/>
            <w:noWrap/>
          </w:tcPr>
          <w:p w:rsidR="002F40A7" w:rsidRPr="008868D2" w:rsidRDefault="002F40A7" w:rsidP="004A4333">
            <w:pPr>
              <w:jc w:val="center"/>
              <w:rPr>
                <w:sz w:val="24"/>
              </w:rPr>
            </w:pPr>
            <w:r w:rsidRPr="008868D2">
              <w:rPr>
                <w:sz w:val="24"/>
              </w:rPr>
              <w:lastRenderedPageBreak/>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rsidR="002F40A7" w:rsidRPr="008868D2" w:rsidRDefault="0054624D" w:rsidP="00601338">
            <w:pPr>
              <w:autoSpaceDE w:val="0"/>
              <w:autoSpaceDN w:val="0"/>
              <w:adjustRightInd w:val="0"/>
              <w:ind w:left="-57" w:right="-57"/>
              <w:jc w:val="both"/>
              <w:rPr>
                <w:rFonts w:eastAsia="Calibri"/>
                <w:sz w:val="24"/>
                <w:szCs w:val="24"/>
              </w:rPr>
            </w:pPr>
            <w:r w:rsidRPr="008868D2">
              <w:rPr>
                <w:sz w:val="24"/>
                <w:szCs w:val="24"/>
              </w:rPr>
              <w:t xml:space="preserve">В 1 полугодии 2023 года закупки на </w:t>
            </w:r>
            <w:r w:rsidRPr="008868D2">
              <w:rPr>
                <w:rFonts w:eastAsia="Calibri"/>
                <w:sz w:val="24"/>
                <w:szCs w:val="24"/>
              </w:rPr>
              <w:t xml:space="preserve"> выполнение кадастровых и землеустроительных работ</w:t>
            </w:r>
            <w:r w:rsidRPr="008868D2">
              <w:rPr>
                <w:sz w:val="24"/>
                <w:szCs w:val="24"/>
              </w:rPr>
              <w:t xml:space="preserve"> проводились с использованием </w:t>
            </w:r>
            <w:r w:rsidRPr="008868D2">
              <w:rPr>
                <w:sz w:val="24"/>
                <w:szCs w:val="24"/>
              </w:rPr>
              <w:lastRenderedPageBreak/>
              <w:t>Электронного маркета (магазина) Белгородской области на сумму 580 тыс. руб.</w:t>
            </w:r>
          </w:p>
        </w:tc>
      </w:tr>
      <w:tr w:rsidR="004D2E52" w:rsidRPr="008868D2"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2E52" w:rsidRPr="008868D2" w:rsidRDefault="004D2E52" w:rsidP="004A4333">
            <w:pPr>
              <w:ind w:left="-57" w:right="-57"/>
              <w:jc w:val="center"/>
              <w:rPr>
                <w:sz w:val="24"/>
                <w:szCs w:val="24"/>
              </w:rPr>
            </w:pPr>
            <w:r w:rsidRPr="008868D2">
              <w:rPr>
                <w:sz w:val="24"/>
                <w:szCs w:val="24"/>
              </w:rPr>
              <w:lastRenderedPageBreak/>
              <w:t>26.2.2</w:t>
            </w:r>
          </w:p>
        </w:tc>
        <w:tc>
          <w:tcPr>
            <w:tcW w:w="5494"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4A4333">
            <w:pPr>
              <w:ind w:left="-57" w:right="-57"/>
              <w:jc w:val="both"/>
              <w:rPr>
                <w:rFonts w:eastAsia="Calibri"/>
                <w:sz w:val="24"/>
                <w:szCs w:val="24"/>
              </w:rPr>
            </w:pPr>
            <w:r w:rsidRPr="008868D2">
              <w:rPr>
                <w:rFonts w:eastAsia="Calibri"/>
                <w:sz w:val="24"/>
                <w:szCs w:val="24"/>
              </w:rPr>
              <w:t>Упрощение процедур согласования схем расположения земельных участков                                 на кадастровом плане территорий и других документов, являющихся результатами выполнения кадастровых и землеустроительных работ, путем соблюдения сроков и мероприятий, предусмотренных административным регламентом</w:t>
            </w:r>
          </w:p>
        </w:tc>
        <w:tc>
          <w:tcPr>
            <w:tcW w:w="1701"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4A4333">
            <w:pPr>
              <w:jc w:val="center"/>
              <w:rPr>
                <w:sz w:val="24"/>
              </w:rPr>
            </w:pPr>
            <w:r w:rsidRPr="008868D2">
              <w:rPr>
                <w:sz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rsidR="00AA6ACC" w:rsidRPr="008868D2" w:rsidRDefault="00AA6ACC" w:rsidP="00AA6ACC">
            <w:pPr>
              <w:jc w:val="both"/>
              <w:rPr>
                <w:rFonts w:ascii="Calibri" w:hAnsi="Calibri"/>
                <w:sz w:val="22"/>
                <w:szCs w:val="22"/>
              </w:rPr>
            </w:pPr>
            <w:r w:rsidRPr="008868D2">
              <w:rPr>
                <w:sz w:val="24"/>
                <w:szCs w:val="24"/>
              </w:rPr>
              <w:t>Упрощение процедур согласования схем расположения земельных участков на кадастровом плане территорий и других документов, являющихся результатами выполнения кадастровых и землеустроительных работ, на территории  Красногвардейского района проводится в рамках выполнения административных регламентов и рекомендаций Министерства имущественных и земельных отношений Белгородской области.</w:t>
            </w:r>
          </w:p>
          <w:p w:rsidR="00DD5976" w:rsidRPr="008868D2" w:rsidRDefault="00AA6ACC" w:rsidP="00AA6ACC">
            <w:pPr>
              <w:rPr>
                <w:sz w:val="24"/>
                <w:szCs w:val="24"/>
              </w:rPr>
            </w:pPr>
            <w:r w:rsidRPr="008868D2">
              <w:rPr>
                <w:sz w:val="24"/>
                <w:szCs w:val="24"/>
              </w:rPr>
              <w:t>Срок согласования схем расположения земельных участков на кадастровом плане территории составляет в среднем 10 дней.</w:t>
            </w:r>
          </w:p>
        </w:tc>
      </w:tr>
      <w:tr w:rsidR="004D2E52" w:rsidRPr="008868D2"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2E52" w:rsidRPr="008868D2" w:rsidRDefault="004D2E52" w:rsidP="00F939FE">
            <w:pPr>
              <w:ind w:left="-57" w:right="-57"/>
              <w:jc w:val="center"/>
              <w:rPr>
                <w:sz w:val="24"/>
                <w:szCs w:val="24"/>
              </w:rPr>
            </w:pPr>
            <w:r w:rsidRPr="008868D2">
              <w:rPr>
                <w:sz w:val="24"/>
                <w:szCs w:val="24"/>
              </w:rPr>
              <w:t>26.2.3</w:t>
            </w:r>
          </w:p>
        </w:tc>
        <w:tc>
          <w:tcPr>
            <w:tcW w:w="5494"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F939FE">
            <w:pPr>
              <w:ind w:left="-57" w:right="-57"/>
              <w:jc w:val="both"/>
              <w:rPr>
                <w:rFonts w:eastAsia="Calibri"/>
                <w:sz w:val="24"/>
                <w:szCs w:val="24"/>
              </w:rPr>
            </w:pPr>
            <w:r w:rsidRPr="008868D2">
              <w:rPr>
                <w:rFonts w:eastAsia="Calibri"/>
                <w:sz w:val="24"/>
                <w:szCs w:val="24"/>
              </w:rPr>
              <w:t>Организация проведения на территории района комплексных кадастровых работ согласно плану мероприятий выполнения на территории района комплексных кадастровых работ</w:t>
            </w:r>
          </w:p>
        </w:tc>
        <w:tc>
          <w:tcPr>
            <w:tcW w:w="1701"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F939FE">
            <w:pPr>
              <w:jc w:val="center"/>
              <w:rPr>
                <w:sz w:val="24"/>
              </w:rPr>
            </w:pPr>
            <w:r w:rsidRPr="008868D2">
              <w:rPr>
                <w:sz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CC2973">
            <w:pPr>
              <w:jc w:val="both"/>
              <w:rPr>
                <w:sz w:val="24"/>
                <w:szCs w:val="24"/>
              </w:rPr>
            </w:pPr>
            <w:r w:rsidRPr="008868D2">
              <w:rPr>
                <w:sz w:val="24"/>
                <w:szCs w:val="24"/>
              </w:rPr>
              <w:t>На территории Красногвардейского района в</w:t>
            </w:r>
            <w:r w:rsidR="00CC2973" w:rsidRPr="008868D2">
              <w:rPr>
                <w:sz w:val="24"/>
                <w:szCs w:val="24"/>
              </w:rPr>
              <w:t xml:space="preserve"> 1 полугодии</w:t>
            </w:r>
            <w:r w:rsidRPr="008868D2">
              <w:rPr>
                <w:sz w:val="24"/>
                <w:szCs w:val="24"/>
              </w:rPr>
              <w:t xml:space="preserve"> 202</w:t>
            </w:r>
            <w:r w:rsidR="00CC2973" w:rsidRPr="008868D2">
              <w:rPr>
                <w:sz w:val="24"/>
                <w:szCs w:val="24"/>
              </w:rPr>
              <w:t>3</w:t>
            </w:r>
            <w:r w:rsidRPr="008868D2">
              <w:rPr>
                <w:sz w:val="24"/>
                <w:szCs w:val="24"/>
              </w:rPr>
              <w:t xml:space="preserve"> год</w:t>
            </w:r>
            <w:r w:rsidR="00CC2973" w:rsidRPr="008868D2">
              <w:rPr>
                <w:sz w:val="24"/>
                <w:szCs w:val="24"/>
              </w:rPr>
              <w:t>а</w:t>
            </w:r>
            <w:r w:rsidRPr="008868D2">
              <w:rPr>
                <w:sz w:val="24"/>
                <w:szCs w:val="24"/>
              </w:rPr>
              <w:t xml:space="preserve"> провод</w:t>
            </w:r>
            <w:r w:rsidR="00CC2973" w:rsidRPr="008868D2">
              <w:rPr>
                <w:sz w:val="24"/>
                <w:szCs w:val="24"/>
              </w:rPr>
              <w:t>ились</w:t>
            </w:r>
            <w:r w:rsidRPr="008868D2">
              <w:rPr>
                <w:sz w:val="24"/>
                <w:szCs w:val="24"/>
              </w:rPr>
              <w:t xml:space="preserve"> комплексные кадастровые работы. Заключены муниципальные контракты для проведения данных работ на общую сумму </w:t>
            </w:r>
            <w:r w:rsidR="00CC2973" w:rsidRPr="008868D2">
              <w:rPr>
                <w:sz w:val="24"/>
                <w:szCs w:val="24"/>
              </w:rPr>
              <w:t xml:space="preserve">580 </w:t>
            </w:r>
            <w:r w:rsidR="00A732FD" w:rsidRPr="008868D2">
              <w:rPr>
                <w:sz w:val="24"/>
                <w:szCs w:val="24"/>
              </w:rPr>
              <w:t>тыс.руб</w:t>
            </w:r>
            <w:r w:rsidRPr="008868D2">
              <w:rPr>
                <w:sz w:val="24"/>
                <w:szCs w:val="24"/>
              </w:rPr>
              <w:t> </w:t>
            </w:r>
            <w:r w:rsidR="00A732FD" w:rsidRPr="008868D2">
              <w:rPr>
                <w:sz w:val="24"/>
                <w:szCs w:val="24"/>
              </w:rPr>
              <w:t xml:space="preserve">. </w:t>
            </w:r>
            <w:r w:rsidRPr="008868D2">
              <w:rPr>
                <w:sz w:val="24"/>
                <w:szCs w:val="24"/>
              </w:rPr>
              <w:t xml:space="preserve">Общее количество объектов, в отношении которых планируется проведение  комплексных кадастровых работ, составляет </w:t>
            </w:r>
            <w:r w:rsidR="00CC2973" w:rsidRPr="008868D2">
              <w:rPr>
                <w:sz w:val="24"/>
                <w:szCs w:val="24"/>
              </w:rPr>
              <w:t>603</w:t>
            </w:r>
            <w:r w:rsidRPr="008868D2">
              <w:rPr>
                <w:sz w:val="24"/>
                <w:szCs w:val="24"/>
              </w:rPr>
              <w:t xml:space="preserve"> шт.</w:t>
            </w:r>
          </w:p>
        </w:tc>
      </w:tr>
      <w:tr w:rsidR="004D2E52" w:rsidRPr="008868D2"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2E52" w:rsidRPr="008868D2" w:rsidRDefault="004D2E52" w:rsidP="00F939FE">
            <w:pPr>
              <w:ind w:left="-57" w:right="-57"/>
              <w:jc w:val="center"/>
              <w:rPr>
                <w:sz w:val="24"/>
                <w:szCs w:val="24"/>
              </w:rPr>
            </w:pPr>
            <w:r w:rsidRPr="008868D2">
              <w:rPr>
                <w:sz w:val="24"/>
                <w:szCs w:val="24"/>
              </w:rPr>
              <w:t>26.2.4</w:t>
            </w:r>
          </w:p>
        </w:tc>
        <w:tc>
          <w:tcPr>
            <w:tcW w:w="5494"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F939FE">
            <w:pPr>
              <w:ind w:left="-57" w:right="-57"/>
              <w:jc w:val="both"/>
              <w:rPr>
                <w:rFonts w:eastAsia="Calibri"/>
                <w:sz w:val="24"/>
                <w:szCs w:val="24"/>
              </w:rPr>
            </w:pPr>
            <w:r w:rsidRPr="008868D2">
              <w:rPr>
                <w:rFonts w:eastAsia="Calibri"/>
                <w:sz w:val="24"/>
                <w:szCs w:val="24"/>
              </w:rPr>
              <w:t>Реализация мероприятий, мотивирующих правообладателей земельных участков                                на выполнение кадастровых работ</w:t>
            </w:r>
          </w:p>
        </w:tc>
        <w:tc>
          <w:tcPr>
            <w:tcW w:w="1701"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F939FE">
            <w:pPr>
              <w:jc w:val="center"/>
              <w:rPr>
                <w:sz w:val="24"/>
              </w:rPr>
            </w:pPr>
            <w:r w:rsidRPr="008868D2">
              <w:rPr>
                <w:sz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4D2E52">
            <w:pPr>
              <w:jc w:val="both"/>
              <w:rPr>
                <w:sz w:val="24"/>
                <w:szCs w:val="24"/>
              </w:rPr>
            </w:pPr>
            <w:r w:rsidRPr="008868D2">
              <w:rPr>
                <w:sz w:val="24"/>
                <w:szCs w:val="24"/>
              </w:rPr>
              <w:t>На территории района проводятся комплексные кадастровые работы, размещаются мотивирующие публикации в СМИ и социальных сетях, ведется работа с населением</w:t>
            </w:r>
          </w:p>
        </w:tc>
      </w:tr>
      <w:tr w:rsidR="004D2E52" w:rsidRPr="008868D2"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4D2E52" w:rsidRPr="008868D2" w:rsidRDefault="004D2E52" w:rsidP="00F939FE">
            <w:pPr>
              <w:ind w:left="-57" w:right="-57"/>
              <w:jc w:val="center"/>
              <w:rPr>
                <w:sz w:val="24"/>
                <w:szCs w:val="24"/>
              </w:rPr>
            </w:pPr>
            <w:r w:rsidRPr="008868D2">
              <w:rPr>
                <w:sz w:val="24"/>
                <w:szCs w:val="24"/>
              </w:rPr>
              <w:t>26.2.5</w:t>
            </w:r>
          </w:p>
        </w:tc>
        <w:tc>
          <w:tcPr>
            <w:tcW w:w="5494"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F939FE">
            <w:pPr>
              <w:ind w:left="-57" w:right="-57"/>
              <w:jc w:val="both"/>
              <w:rPr>
                <w:rFonts w:eastAsia="Calibri"/>
                <w:sz w:val="24"/>
                <w:szCs w:val="24"/>
              </w:rPr>
            </w:pPr>
            <w:r w:rsidRPr="008868D2">
              <w:rPr>
                <w:rFonts w:eastAsia="Calibri"/>
                <w:sz w:val="24"/>
                <w:szCs w:val="24"/>
              </w:rPr>
              <w:t>Размещение в средствах массовой информации публикаций по вопросам кадастровой деятельности, осуществляемой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F939FE">
            <w:pPr>
              <w:jc w:val="center"/>
              <w:rPr>
                <w:sz w:val="24"/>
              </w:rPr>
            </w:pPr>
            <w:r w:rsidRPr="008868D2">
              <w:rPr>
                <w:sz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rsidR="004D2E52" w:rsidRPr="008868D2" w:rsidRDefault="004D2E52" w:rsidP="004D2E52">
            <w:pPr>
              <w:jc w:val="both"/>
              <w:rPr>
                <w:sz w:val="24"/>
                <w:szCs w:val="24"/>
              </w:rPr>
            </w:pPr>
            <w:r w:rsidRPr="008868D2">
              <w:rPr>
                <w:sz w:val="24"/>
                <w:szCs w:val="24"/>
              </w:rPr>
              <w:t>В СМИ и социальных сетях публикуется информация об изменении кадастровой стоимости объектов, а также о проводимых кадастровых работах (по мере необходимости)</w:t>
            </w:r>
          </w:p>
        </w:tc>
      </w:tr>
    </w:tbl>
    <w:p w:rsidR="00F323AF" w:rsidRPr="008868D2" w:rsidRDefault="00F323AF" w:rsidP="00787F4D">
      <w:pPr>
        <w:contextualSpacing/>
        <w:jc w:val="center"/>
        <w:rPr>
          <w:rFonts w:eastAsia="Calibri"/>
          <w:b/>
          <w:sz w:val="28"/>
          <w:szCs w:val="28"/>
          <w:lang w:eastAsia="en-US"/>
        </w:rPr>
      </w:pPr>
    </w:p>
    <w:p w:rsidR="005D50B4" w:rsidRPr="008868D2" w:rsidRDefault="005D50B4" w:rsidP="00C013E1">
      <w:pPr>
        <w:widowControl w:val="0"/>
        <w:autoSpaceDE w:val="0"/>
        <w:autoSpaceDN w:val="0"/>
        <w:jc w:val="center"/>
        <w:rPr>
          <w:b/>
          <w:sz w:val="28"/>
          <w:szCs w:val="28"/>
        </w:rPr>
      </w:pPr>
    </w:p>
    <w:p w:rsidR="005D50B4" w:rsidRPr="008868D2" w:rsidRDefault="005D50B4" w:rsidP="00C013E1">
      <w:pPr>
        <w:widowControl w:val="0"/>
        <w:autoSpaceDE w:val="0"/>
        <w:autoSpaceDN w:val="0"/>
        <w:jc w:val="center"/>
        <w:rPr>
          <w:b/>
          <w:sz w:val="28"/>
          <w:szCs w:val="28"/>
        </w:rPr>
      </w:pPr>
    </w:p>
    <w:p w:rsidR="005D50B4" w:rsidRPr="008868D2" w:rsidRDefault="005D50B4" w:rsidP="00C013E1">
      <w:pPr>
        <w:widowControl w:val="0"/>
        <w:autoSpaceDE w:val="0"/>
        <w:autoSpaceDN w:val="0"/>
        <w:jc w:val="center"/>
        <w:rPr>
          <w:b/>
          <w:sz w:val="28"/>
          <w:szCs w:val="28"/>
        </w:rPr>
      </w:pPr>
    </w:p>
    <w:p w:rsidR="005D50B4" w:rsidRPr="008868D2" w:rsidRDefault="005D50B4" w:rsidP="00C013E1">
      <w:pPr>
        <w:widowControl w:val="0"/>
        <w:autoSpaceDE w:val="0"/>
        <w:autoSpaceDN w:val="0"/>
        <w:jc w:val="center"/>
        <w:rPr>
          <w:b/>
          <w:sz w:val="28"/>
          <w:szCs w:val="28"/>
        </w:rPr>
      </w:pPr>
    </w:p>
    <w:p w:rsidR="005D50B4" w:rsidRPr="008868D2" w:rsidRDefault="005D50B4" w:rsidP="00C013E1">
      <w:pPr>
        <w:widowControl w:val="0"/>
        <w:autoSpaceDE w:val="0"/>
        <w:autoSpaceDN w:val="0"/>
        <w:jc w:val="center"/>
        <w:rPr>
          <w:b/>
          <w:sz w:val="28"/>
          <w:szCs w:val="28"/>
        </w:rPr>
      </w:pPr>
    </w:p>
    <w:p w:rsidR="005D50B4" w:rsidRPr="008868D2" w:rsidRDefault="005D50B4" w:rsidP="00C013E1">
      <w:pPr>
        <w:widowControl w:val="0"/>
        <w:autoSpaceDE w:val="0"/>
        <w:autoSpaceDN w:val="0"/>
        <w:jc w:val="center"/>
        <w:rPr>
          <w:b/>
          <w:sz w:val="28"/>
          <w:szCs w:val="28"/>
        </w:rPr>
      </w:pPr>
    </w:p>
    <w:p w:rsidR="00C013E1" w:rsidRPr="008868D2" w:rsidRDefault="00C013E1" w:rsidP="00C013E1">
      <w:pPr>
        <w:widowControl w:val="0"/>
        <w:autoSpaceDE w:val="0"/>
        <w:autoSpaceDN w:val="0"/>
        <w:jc w:val="center"/>
        <w:rPr>
          <w:b/>
          <w:sz w:val="28"/>
          <w:szCs w:val="28"/>
        </w:rPr>
      </w:pPr>
      <w:r w:rsidRPr="008868D2">
        <w:rPr>
          <w:b/>
          <w:sz w:val="28"/>
          <w:szCs w:val="28"/>
        </w:rPr>
        <w:lastRenderedPageBreak/>
        <w:t>2</w:t>
      </w:r>
      <w:r w:rsidR="00B65759" w:rsidRPr="008868D2">
        <w:rPr>
          <w:b/>
          <w:sz w:val="28"/>
          <w:szCs w:val="28"/>
        </w:rPr>
        <w:t>7</w:t>
      </w:r>
      <w:r w:rsidRPr="008868D2">
        <w:rPr>
          <w:b/>
          <w:sz w:val="28"/>
          <w:szCs w:val="28"/>
        </w:rPr>
        <w:t>. Рынок обработки древесины и</w:t>
      </w:r>
      <w:r w:rsidR="00916D8C" w:rsidRPr="008868D2">
        <w:rPr>
          <w:b/>
          <w:sz w:val="28"/>
          <w:szCs w:val="28"/>
        </w:rPr>
        <w:t xml:space="preserve"> </w:t>
      </w:r>
      <w:r w:rsidRPr="008868D2">
        <w:rPr>
          <w:b/>
          <w:sz w:val="28"/>
          <w:szCs w:val="28"/>
        </w:rPr>
        <w:t>производства изделий из дерева</w:t>
      </w:r>
    </w:p>
    <w:p w:rsidR="005D50B4" w:rsidRPr="008868D2" w:rsidRDefault="005D50B4" w:rsidP="00C013E1">
      <w:pPr>
        <w:widowControl w:val="0"/>
        <w:autoSpaceDE w:val="0"/>
        <w:autoSpaceDN w:val="0"/>
        <w:jc w:val="center"/>
        <w:rPr>
          <w:b/>
          <w:sz w:val="28"/>
          <w:szCs w:val="28"/>
        </w:rPr>
      </w:pPr>
    </w:p>
    <w:p w:rsidR="00C013E1" w:rsidRPr="008868D2" w:rsidRDefault="00C013E1" w:rsidP="00C013E1">
      <w:pPr>
        <w:jc w:val="center"/>
        <w:rPr>
          <w:b/>
          <w:sz w:val="28"/>
          <w:szCs w:val="28"/>
        </w:rPr>
      </w:pPr>
      <w:r w:rsidRPr="008868D2">
        <w:rPr>
          <w:b/>
          <w:sz w:val="28"/>
          <w:szCs w:val="28"/>
        </w:rPr>
        <w:t>2</w:t>
      </w:r>
      <w:r w:rsidR="00B65759" w:rsidRPr="008868D2">
        <w:rPr>
          <w:b/>
          <w:sz w:val="28"/>
          <w:szCs w:val="28"/>
        </w:rPr>
        <w:t>7</w:t>
      </w:r>
      <w:r w:rsidRPr="008868D2">
        <w:rPr>
          <w:b/>
          <w:sz w:val="28"/>
          <w:szCs w:val="28"/>
        </w:rPr>
        <w:t>.</w:t>
      </w:r>
      <w:r w:rsidR="002E4A87" w:rsidRPr="008868D2">
        <w:rPr>
          <w:b/>
          <w:sz w:val="28"/>
          <w:szCs w:val="28"/>
        </w:rPr>
        <w:t>1</w:t>
      </w:r>
      <w:r w:rsidRPr="008868D2">
        <w:rPr>
          <w:b/>
          <w:sz w:val="28"/>
          <w:szCs w:val="28"/>
        </w:rPr>
        <w:t>. Ключевые показатели</w:t>
      </w:r>
    </w:p>
    <w:p w:rsidR="005D50B4" w:rsidRPr="008868D2" w:rsidRDefault="005D50B4" w:rsidP="00C013E1">
      <w:pPr>
        <w:jc w:val="center"/>
        <w:rPr>
          <w:sz w:val="26"/>
          <w:szCs w:val="26"/>
        </w:rPr>
      </w:pPr>
    </w:p>
    <w:tbl>
      <w:tblPr>
        <w:tblW w:w="14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94"/>
        <w:gridCol w:w="7229"/>
        <w:gridCol w:w="993"/>
        <w:gridCol w:w="992"/>
        <w:gridCol w:w="1134"/>
        <w:gridCol w:w="992"/>
        <w:gridCol w:w="2505"/>
      </w:tblGrid>
      <w:tr w:rsidR="002F40A7" w:rsidRPr="008868D2" w:rsidTr="00886A62">
        <w:trPr>
          <w:tblHeader/>
          <w:jc w:val="center"/>
        </w:trPr>
        <w:tc>
          <w:tcPr>
            <w:tcW w:w="694" w:type="dxa"/>
            <w:vAlign w:val="center"/>
          </w:tcPr>
          <w:p w:rsidR="002F40A7" w:rsidRPr="008868D2" w:rsidRDefault="002F40A7" w:rsidP="00923D4B">
            <w:pPr>
              <w:spacing w:line="240" w:lineRule="atLeast"/>
              <w:jc w:val="center"/>
              <w:rPr>
                <w:b/>
                <w:sz w:val="24"/>
                <w:szCs w:val="24"/>
              </w:rPr>
            </w:pPr>
            <w:r w:rsidRPr="008868D2">
              <w:rPr>
                <w:b/>
                <w:sz w:val="24"/>
                <w:szCs w:val="24"/>
              </w:rPr>
              <w:t>№ п/п</w:t>
            </w:r>
          </w:p>
        </w:tc>
        <w:tc>
          <w:tcPr>
            <w:tcW w:w="7229" w:type="dxa"/>
            <w:vAlign w:val="center"/>
          </w:tcPr>
          <w:p w:rsidR="002F40A7" w:rsidRPr="008868D2" w:rsidRDefault="002F40A7" w:rsidP="00923D4B">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3" w:type="dxa"/>
            <w:vAlign w:val="center"/>
          </w:tcPr>
          <w:p w:rsidR="002F40A7" w:rsidRPr="008868D2" w:rsidRDefault="002F40A7" w:rsidP="00923D4B">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2F40A7" w:rsidRPr="008868D2" w:rsidRDefault="00916D8C" w:rsidP="00923D4B">
            <w:pPr>
              <w:ind w:left="-57" w:right="-57"/>
              <w:jc w:val="center"/>
              <w:rPr>
                <w:b/>
                <w:bCs/>
                <w:sz w:val="24"/>
                <w:szCs w:val="24"/>
              </w:rPr>
            </w:pPr>
            <w:r w:rsidRPr="008868D2">
              <w:rPr>
                <w:b/>
                <w:bCs/>
                <w:sz w:val="24"/>
                <w:szCs w:val="24"/>
              </w:rPr>
              <w:t>м</w:t>
            </w:r>
          </w:p>
        </w:tc>
        <w:tc>
          <w:tcPr>
            <w:tcW w:w="1134" w:type="dxa"/>
            <w:vAlign w:val="center"/>
          </w:tcPr>
          <w:p w:rsidR="002F40A7" w:rsidRPr="008868D2" w:rsidRDefault="002F40A7" w:rsidP="00BC610A">
            <w:pPr>
              <w:ind w:left="-57" w:right="-57"/>
              <w:jc w:val="center"/>
              <w:rPr>
                <w:b/>
                <w:bCs/>
                <w:sz w:val="24"/>
                <w:szCs w:val="24"/>
              </w:rPr>
            </w:pPr>
            <w:r w:rsidRPr="008868D2">
              <w:rPr>
                <w:b/>
                <w:bCs/>
                <w:sz w:val="24"/>
                <w:szCs w:val="24"/>
              </w:rPr>
              <w:t>На 31 декабря 2022 года</w:t>
            </w:r>
          </w:p>
          <w:p w:rsidR="002F40A7" w:rsidRPr="008868D2" w:rsidRDefault="002F40A7" w:rsidP="00BC610A">
            <w:pPr>
              <w:ind w:left="-57" w:right="-57"/>
              <w:jc w:val="center"/>
              <w:rPr>
                <w:b/>
                <w:bCs/>
                <w:sz w:val="24"/>
                <w:szCs w:val="24"/>
              </w:rPr>
            </w:pPr>
            <w:r w:rsidRPr="008868D2">
              <w:rPr>
                <w:b/>
                <w:bCs/>
                <w:sz w:val="24"/>
                <w:szCs w:val="24"/>
              </w:rPr>
              <w:t>план</w:t>
            </w:r>
          </w:p>
        </w:tc>
        <w:tc>
          <w:tcPr>
            <w:tcW w:w="992" w:type="dxa"/>
            <w:vAlign w:val="center"/>
          </w:tcPr>
          <w:p w:rsidR="004973D2" w:rsidRPr="008868D2" w:rsidRDefault="004973D2" w:rsidP="004973D2">
            <w:pPr>
              <w:ind w:left="-57" w:right="-57"/>
              <w:jc w:val="center"/>
              <w:rPr>
                <w:b/>
                <w:bCs/>
                <w:sz w:val="24"/>
                <w:szCs w:val="24"/>
              </w:rPr>
            </w:pPr>
            <w:r w:rsidRPr="008868D2">
              <w:rPr>
                <w:b/>
                <w:bCs/>
                <w:sz w:val="24"/>
                <w:szCs w:val="24"/>
              </w:rPr>
              <w:t xml:space="preserve">На </w:t>
            </w:r>
          </w:p>
          <w:p w:rsidR="002F40A7" w:rsidRPr="008868D2" w:rsidRDefault="004973D2" w:rsidP="004973D2">
            <w:pPr>
              <w:ind w:left="-57" w:right="-57"/>
              <w:jc w:val="center"/>
              <w:rPr>
                <w:b/>
                <w:bCs/>
                <w:sz w:val="24"/>
                <w:szCs w:val="24"/>
              </w:rPr>
            </w:pPr>
            <w:r w:rsidRPr="008868D2">
              <w:rPr>
                <w:b/>
                <w:bCs/>
                <w:sz w:val="24"/>
                <w:szCs w:val="24"/>
              </w:rPr>
              <w:t>1 января 2023 года отчет</w:t>
            </w:r>
          </w:p>
        </w:tc>
        <w:tc>
          <w:tcPr>
            <w:tcW w:w="2505" w:type="dxa"/>
            <w:shd w:val="clear" w:color="auto" w:fill="FFFFFF" w:themeFill="background1"/>
            <w:vAlign w:val="center"/>
          </w:tcPr>
          <w:p w:rsidR="002F40A7" w:rsidRPr="008868D2" w:rsidRDefault="002F40A7" w:rsidP="00923D4B">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2F40A7" w:rsidRPr="008868D2" w:rsidTr="00886A62">
        <w:trPr>
          <w:jc w:val="center"/>
        </w:trPr>
        <w:tc>
          <w:tcPr>
            <w:tcW w:w="694" w:type="dxa"/>
          </w:tcPr>
          <w:p w:rsidR="002F40A7" w:rsidRPr="008868D2" w:rsidRDefault="002F40A7" w:rsidP="002E4A87">
            <w:pPr>
              <w:ind w:left="-57" w:right="-57"/>
              <w:jc w:val="center"/>
              <w:rPr>
                <w:sz w:val="24"/>
                <w:szCs w:val="24"/>
              </w:rPr>
            </w:pPr>
            <w:r w:rsidRPr="008868D2">
              <w:rPr>
                <w:sz w:val="24"/>
                <w:szCs w:val="24"/>
              </w:rPr>
              <w:t>27.1.1</w:t>
            </w:r>
          </w:p>
        </w:tc>
        <w:tc>
          <w:tcPr>
            <w:tcW w:w="7229" w:type="dxa"/>
          </w:tcPr>
          <w:p w:rsidR="002F40A7" w:rsidRPr="008868D2" w:rsidRDefault="002F40A7" w:rsidP="002E4A87">
            <w:pPr>
              <w:autoSpaceDE w:val="0"/>
              <w:autoSpaceDN w:val="0"/>
              <w:adjustRightInd w:val="0"/>
              <w:jc w:val="both"/>
              <w:rPr>
                <w:rFonts w:eastAsiaTheme="minorHAnsi"/>
                <w:bCs/>
                <w:sz w:val="24"/>
                <w:szCs w:val="24"/>
              </w:rPr>
            </w:pPr>
            <w:r w:rsidRPr="008868D2">
              <w:rPr>
                <w:rFonts w:eastAsiaTheme="minorHAnsi"/>
                <w:bCs/>
                <w:sz w:val="24"/>
                <w:szCs w:val="24"/>
              </w:rPr>
              <w:t xml:space="preserve">Доля организаций частной формы собственности в сфере обработки древесины и производства изделий из дерева </w:t>
            </w:r>
          </w:p>
        </w:tc>
        <w:tc>
          <w:tcPr>
            <w:tcW w:w="993" w:type="dxa"/>
          </w:tcPr>
          <w:p w:rsidR="002F40A7" w:rsidRPr="008868D2" w:rsidRDefault="002F40A7" w:rsidP="002E4A87">
            <w:pPr>
              <w:jc w:val="center"/>
              <w:rPr>
                <w:bCs/>
                <w:sz w:val="24"/>
                <w:szCs w:val="24"/>
              </w:rPr>
            </w:pPr>
            <w:r w:rsidRPr="008868D2">
              <w:rPr>
                <w:bCs/>
                <w:sz w:val="24"/>
                <w:szCs w:val="24"/>
              </w:rPr>
              <w:t xml:space="preserve">Ед. </w:t>
            </w:r>
          </w:p>
        </w:tc>
        <w:tc>
          <w:tcPr>
            <w:tcW w:w="992" w:type="dxa"/>
          </w:tcPr>
          <w:p w:rsidR="002F40A7" w:rsidRPr="008868D2" w:rsidRDefault="002F40A7" w:rsidP="002E4A87">
            <w:pPr>
              <w:contextualSpacing/>
              <w:jc w:val="center"/>
              <w:rPr>
                <w:rFonts w:eastAsia="Calibri"/>
                <w:sz w:val="24"/>
                <w:szCs w:val="24"/>
              </w:rPr>
            </w:pPr>
            <w:r w:rsidRPr="008868D2">
              <w:rPr>
                <w:rFonts w:eastAsia="Calibri"/>
                <w:sz w:val="24"/>
                <w:szCs w:val="24"/>
              </w:rPr>
              <w:t>100</w:t>
            </w:r>
          </w:p>
        </w:tc>
        <w:tc>
          <w:tcPr>
            <w:tcW w:w="1134" w:type="dxa"/>
          </w:tcPr>
          <w:p w:rsidR="002F40A7" w:rsidRPr="008868D2" w:rsidRDefault="002F40A7" w:rsidP="002E4A87">
            <w:pPr>
              <w:contextualSpacing/>
              <w:jc w:val="center"/>
              <w:rPr>
                <w:rFonts w:eastAsia="Calibri"/>
                <w:sz w:val="24"/>
                <w:szCs w:val="24"/>
              </w:rPr>
            </w:pPr>
            <w:r w:rsidRPr="008868D2">
              <w:rPr>
                <w:rFonts w:eastAsia="Calibri"/>
                <w:sz w:val="24"/>
                <w:szCs w:val="24"/>
              </w:rPr>
              <w:t>100</w:t>
            </w:r>
          </w:p>
        </w:tc>
        <w:tc>
          <w:tcPr>
            <w:tcW w:w="992" w:type="dxa"/>
          </w:tcPr>
          <w:p w:rsidR="002F40A7" w:rsidRPr="008868D2" w:rsidRDefault="002D7B80" w:rsidP="002D7B80">
            <w:pPr>
              <w:jc w:val="center"/>
              <w:rPr>
                <w:sz w:val="24"/>
                <w:szCs w:val="24"/>
              </w:rPr>
            </w:pPr>
            <w:r w:rsidRPr="008868D2">
              <w:rPr>
                <w:sz w:val="24"/>
                <w:szCs w:val="24"/>
              </w:rPr>
              <w:t>100</w:t>
            </w:r>
          </w:p>
        </w:tc>
        <w:tc>
          <w:tcPr>
            <w:tcW w:w="2505" w:type="dxa"/>
          </w:tcPr>
          <w:p w:rsidR="002F40A7" w:rsidRPr="008868D2" w:rsidRDefault="002F40A7" w:rsidP="002E4A87">
            <w:pPr>
              <w:contextualSpacing/>
              <w:jc w:val="center"/>
              <w:rPr>
                <w:sz w:val="24"/>
                <w:szCs w:val="24"/>
              </w:rPr>
            </w:pPr>
            <w:r w:rsidRPr="008868D2">
              <w:rPr>
                <w:sz w:val="24"/>
                <w:szCs w:val="24"/>
              </w:rPr>
              <w:t>Не менее 70</w:t>
            </w:r>
          </w:p>
        </w:tc>
      </w:tr>
    </w:tbl>
    <w:p w:rsidR="005D50B4" w:rsidRPr="008868D2" w:rsidRDefault="005D50B4" w:rsidP="00C013E1">
      <w:pPr>
        <w:contextualSpacing/>
        <w:jc w:val="center"/>
        <w:rPr>
          <w:rFonts w:eastAsia="Calibri"/>
          <w:b/>
          <w:sz w:val="28"/>
          <w:szCs w:val="28"/>
          <w:lang w:eastAsia="en-US"/>
        </w:rPr>
      </w:pPr>
    </w:p>
    <w:p w:rsidR="004E239A" w:rsidRPr="008868D2" w:rsidRDefault="00C013E1" w:rsidP="00C013E1">
      <w:pPr>
        <w:contextualSpacing/>
        <w:jc w:val="center"/>
        <w:rPr>
          <w:rFonts w:eastAsia="Calibri"/>
          <w:b/>
          <w:sz w:val="28"/>
          <w:szCs w:val="28"/>
          <w:lang w:eastAsia="en-US"/>
        </w:rPr>
      </w:pPr>
      <w:r w:rsidRPr="008868D2">
        <w:rPr>
          <w:rFonts w:eastAsia="Calibri"/>
          <w:b/>
          <w:sz w:val="28"/>
          <w:szCs w:val="28"/>
          <w:lang w:eastAsia="en-US"/>
        </w:rPr>
        <w:t>2</w:t>
      </w:r>
      <w:r w:rsidR="004E239A" w:rsidRPr="008868D2">
        <w:rPr>
          <w:rFonts w:eastAsia="Calibri"/>
          <w:b/>
          <w:sz w:val="28"/>
          <w:szCs w:val="28"/>
          <w:lang w:eastAsia="en-US"/>
        </w:rPr>
        <w:t>7</w:t>
      </w:r>
      <w:r w:rsidRPr="008868D2">
        <w:rPr>
          <w:rFonts w:eastAsia="Calibri"/>
          <w:b/>
          <w:sz w:val="28"/>
          <w:szCs w:val="28"/>
          <w:lang w:eastAsia="en-US"/>
        </w:rPr>
        <w:t>.</w:t>
      </w:r>
      <w:r w:rsidR="00DA50C2"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p w:rsidR="005D50B4" w:rsidRPr="008868D2" w:rsidRDefault="005D50B4" w:rsidP="00C013E1">
      <w:pPr>
        <w:contextualSpacing/>
        <w:jc w:val="center"/>
        <w:rPr>
          <w:rFonts w:eastAsia="Calibri"/>
          <w:b/>
          <w:sz w:val="28"/>
          <w:szCs w:val="28"/>
          <w:lang w:eastAsia="en-US"/>
        </w:rPr>
      </w:pPr>
    </w:p>
    <w:tbl>
      <w:tblPr>
        <w:tblW w:w="14761" w:type="dxa"/>
        <w:jc w:val="center"/>
        <w:tblLayout w:type="fixed"/>
        <w:tblLook w:val="04A0"/>
      </w:tblPr>
      <w:tblGrid>
        <w:gridCol w:w="709"/>
        <w:gridCol w:w="5624"/>
        <w:gridCol w:w="1701"/>
        <w:gridCol w:w="6727"/>
      </w:tblGrid>
      <w:tr w:rsidR="002F40A7" w:rsidRPr="008868D2" w:rsidTr="002F40A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E239A">
            <w:pPr>
              <w:ind w:left="-57" w:right="-57"/>
              <w:jc w:val="center"/>
              <w:rPr>
                <w:b/>
                <w:bCs/>
                <w:sz w:val="24"/>
                <w:szCs w:val="24"/>
              </w:rPr>
            </w:pPr>
            <w:r w:rsidRPr="008868D2">
              <w:rPr>
                <w:b/>
                <w:bCs/>
                <w:sz w:val="24"/>
                <w:szCs w:val="24"/>
              </w:rPr>
              <w:t>№</w:t>
            </w:r>
          </w:p>
          <w:p w:rsidR="002F40A7" w:rsidRPr="008868D2" w:rsidRDefault="002F40A7" w:rsidP="004E239A">
            <w:pPr>
              <w:ind w:left="-57" w:right="-57"/>
              <w:jc w:val="center"/>
              <w:rPr>
                <w:b/>
                <w:bCs/>
                <w:sz w:val="24"/>
                <w:szCs w:val="24"/>
              </w:rPr>
            </w:pPr>
            <w:r w:rsidRPr="008868D2">
              <w:rPr>
                <w:b/>
                <w:bCs/>
                <w:sz w:val="24"/>
                <w:szCs w:val="24"/>
              </w:rPr>
              <w:t>п/п</w:t>
            </w:r>
          </w:p>
        </w:tc>
        <w:tc>
          <w:tcPr>
            <w:tcW w:w="5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E239A">
            <w:pPr>
              <w:ind w:left="-57" w:right="-57"/>
              <w:jc w:val="center"/>
              <w:rPr>
                <w:b/>
                <w:bCs/>
                <w:sz w:val="24"/>
                <w:szCs w:val="24"/>
              </w:rPr>
            </w:pPr>
            <w:r w:rsidRPr="008868D2">
              <w:rPr>
                <w:b/>
                <w:bCs/>
                <w:sz w:val="24"/>
                <w:szCs w:val="24"/>
              </w:rPr>
              <w:t>Срок реализации мероприятия</w:t>
            </w:r>
          </w:p>
        </w:tc>
        <w:tc>
          <w:tcPr>
            <w:tcW w:w="67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4E239A">
            <w:pPr>
              <w:ind w:left="-57" w:right="-57"/>
              <w:jc w:val="center"/>
              <w:rPr>
                <w:b/>
                <w:bCs/>
                <w:sz w:val="24"/>
                <w:szCs w:val="24"/>
              </w:rPr>
            </w:pPr>
            <w:r w:rsidRPr="008868D2">
              <w:rPr>
                <w:b/>
                <w:bCs/>
                <w:sz w:val="24"/>
                <w:szCs w:val="24"/>
              </w:rPr>
              <w:t>Результат выполнения мероприятия</w:t>
            </w:r>
          </w:p>
        </w:tc>
      </w:tr>
      <w:tr w:rsidR="002F40A7" w:rsidRPr="008868D2" w:rsidTr="002F40A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E239A">
            <w:pPr>
              <w:ind w:left="-57" w:right="-57"/>
              <w:rPr>
                <w:b/>
                <w:bCs/>
                <w:sz w:val="24"/>
                <w:szCs w:val="24"/>
              </w:rPr>
            </w:pPr>
          </w:p>
        </w:tc>
        <w:tc>
          <w:tcPr>
            <w:tcW w:w="5624"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E239A">
            <w:pPr>
              <w:ind w:left="-57" w:right="-57"/>
              <w:rPr>
                <w:b/>
                <w:bCs/>
                <w:sz w:val="24"/>
                <w:szCs w:val="24"/>
              </w:rPr>
            </w:pPr>
          </w:p>
        </w:tc>
        <w:tc>
          <w:tcPr>
            <w:tcW w:w="6727"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4E239A">
            <w:pPr>
              <w:ind w:left="-57" w:right="-57"/>
              <w:rPr>
                <w:b/>
                <w:bCs/>
                <w:sz w:val="24"/>
                <w:szCs w:val="24"/>
              </w:rPr>
            </w:pPr>
          </w:p>
        </w:tc>
      </w:tr>
      <w:tr w:rsidR="002F40A7" w:rsidRPr="008868D2"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40A7" w:rsidRPr="008868D2" w:rsidRDefault="002F40A7" w:rsidP="004E239A">
            <w:pPr>
              <w:ind w:left="-57" w:right="-57"/>
              <w:jc w:val="center"/>
              <w:rPr>
                <w:sz w:val="24"/>
                <w:szCs w:val="24"/>
              </w:rPr>
            </w:pPr>
            <w:r w:rsidRPr="008868D2">
              <w:rPr>
                <w:sz w:val="24"/>
                <w:szCs w:val="24"/>
              </w:rPr>
              <w:t>27.2.1</w:t>
            </w:r>
          </w:p>
        </w:tc>
        <w:tc>
          <w:tcPr>
            <w:tcW w:w="5624" w:type="dxa"/>
            <w:tcBorders>
              <w:top w:val="single" w:sz="4" w:space="0" w:color="auto"/>
              <w:left w:val="nil"/>
              <w:bottom w:val="single" w:sz="4" w:space="0" w:color="auto"/>
              <w:right w:val="single" w:sz="4" w:space="0" w:color="auto"/>
            </w:tcBorders>
            <w:shd w:val="clear" w:color="auto" w:fill="auto"/>
            <w:noWrap/>
          </w:tcPr>
          <w:p w:rsidR="002F40A7" w:rsidRPr="008868D2" w:rsidRDefault="002F40A7" w:rsidP="004E239A">
            <w:pPr>
              <w:tabs>
                <w:tab w:val="left" w:pos="426"/>
              </w:tabs>
              <w:ind w:left="-34"/>
              <w:jc w:val="both"/>
              <w:rPr>
                <w:bCs/>
                <w:sz w:val="24"/>
                <w:szCs w:val="24"/>
              </w:rPr>
            </w:pPr>
            <w:r w:rsidRPr="008868D2">
              <w:rPr>
                <w:bCs/>
                <w:sz w:val="24"/>
                <w:szCs w:val="24"/>
              </w:rPr>
              <w:t>Мониторинг предприятий на рынке</w:t>
            </w:r>
            <w:r w:rsidRPr="008868D2">
              <w:rPr>
                <w:sz w:val="24"/>
                <w:szCs w:val="24"/>
              </w:rPr>
              <w:t xml:space="preserve"> обработки древесины и производства изделий из дерева</w:t>
            </w:r>
          </w:p>
        </w:tc>
        <w:tc>
          <w:tcPr>
            <w:tcW w:w="1701" w:type="dxa"/>
            <w:tcBorders>
              <w:top w:val="single" w:sz="4" w:space="0" w:color="auto"/>
              <w:left w:val="nil"/>
              <w:bottom w:val="single" w:sz="4" w:space="0" w:color="auto"/>
              <w:right w:val="single" w:sz="4" w:space="0" w:color="auto"/>
            </w:tcBorders>
            <w:shd w:val="clear" w:color="auto" w:fill="auto"/>
            <w:noWrap/>
          </w:tcPr>
          <w:p w:rsidR="002F40A7" w:rsidRPr="008868D2" w:rsidRDefault="002F40A7" w:rsidP="004E239A">
            <w:pPr>
              <w:jc w:val="center"/>
              <w:rPr>
                <w:bCs/>
                <w:sz w:val="24"/>
                <w:szCs w:val="24"/>
              </w:rPr>
            </w:pPr>
            <w:r w:rsidRPr="008868D2">
              <w:rPr>
                <w:bCs/>
                <w:sz w:val="24"/>
                <w:szCs w:val="24"/>
              </w:rPr>
              <w:t>2022 – 2025 годы</w:t>
            </w:r>
          </w:p>
        </w:tc>
        <w:tc>
          <w:tcPr>
            <w:tcW w:w="6727" w:type="dxa"/>
            <w:tcBorders>
              <w:top w:val="single" w:sz="4" w:space="0" w:color="auto"/>
              <w:left w:val="nil"/>
              <w:bottom w:val="single" w:sz="4" w:space="0" w:color="auto"/>
              <w:right w:val="single" w:sz="4" w:space="0" w:color="auto"/>
            </w:tcBorders>
            <w:shd w:val="clear" w:color="auto" w:fill="auto"/>
            <w:noWrap/>
          </w:tcPr>
          <w:p w:rsidR="002F40A7" w:rsidRPr="008868D2" w:rsidRDefault="00515BA3" w:rsidP="00667B18">
            <w:pPr>
              <w:jc w:val="both"/>
              <w:rPr>
                <w:bCs/>
                <w:sz w:val="24"/>
                <w:szCs w:val="24"/>
              </w:rPr>
            </w:pPr>
            <w:r w:rsidRPr="008868D2">
              <w:rPr>
                <w:sz w:val="24"/>
                <w:szCs w:val="24"/>
              </w:rPr>
              <w:t>На территории района зарегистрировано</w:t>
            </w:r>
            <w:r w:rsidR="00715007" w:rsidRPr="008868D2">
              <w:rPr>
                <w:sz w:val="24"/>
                <w:szCs w:val="24"/>
              </w:rPr>
              <w:t xml:space="preserve"> </w:t>
            </w:r>
            <w:r w:rsidR="00667B18" w:rsidRPr="008868D2">
              <w:rPr>
                <w:sz w:val="24"/>
                <w:szCs w:val="24"/>
              </w:rPr>
              <w:t>2</w:t>
            </w:r>
            <w:r w:rsidRPr="008868D2">
              <w:rPr>
                <w:sz w:val="24"/>
                <w:szCs w:val="24"/>
              </w:rPr>
              <w:t xml:space="preserve"> субъекта малого предпринимательства</w:t>
            </w:r>
            <w:r w:rsidR="004D6019" w:rsidRPr="008868D2">
              <w:rPr>
                <w:sz w:val="24"/>
                <w:szCs w:val="24"/>
              </w:rPr>
              <w:t>, которые занимаются обработкой древесины и производством изделий из дерева</w:t>
            </w:r>
          </w:p>
        </w:tc>
      </w:tr>
    </w:tbl>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5D50B4" w:rsidRPr="008868D2" w:rsidRDefault="005D50B4" w:rsidP="000F0D5C">
      <w:pPr>
        <w:widowControl w:val="0"/>
        <w:autoSpaceDE w:val="0"/>
        <w:autoSpaceDN w:val="0"/>
        <w:jc w:val="center"/>
        <w:rPr>
          <w:b/>
          <w:sz w:val="28"/>
          <w:szCs w:val="28"/>
        </w:rPr>
      </w:pPr>
    </w:p>
    <w:p w:rsidR="00EE5286" w:rsidRPr="008868D2" w:rsidRDefault="006674F7" w:rsidP="000F0D5C">
      <w:pPr>
        <w:widowControl w:val="0"/>
        <w:autoSpaceDE w:val="0"/>
        <w:autoSpaceDN w:val="0"/>
        <w:jc w:val="center"/>
        <w:rPr>
          <w:b/>
          <w:sz w:val="28"/>
          <w:szCs w:val="28"/>
        </w:rPr>
      </w:pPr>
      <w:r w:rsidRPr="008868D2">
        <w:rPr>
          <w:b/>
          <w:sz w:val="28"/>
          <w:szCs w:val="28"/>
        </w:rPr>
        <w:lastRenderedPageBreak/>
        <w:t>28. Рынок производства кирпича</w:t>
      </w:r>
    </w:p>
    <w:p w:rsidR="005D50B4" w:rsidRPr="008868D2" w:rsidRDefault="005D50B4" w:rsidP="000F0D5C">
      <w:pPr>
        <w:widowControl w:val="0"/>
        <w:autoSpaceDE w:val="0"/>
        <w:autoSpaceDN w:val="0"/>
        <w:jc w:val="center"/>
        <w:rPr>
          <w:b/>
          <w:sz w:val="28"/>
          <w:szCs w:val="28"/>
        </w:rPr>
      </w:pPr>
    </w:p>
    <w:p w:rsidR="00886A62" w:rsidRPr="008868D2" w:rsidRDefault="006674F7" w:rsidP="006674F7">
      <w:pPr>
        <w:jc w:val="center"/>
        <w:rPr>
          <w:b/>
          <w:sz w:val="28"/>
          <w:szCs w:val="28"/>
        </w:rPr>
      </w:pPr>
      <w:r w:rsidRPr="008868D2">
        <w:rPr>
          <w:b/>
          <w:sz w:val="28"/>
          <w:szCs w:val="28"/>
        </w:rPr>
        <w:t>28.1. Ключевые показатели</w:t>
      </w:r>
    </w:p>
    <w:p w:rsidR="005D50B4" w:rsidRPr="008868D2" w:rsidRDefault="005D50B4" w:rsidP="006674F7">
      <w:pPr>
        <w:jc w:val="center"/>
        <w:rPr>
          <w:sz w:val="26"/>
          <w:szCs w:val="26"/>
        </w:rPr>
      </w:pPr>
    </w:p>
    <w:tbl>
      <w:tblPr>
        <w:tblW w:w="14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46"/>
        <w:gridCol w:w="7371"/>
        <w:gridCol w:w="1134"/>
        <w:gridCol w:w="992"/>
        <w:gridCol w:w="1134"/>
        <w:gridCol w:w="993"/>
        <w:gridCol w:w="2273"/>
      </w:tblGrid>
      <w:tr w:rsidR="00916D8C" w:rsidRPr="008868D2" w:rsidTr="00496B60">
        <w:trPr>
          <w:tblHeader/>
          <w:jc w:val="center"/>
        </w:trPr>
        <w:tc>
          <w:tcPr>
            <w:tcW w:w="746" w:type="dxa"/>
            <w:vAlign w:val="center"/>
          </w:tcPr>
          <w:p w:rsidR="00916D8C" w:rsidRPr="008868D2" w:rsidRDefault="00916D8C" w:rsidP="00330E0C">
            <w:pPr>
              <w:spacing w:line="240" w:lineRule="atLeast"/>
              <w:jc w:val="center"/>
              <w:rPr>
                <w:b/>
                <w:sz w:val="24"/>
                <w:szCs w:val="24"/>
              </w:rPr>
            </w:pPr>
            <w:r w:rsidRPr="008868D2">
              <w:rPr>
                <w:b/>
                <w:sz w:val="24"/>
                <w:szCs w:val="24"/>
              </w:rPr>
              <w:t>№ п/п</w:t>
            </w:r>
          </w:p>
        </w:tc>
        <w:tc>
          <w:tcPr>
            <w:tcW w:w="7371" w:type="dxa"/>
            <w:vAlign w:val="center"/>
          </w:tcPr>
          <w:p w:rsidR="00916D8C" w:rsidRPr="008868D2" w:rsidRDefault="00916D8C" w:rsidP="00330E0C">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330E0C">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2273" w:type="dxa"/>
            <w:shd w:val="clear" w:color="auto" w:fill="FFFFFF" w:themeFill="background1"/>
            <w:vAlign w:val="center"/>
          </w:tcPr>
          <w:p w:rsidR="00916D8C" w:rsidRPr="008868D2" w:rsidRDefault="00916D8C" w:rsidP="00330E0C">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2F40A7" w:rsidRPr="008868D2" w:rsidTr="00496B60">
        <w:trPr>
          <w:jc w:val="center"/>
        </w:trPr>
        <w:tc>
          <w:tcPr>
            <w:tcW w:w="746" w:type="dxa"/>
          </w:tcPr>
          <w:p w:rsidR="002F40A7" w:rsidRPr="008868D2" w:rsidRDefault="002F40A7" w:rsidP="00330E0C">
            <w:pPr>
              <w:ind w:left="-57" w:right="-57"/>
              <w:jc w:val="center"/>
              <w:rPr>
                <w:sz w:val="24"/>
                <w:szCs w:val="24"/>
              </w:rPr>
            </w:pPr>
            <w:r w:rsidRPr="008868D2">
              <w:rPr>
                <w:sz w:val="24"/>
                <w:szCs w:val="24"/>
              </w:rPr>
              <w:t>28.1.1</w:t>
            </w:r>
          </w:p>
        </w:tc>
        <w:tc>
          <w:tcPr>
            <w:tcW w:w="7371" w:type="dxa"/>
          </w:tcPr>
          <w:p w:rsidR="002F40A7" w:rsidRPr="008868D2" w:rsidRDefault="002F40A7" w:rsidP="00330E0C">
            <w:pPr>
              <w:autoSpaceDE w:val="0"/>
              <w:autoSpaceDN w:val="0"/>
              <w:adjustRightInd w:val="0"/>
              <w:jc w:val="both"/>
              <w:rPr>
                <w:rFonts w:eastAsiaTheme="minorHAnsi"/>
                <w:bCs/>
                <w:sz w:val="24"/>
                <w:szCs w:val="24"/>
              </w:rPr>
            </w:pPr>
            <w:r w:rsidRPr="008868D2">
              <w:rPr>
                <w:rFonts w:eastAsiaTheme="minorHAnsi"/>
                <w:sz w:val="24"/>
                <w:szCs w:val="24"/>
              </w:rPr>
              <w:t>Доля организаций частной формы собственности в сфере производства кирпича</w:t>
            </w:r>
          </w:p>
        </w:tc>
        <w:tc>
          <w:tcPr>
            <w:tcW w:w="1134" w:type="dxa"/>
          </w:tcPr>
          <w:p w:rsidR="002F40A7" w:rsidRPr="008868D2" w:rsidRDefault="002F40A7" w:rsidP="00330E0C">
            <w:pPr>
              <w:jc w:val="center"/>
              <w:rPr>
                <w:bCs/>
                <w:sz w:val="24"/>
                <w:szCs w:val="24"/>
              </w:rPr>
            </w:pPr>
            <w:r w:rsidRPr="008868D2">
              <w:rPr>
                <w:bCs/>
                <w:sz w:val="24"/>
                <w:szCs w:val="24"/>
              </w:rPr>
              <w:t xml:space="preserve">Ед. </w:t>
            </w:r>
          </w:p>
        </w:tc>
        <w:tc>
          <w:tcPr>
            <w:tcW w:w="992" w:type="dxa"/>
          </w:tcPr>
          <w:p w:rsidR="002F40A7" w:rsidRPr="008868D2" w:rsidRDefault="002F40A7" w:rsidP="00330E0C">
            <w:pPr>
              <w:contextualSpacing/>
              <w:jc w:val="center"/>
              <w:rPr>
                <w:rFonts w:eastAsia="Calibri"/>
                <w:sz w:val="24"/>
                <w:szCs w:val="24"/>
              </w:rPr>
            </w:pPr>
            <w:r w:rsidRPr="008868D2">
              <w:rPr>
                <w:rFonts w:eastAsia="Calibri"/>
                <w:sz w:val="24"/>
                <w:szCs w:val="24"/>
              </w:rPr>
              <w:t>100</w:t>
            </w:r>
          </w:p>
        </w:tc>
        <w:tc>
          <w:tcPr>
            <w:tcW w:w="1134" w:type="dxa"/>
          </w:tcPr>
          <w:p w:rsidR="002F40A7" w:rsidRPr="008868D2" w:rsidRDefault="002F40A7" w:rsidP="00330E0C">
            <w:pPr>
              <w:contextualSpacing/>
              <w:jc w:val="center"/>
              <w:rPr>
                <w:rFonts w:eastAsia="Calibri"/>
                <w:sz w:val="24"/>
                <w:szCs w:val="24"/>
              </w:rPr>
            </w:pPr>
            <w:r w:rsidRPr="008868D2">
              <w:rPr>
                <w:rFonts w:eastAsia="Calibri"/>
                <w:sz w:val="24"/>
                <w:szCs w:val="24"/>
              </w:rPr>
              <w:t>100</w:t>
            </w:r>
          </w:p>
        </w:tc>
        <w:tc>
          <w:tcPr>
            <w:tcW w:w="993" w:type="dxa"/>
          </w:tcPr>
          <w:p w:rsidR="002F40A7" w:rsidRPr="008868D2" w:rsidRDefault="00AE2A8E" w:rsidP="00AE2A8E">
            <w:pPr>
              <w:jc w:val="center"/>
              <w:rPr>
                <w:sz w:val="24"/>
                <w:szCs w:val="24"/>
              </w:rPr>
            </w:pPr>
            <w:r w:rsidRPr="008868D2">
              <w:rPr>
                <w:sz w:val="24"/>
                <w:szCs w:val="24"/>
              </w:rPr>
              <w:t>100</w:t>
            </w:r>
          </w:p>
        </w:tc>
        <w:tc>
          <w:tcPr>
            <w:tcW w:w="2273" w:type="dxa"/>
          </w:tcPr>
          <w:p w:rsidR="002F40A7" w:rsidRPr="008868D2" w:rsidRDefault="002F40A7" w:rsidP="00330E0C">
            <w:pPr>
              <w:contextualSpacing/>
              <w:jc w:val="center"/>
              <w:rPr>
                <w:sz w:val="24"/>
                <w:szCs w:val="24"/>
              </w:rPr>
            </w:pPr>
            <w:r w:rsidRPr="008868D2">
              <w:rPr>
                <w:sz w:val="24"/>
                <w:szCs w:val="24"/>
              </w:rPr>
              <w:t>Не менее 70</w:t>
            </w:r>
          </w:p>
        </w:tc>
      </w:tr>
    </w:tbl>
    <w:p w:rsidR="00886A62" w:rsidRPr="008868D2" w:rsidRDefault="00886A62" w:rsidP="006674F7">
      <w:pPr>
        <w:contextualSpacing/>
        <w:jc w:val="center"/>
        <w:rPr>
          <w:rFonts w:eastAsia="Calibri"/>
          <w:b/>
          <w:sz w:val="28"/>
          <w:szCs w:val="28"/>
          <w:lang w:eastAsia="en-US"/>
        </w:rPr>
      </w:pPr>
    </w:p>
    <w:p w:rsidR="006674F7" w:rsidRPr="008868D2" w:rsidRDefault="006674F7" w:rsidP="006674F7">
      <w:pPr>
        <w:contextualSpacing/>
        <w:jc w:val="center"/>
        <w:rPr>
          <w:rFonts w:eastAsia="Calibri"/>
          <w:b/>
          <w:sz w:val="28"/>
          <w:szCs w:val="28"/>
          <w:lang w:eastAsia="en-US"/>
        </w:rPr>
      </w:pPr>
      <w:r w:rsidRPr="008868D2">
        <w:rPr>
          <w:rFonts w:eastAsia="Calibri"/>
          <w:b/>
          <w:sz w:val="28"/>
          <w:szCs w:val="28"/>
          <w:lang w:eastAsia="en-US"/>
        </w:rPr>
        <w:t>28.2.  Мероприятия по содействию развитию конкуренции</w:t>
      </w:r>
    </w:p>
    <w:p w:rsidR="00886A62" w:rsidRPr="008868D2" w:rsidRDefault="00886A62" w:rsidP="006674F7">
      <w:pPr>
        <w:contextualSpacing/>
        <w:jc w:val="center"/>
        <w:rPr>
          <w:rFonts w:eastAsia="Calibri"/>
          <w:b/>
          <w:sz w:val="28"/>
          <w:szCs w:val="28"/>
          <w:lang w:eastAsia="en-US"/>
        </w:rPr>
      </w:pPr>
    </w:p>
    <w:tbl>
      <w:tblPr>
        <w:tblW w:w="14487" w:type="dxa"/>
        <w:jc w:val="center"/>
        <w:tblLayout w:type="fixed"/>
        <w:tblLook w:val="04A0"/>
      </w:tblPr>
      <w:tblGrid>
        <w:gridCol w:w="709"/>
        <w:gridCol w:w="5629"/>
        <w:gridCol w:w="1701"/>
        <w:gridCol w:w="6448"/>
      </w:tblGrid>
      <w:tr w:rsidR="002F40A7" w:rsidRPr="008868D2" w:rsidTr="002F40A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330E0C">
            <w:pPr>
              <w:ind w:left="-57" w:right="-57"/>
              <w:jc w:val="center"/>
              <w:rPr>
                <w:b/>
                <w:bCs/>
                <w:sz w:val="24"/>
                <w:szCs w:val="24"/>
              </w:rPr>
            </w:pPr>
            <w:r w:rsidRPr="008868D2">
              <w:rPr>
                <w:b/>
                <w:bCs/>
                <w:sz w:val="24"/>
                <w:szCs w:val="24"/>
              </w:rPr>
              <w:t>№</w:t>
            </w:r>
          </w:p>
          <w:p w:rsidR="002F40A7" w:rsidRPr="008868D2" w:rsidRDefault="002F40A7" w:rsidP="00330E0C">
            <w:pPr>
              <w:ind w:left="-57" w:right="-57"/>
              <w:jc w:val="center"/>
              <w:rPr>
                <w:b/>
                <w:bCs/>
                <w:sz w:val="24"/>
                <w:szCs w:val="24"/>
              </w:rPr>
            </w:pPr>
            <w:r w:rsidRPr="008868D2">
              <w:rPr>
                <w:b/>
                <w:bCs/>
                <w:sz w:val="24"/>
                <w:szCs w:val="24"/>
              </w:rPr>
              <w:t>п/п</w:t>
            </w:r>
          </w:p>
        </w:tc>
        <w:tc>
          <w:tcPr>
            <w:tcW w:w="56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330E0C">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330E0C">
            <w:pPr>
              <w:ind w:left="-57" w:right="-57"/>
              <w:jc w:val="center"/>
              <w:rPr>
                <w:b/>
                <w:bCs/>
                <w:sz w:val="24"/>
                <w:szCs w:val="24"/>
              </w:rPr>
            </w:pPr>
            <w:r w:rsidRPr="008868D2">
              <w:rPr>
                <w:b/>
                <w:bCs/>
                <w:sz w:val="24"/>
                <w:szCs w:val="24"/>
              </w:rPr>
              <w:t>Срок реализации мероприятия</w:t>
            </w:r>
          </w:p>
        </w:tc>
        <w:tc>
          <w:tcPr>
            <w:tcW w:w="64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0A7" w:rsidRPr="008868D2" w:rsidRDefault="002F40A7" w:rsidP="00330E0C">
            <w:pPr>
              <w:ind w:left="-57" w:right="-57"/>
              <w:jc w:val="center"/>
              <w:rPr>
                <w:b/>
                <w:bCs/>
                <w:sz w:val="24"/>
                <w:szCs w:val="24"/>
              </w:rPr>
            </w:pPr>
            <w:r w:rsidRPr="008868D2">
              <w:rPr>
                <w:b/>
                <w:bCs/>
                <w:sz w:val="24"/>
                <w:szCs w:val="24"/>
              </w:rPr>
              <w:t>Результат выполнения мероприятия</w:t>
            </w:r>
          </w:p>
        </w:tc>
      </w:tr>
      <w:tr w:rsidR="002F40A7" w:rsidRPr="008868D2" w:rsidTr="002F40A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330E0C">
            <w:pPr>
              <w:ind w:left="-57" w:right="-57"/>
              <w:rPr>
                <w:b/>
                <w:bCs/>
                <w:sz w:val="24"/>
                <w:szCs w:val="24"/>
              </w:rPr>
            </w:pPr>
          </w:p>
        </w:tc>
        <w:tc>
          <w:tcPr>
            <w:tcW w:w="5629"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330E0C">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330E0C">
            <w:pPr>
              <w:ind w:left="-57" w:right="-57"/>
              <w:rPr>
                <w:b/>
                <w:bCs/>
                <w:sz w:val="24"/>
                <w:szCs w:val="24"/>
              </w:rPr>
            </w:pPr>
          </w:p>
        </w:tc>
        <w:tc>
          <w:tcPr>
            <w:tcW w:w="6448" w:type="dxa"/>
            <w:vMerge/>
            <w:tcBorders>
              <w:top w:val="single" w:sz="4" w:space="0" w:color="auto"/>
              <w:left w:val="single" w:sz="4" w:space="0" w:color="auto"/>
              <w:bottom w:val="single" w:sz="4" w:space="0" w:color="auto"/>
              <w:right w:val="single" w:sz="4" w:space="0" w:color="auto"/>
            </w:tcBorders>
            <w:hideMark/>
          </w:tcPr>
          <w:p w:rsidR="002F40A7" w:rsidRPr="008868D2" w:rsidRDefault="002F40A7" w:rsidP="00330E0C">
            <w:pPr>
              <w:ind w:left="-57" w:right="-57"/>
              <w:rPr>
                <w:b/>
                <w:bCs/>
                <w:sz w:val="24"/>
                <w:szCs w:val="24"/>
              </w:rPr>
            </w:pPr>
          </w:p>
        </w:tc>
      </w:tr>
      <w:tr w:rsidR="002F40A7" w:rsidRPr="008868D2"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F40A7" w:rsidRPr="008868D2" w:rsidRDefault="002F40A7" w:rsidP="00330E0C">
            <w:pPr>
              <w:ind w:left="-57" w:right="-57"/>
              <w:jc w:val="center"/>
              <w:rPr>
                <w:sz w:val="24"/>
                <w:szCs w:val="24"/>
              </w:rPr>
            </w:pPr>
            <w:r w:rsidRPr="008868D2">
              <w:rPr>
                <w:sz w:val="24"/>
                <w:szCs w:val="24"/>
              </w:rPr>
              <w:t>28.2.1</w:t>
            </w:r>
          </w:p>
        </w:tc>
        <w:tc>
          <w:tcPr>
            <w:tcW w:w="5629" w:type="dxa"/>
            <w:tcBorders>
              <w:top w:val="single" w:sz="4" w:space="0" w:color="auto"/>
              <w:left w:val="nil"/>
              <w:bottom w:val="single" w:sz="4" w:space="0" w:color="auto"/>
              <w:right w:val="single" w:sz="4" w:space="0" w:color="auto"/>
            </w:tcBorders>
            <w:shd w:val="clear" w:color="auto" w:fill="auto"/>
            <w:noWrap/>
          </w:tcPr>
          <w:p w:rsidR="002F40A7" w:rsidRPr="008868D2" w:rsidRDefault="002F40A7" w:rsidP="00330E0C">
            <w:pPr>
              <w:tabs>
                <w:tab w:val="left" w:pos="426"/>
              </w:tabs>
              <w:ind w:left="-34"/>
              <w:jc w:val="both"/>
              <w:rPr>
                <w:bCs/>
                <w:sz w:val="24"/>
                <w:szCs w:val="24"/>
              </w:rPr>
            </w:pPr>
            <w:r w:rsidRPr="008868D2">
              <w:rPr>
                <w:bCs/>
                <w:sz w:val="24"/>
                <w:szCs w:val="24"/>
              </w:rPr>
              <w:t>Мониторинг предприятий на рынке</w:t>
            </w:r>
            <w:r w:rsidR="00916D8C" w:rsidRPr="008868D2">
              <w:rPr>
                <w:bCs/>
                <w:sz w:val="24"/>
                <w:szCs w:val="24"/>
              </w:rPr>
              <w:t xml:space="preserve"> </w:t>
            </w:r>
            <w:r w:rsidRPr="008868D2">
              <w:rPr>
                <w:rFonts w:eastAsiaTheme="minorHAnsi"/>
                <w:sz w:val="24"/>
                <w:szCs w:val="24"/>
              </w:rPr>
              <w:t>производства кирпича</w:t>
            </w:r>
          </w:p>
        </w:tc>
        <w:tc>
          <w:tcPr>
            <w:tcW w:w="1701" w:type="dxa"/>
            <w:tcBorders>
              <w:top w:val="single" w:sz="4" w:space="0" w:color="auto"/>
              <w:left w:val="nil"/>
              <w:bottom w:val="single" w:sz="4" w:space="0" w:color="auto"/>
              <w:right w:val="single" w:sz="4" w:space="0" w:color="auto"/>
            </w:tcBorders>
            <w:shd w:val="clear" w:color="auto" w:fill="auto"/>
            <w:noWrap/>
          </w:tcPr>
          <w:p w:rsidR="002F40A7" w:rsidRPr="008868D2" w:rsidRDefault="002F40A7" w:rsidP="00330E0C">
            <w:pPr>
              <w:jc w:val="center"/>
              <w:rPr>
                <w:bCs/>
                <w:sz w:val="24"/>
                <w:szCs w:val="24"/>
              </w:rPr>
            </w:pPr>
            <w:r w:rsidRPr="008868D2">
              <w:rPr>
                <w:bCs/>
                <w:sz w:val="24"/>
                <w:szCs w:val="24"/>
              </w:rPr>
              <w:t>2022 – 2025 годы</w:t>
            </w:r>
          </w:p>
        </w:tc>
        <w:tc>
          <w:tcPr>
            <w:tcW w:w="6448" w:type="dxa"/>
            <w:tcBorders>
              <w:top w:val="single" w:sz="4" w:space="0" w:color="auto"/>
              <w:left w:val="nil"/>
              <w:bottom w:val="single" w:sz="4" w:space="0" w:color="auto"/>
              <w:right w:val="single" w:sz="4" w:space="0" w:color="auto"/>
            </w:tcBorders>
            <w:shd w:val="clear" w:color="auto" w:fill="auto"/>
            <w:noWrap/>
          </w:tcPr>
          <w:p w:rsidR="002F40A7" w:rsidRPr="008868D2" w:rsidRDefault="009801C6" w:rsidP="009801C6">
            <w:pPr>
              <w:jc w:val="both"/>
              <w:rPr>
                <w:bCs/>
                <w:sz w:val="24"/>
                <w:szCs w:val="24"/>
              </w:rPr>
            </w:pPr>
            <w:r w:rsidRPr="008868D2">
              <w:rPr>
                <w:bCs/>
                <w:sz w:val="24"/>
                <w:szCs w:val="24"/>
              </w:rPr>
              <w:t xml:space="preserve">На территории района действует кирпичный завод «Красная Гвардия» - это полностью сформированный комплекс, состоящий из объектов, ориентированных навыпуск керамической строительной продукции и обеспечение </w:t>
            </w:r>
            <w:r w:rsidR="00A321E8" w:rsidRPr="008868D2">
              <w:rPr>
                <w:bCs/>
                <w:sz w:val="24"/>
                <w:szCs w:val="24"/>
              </w:rPr>
              <w:t xml:space="preserve">производственных процессов. В его состав входят: собственная сырьевая база, объекты капитального строительства, состоящие из зданий и сооружений прямого и вспомогательного назначения: объекты транспортного, энергетического, материально-технического назначения, а также инженерные коммуникации, сети и системы. </w:t>
            </w:r>
          </w:p>
        </w:tc>
      </w:tr>
    </w:tbl>
    <w:p w:rsidR="00002B33" w:rsidRPr="008868D2" w:rsidRDefault="00002B33" w:rsidP="000F0D5C">
      <w:pPr>
        <w:widowControl w:val="0"/>
        <w:autoSpaceDE w:val="0"/>
        <w:autoSpaceDN w:val="0"/>
        <w:jc w:val="center"/>
        <w:rPr>
          <w:b/>
          <w:sz w:val="28"/>
          <w:szCs w:val="28"/>
        </w:rPr>
      </w:pPr>
    </w:p>
    <w:p w:rsidR="00002B33" w:rsidRPr="008868D2" w:rsidRDefault="00002B33" w:rsidP="000F0D5C">
      <w:pPr>
        <w:widowControl w:val="0"/>
        <w:autoSpaceDE w:val="0"/>
        <w:autoSpaceDN w:val="0"/>
        <w:jc w:val="center"/>
        <w:rPr>
          <w:b/>
          <w:sz w:val="28"/>
          <w:szCs w:val="28"/>
        </w:rPr>
      </w:pPr>
    </w:p>
    <w:p w:rsidR="00002B33" w:rsidRPr="008868D2" w:rsidRDefault="00002B33" w:rsidP="000F0D5C">
      <w:pPr>
        <w:widowControl w:val="0"/>
        <w:autoSpaceDE w:val="0"/>
        <w:autoSpaceDN w:val="0"/>
        <w:jc w:val="center"/>
        <w:rPr>
          <w:b/>
          <w:sz w:val="28"/>
          <w:szCs w:val="28"/>
        </w:rPr>
      </w:pPr>
    </w:p>
    <w:p w:rsidR="00002B33" w:rsidRPr="008868D2" w:rsidRDefault="00002B33" w:rsidP="000F0D5C">
      <w:pPr>
        <w:widowControl w:val="0"/>
        <w:autoSpaceDE w:val="0"/>
        <w:autoSpaceDN w:val="0"/>
        <w:jc w:val="center"/>
        <w:rPr>
          <w:b/>
          <w:sz w:val="28"/>
          <w:szCs w:val="28"/>
        </w:rPr>
      </w:pPr>
    </w:p>
    <w:p w:rsidR="00002B33" w:rsidRPr="008868D2" w:rsidRDefault="00002B33" w:rsidP="000F0D5C">
      <w:pPr>
        <w:widowControl w:val="0"/>
        <w:autoSpaceDE w:val="0"/>
        <w:autoSpaceDN w:val="0"/>
        <w:jc w:val="center"/>
        <w:rPr>
          <w:b/>
          <w:sz w:val="28"/>
          <w:szCs w:val="28"/>
        </w:rPr>
      </w:pPr>
    </w:p>
    <w:p w:rsidR="00002B33" w:rsidRPr="008868D2" w:rsidRDefault="00002B33" w:rsidP="000F0D5C">
      <w:pPr>
        <w:widowControl w:val="0"/>
        <w:autoSpaceDE w:val="0"/>
        <w:autoSpaceDN w:val="0"/>
        <w:jc w:val="center"/>
        <w:rPr>
          <w:b/>
          <w:sz w:val="28"/>
          <w:szCs w:val="28"/>
        </w:rPr>
      </w:pPr>
    </w:p>
    <w:p w:rsidR="00EE5286" w:rsidRPr="008868D2" w:rsidRDefault="00B65759" w:rsidP="000F0D5C">
      <w:pPr>
        <w:widowControl w:val="0"/>
        <w:autoSpaceDE w:val="0"/>
        <w:autoSpaceDN w:val="0"/>
        <w:jc w:val="center"/>
        <w:rPr>
          <w:b/>
          <w:sz w:val="28"/>
          <w:szCs w:val="28"/>
        </w:rPr>
      </w:pPr>
      <w:r w:rsidRPr="008868D2">
        <w:rPr>
          <w:b/>
          <w:sz w:val="28"/>
          <w:szCs w:val="28"/>
        </w:rPr>
        <w:t>2</w:t>
      </w:r>
      <w:r w:rsidR="006674F7" w:rsidRPr="008868D2">
        <w:rPr>
          <w:b/>
          <w:sz w:val="28"/>
          <w:szCs w:val="28"/>
        </w:rPr>
        <w:t>9</w:t>
      </w:r>
      <w:r w:rsidR="00AA0065" w:rsidRPr="008868D2">
        <w:rPr>
          <w:b/>
          <w:sz w:val="28"/>
          <w:szCs w:val="28"/>
        </w:rPr>
        <w:t>. Рынок производства бетона</w:t>
      </w:r>
    </w:p>
    <w:p w:rsidR="005D50B4" w:rsidRPr="008868D2" w:rsidRDefault="005D50B4" w:rsidP="000F0D5C">
      <w:pPr>
        <w:widowControl w:val="0"/>
        <w:autoSpaceDE w:val="0"/>
        <w:autoSpaceDN w:val="0"/>
        <w:jc w:val="center"/>
        <w:rPr>
          <w:b/>
          <w:sz w:val="28"/>
          <w:szCs w:val="28"/>
        </w:rPr>
      </w:pPr>
    </w:p>
    <w:p w:rsidR="004F745A" w:rsidRPr="008868D2" w:rsidRDefault="00B65759" w:rsidP="004F745A">
      <w:pPr>
        <w:jc w:val="center"/>
        <w:rPr>
          <w:b/>
          <w:sz w:val="28"/>
          <w:szCs w:val="28"/>
        </w:rPr>
      </w:pPr>
      <w:r w:rsidRPr="008868D2">
        <w:rPr>
          <w:b/>
          <w:sz w:val="28"/>
          <w:szCs w:val="28"/>
        </w:rPr>
        <w:t>2</w:t>
      </w:r>
      <w:r w:rsidR="006674F7" w:rsidRPr="008868D2">
        <w:rPr>
          <w:b/>
          <w:sz w:val="28"/>
          <w:szCs w:val="28"/>
        </w:rPr>
        <w:t>9</w:t>
      </w:r>
      <w:r w:rsidR="004F745A" w:rsidRPr="008868D2">
        <w:rPr>
          <w:b/>
          <w:sz w:val="28"/>
          <w:szCs w:val="28"/>
        </w:rPr>
        <w:t>.</w:t>
      </w:r>
      <w:r w:rsidR="006674F7" w:rsidRPr="008868D2">
        <w:rPr>
          <w:b/>
          <w:sz w:val="28"/>
          <w:szCs w:val="28"/>
        </w:rPr>
        <w:t>1</w:t>
      </w:r>
      <w:r w:rsidR="004F745A" w:rsidRPr="008868D2">
        <w:rPr>
          <w:b/>
          <w:sz w:val="28"/>
          <w:szCs w:val="28"/>
        </w:rPr>
        <w:t>. Ключевые показатели</w:t>
      </w:r>
    </w:p>
    <w:p w:rsidR="005D50B4" w:rsidRPr="008868D2" w:rsidRDefault="005D50B4" w:rsidP="004F745A">
      <w:pPr>
        <w:jc w:val="center"/>
        <w:rPr>
          <w:sz w:val="26"/>
          <w:szCs w:val="26"/>
        </w:r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0"/>
        <w:gridCol w:w="7371"/>
        <w:gridCol w:w="1134"/>
        <w:gridCol w:w="1134"/>
        <w:gridCol w:w="1276"/>
        <w:gridCol w:w="1246"/>
        <w:gridCol w:w="1701"/>
      </w:tblGrid>
      <w:tr w:rsidR="00916D8C" w:rsidRPr="008868D2" w:rsidTr="00916D8C">
        <w:trPr>
          <w:tblHeader/>
          <w:jc w:val="center"/>
        </w:trPr>
        <w:tc>
          <w:tcPr>
            <w:tcW w:w="710" w:type="dxa"/>
            <w:vAlign w:val="center"/>
          </w:tcPr>
          <w:p w:rsidR="00916D8C" w:rsidRPr="008868D2" w:rsidRDefault="00916D8C" w:rsidP="00DE5608">
            <w:pPr>
              <w:spacing w:line="240" w:lineRule="atLeast"/>
              <w:jc w:val="center"/>
              <w:rPr>
                <w:b/>
                <w:sz w:val="24"/>
                <w:szCs w:val="24"/>
              </w:rPr>
            </w:pPr>
            <w:r w:rsidRPr="008868D2">
              <w:rPr>
                <w:b/>
                <w:sz w:val="24"/>
                <w:szCs w:val="24"/>
              </w:rPr>
              <w:t>№ п/п</w:t>
            </w:r>
          </w:p>
        </w:tc>
        <w:tc>
          <w:tcPr>
            <w:tcW w:w="7371" w:type="dxa"/>
            <w:vAlign w:val="center"/>
          </w:tcPr>
          <w:p w:rsidR="00916D8C" w:rsidRPr="008868D2" w:rsidRDefault="00916D8C" w:rsidP="00DE5608">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DE5608">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276"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1246"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916D8C" w:rsidRPr="008868D2" w:rsidRDefault="00916D8C" w:rsidP="00DE5608">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2F40A7" w:rsidRPr="008868D2" w:rsidTr="00916D8C">
        <w:trPr>
          <w:jc w:val="center"/>
        </w:trPr>
        <w:tc>
          <w:tcPr>
            <w:tcW w:w="710" w:type="dxa"/>
          </w:tcPr>
          <w:p w:rsidR="002F40A7" w:rsidRPr="008868D2" w:rsidRDefault="002F40A7" w:rsidP="004F745A">
            <w:pPr>
              <w:ind w:left="-57" w:right="-57"/>
              <w:jc w:val="center"/>
              <w:rPr>
                <w:sz w:val="24"/>
                <w:szCs w:val="24"/>
              </w:rPr>
            </w:pPr>
            <w:r w:rsidRPr="008868D2">
              <w:rPr>
                <w:sz w:val="24"/>
                <w:szCs w:val="24"/>
              </w:rPr>
              <w:t>29.1.1</w:t>
            </w:r>
          </w:p>
        </w:tc>
        <w:tc>
          <w:tcPr>
            <w:tcW w:w="7371" w:type="dxa"/>
          </w:tcPr>
          <w:p w:rsidR="002F40A7" w:rsidRPr="008868D2" w:rsidRDefault="002F40A7" w:rsidP="00DE5608">
            <w:pPr>
              <w:autoSpaceDE w:val="0"/>
              <w:autoSpaceDN w:val="0"/>
              <w:adjustRightInd w:val="0"/>
              <w:jc w:val="both"/>
              <w:rPr>
                <w:rFonts w:eastAsiaTheme="minorHAnsi" w:cs="Calibri"/>
                <w:bCs/>
              </w:rPr>
            </w:pPr>
            <w:r w:rsidRPr="008868D2">
              <w:rPr>
                <w:sz w:val="24"/>
                <w:szCs w:val="24"/>
              </w:rPr>
              <w:t xml:space="preserve">Доля организаций частной формы собственности в сфере производства бетона </w:t>
            </w:r>
          </w:p>
        </w:tc>
        <w:tc>
          <w:tcPr>
            <w:tcW w:w="1134" w:type="dxa"/>
          </w:tcPr>
          <w:p w:rsidR="002F40A7" w:rsidRPr="008868D2" w:rsidRDefault="002F40A7" w:rsidP="00DE5608">
            <w:pPr>
              <w:jc w:val="center"/>
              <w:rPr>
                <w:sz w:val="24"/>
                <w:szCs w:val="24"/>
              </w:rPr>
            </w:pPr>
            <w:r w:rsidRPr="008868D2">
              <w:rPr>
                <w:sz w:val="24"/>
                <w:szCs w:val="24"/>
              </w:rPr>
              <w:t>%</w:t>
            </w:r>
          </w:p>
        </w:tc>
        <w:tc>
          <w:tcPr>
            <w:tcW w:w="1134" w:type="dxa"/>
          </w:tcPr>
          <w:p w:rsidR="002F40A7" w:rsidRPr="008868D2" w:rsidRDefault="002F40A7" w:rsidP="00DE5608">
            <w:pPr>
              <w:jc w:val="center"/>
              <w:rPr>
                <w:sz w:val="24"/>
                <w:szCs w:val="24"/>
              </w:rPr>
            </w:pPr>
            <w:r w:rsidRPr="008868D2">
              <w:rPr>
                <w:sz w:val="24"/>
                <w:szCs w:val="24"/>
              </w:rPr>
              <w:t>100</w:t>
            </w:r>
          </w:p>
        </w:tc>
        <w:tc>
          <w:tcPr>
            <w:tcW w:w="1276" w:type="dxa"/>
          </w:tcPr>
          <w:p w:rsidR="002F40A7" w:rsidRPr="008868D2" w:rsidRDefault="002F40A7" w:rsidP="00DE5608">
            <w:pPr>
              <w:jc w:val="center"/>
              <w:rPr>
                <w:sz w:val="24"/>
                <w:szCs w:val="24"/>
              </w:rPr>
            </w:pPr>
            <w:r w:rsidRPr="008868D2">
              <w:rPr>
                <w:sz w:val="24"/>
                <w:szCs w:val="24"/>
              </w:rPr>
              <w:t>100</w:t>
            </w:r>
          </w:p>
        </w:tc>
        <w:tc>
          <w:tcPr>
            <w:tcW w:w="1246" w:type="dxa"/>
          </w:tcPr>
          <w:p w:rsidR="002F40A7" w:rsidRPr="008868D2" w:rsidRDefault="00F21F08" w:rsidP="00DE5608">
            <w:pPr>
              <w:jc w:val="center"/>
              <w:rPr>
                <w:sz w:val="24"/>
                <w:szCs w:val="24"/>
              </w:rPr>
            </w:pPr>
            <w:r w:rsidRPr="008868D2">
              <w:rPr>
                <w:sz w:val="24"/>
                <w:szCs w:val="24"/>
              </w:rPr>
              <w:t>100</w:t>
            </w:r>
          </w:p>
        </w:tc>
        <w:tc>
          <w:tcPr>
            <w:tcW w:w="1701" w:type="dxa"/>
          </w:tcPr>
          <w:p w:rsidR="002F40A7" w:rsidRPr="008868D2" w:rsidRDefault="002F40A7" w:rsidP="00DE5608">
            <w:pPr>
              <w:autoSpaceDE w:val="0"/>
              <w:autoSpaceDN w:val="0"/>
              <w:adjustRightInd w:val="0"/>
              <w:jc w:val="center"/>
              <w:rPr>
                <w:sz w:val="24"/>
                <w:szCs w:val="24"/>
              </w:rPr>
            </w:pPr>
            <w:r w:rsidRPr="008868D2">
              <w:rPr>
                <w:sz w:val="24"/>
                <w:szCs w:val="24"/>
              </w:rPr>
              <w:t>Не менее 70</w:t>
            </w:r>
          </w:p>
        </w:tc>
      </w:tr>
    </w:tbl>
    <w:p w:rsidR="004F745A" w:rsidRPr="008868D2" w:rsidRDefault="004F745A" w:rsidP="004F745A">
      <w:pPr>
        <w:widowControl w:val="0"/>
        <w:autoSpaceDE w:val="0"/>
        <w:autoSpaceDN w:val="0"/>
        <w:ind w:firstLine="709"/>
        <w:jc w:val="both"/>
        <w:rPr>
          <w:sz w:val="28"/>
          <w:szCs w:val="28"/>
        </w:rPr>
      </w:pPr>
    </w:p>
    <w:p w:rsidR="004E239A" w:rsidRPr="008868D2" w:rsidRDefault="004E239A" w:rsidP="004F745A">
      <w:pPr>
        <w:contextualSpacing/>
        <w:jc w:val="center"/>
        <w:rPr>
          <w:rFonts w:eastAsia="Calibri"/>
          <w:b/>
          <w:sz w:val="28"/>
          <w:szCs w:val="28"/>
          <w:lang w:eastAsia="en-US"/>
        </w:rPr>
      </w:pPr>
      <w:r w:rsidRPr="008868D2">
        <w:rPr>
          <w:rFonts w:eastAsia="Calibri"/>
          <w:b/>
          <w:sz w:val="28"/>
          <w:szCs w:val="28"/>
          <w:lang w:eastAsia="en-US"/>
        </w:rPr>
        <w:t>2</w:t>
      </w:r>
      <w:r w:rsidR="006674F7" w:rsidRPr="008868D2">
        <w:rPr>
          <w:rFonts w:eastAsia="Calibri"/>
          <w:b/>
          <w:sz w:val="28"/>
          <w:szCs w:val="28"/>
          <w:lang w:eastAsia="en-US"/>
        </w:rPr>
        <w:t>9</w:t>
      </w:r>
      <w:r w:rsidR="004F745A" w:rsidRPr="008868D2">
        <w:rPr>
          <w:rFonts w:eastAsia="Calibri"/>
          <w:b/>
          <w:sz w:val="28"/>
          <w:szCs w:val="28"/>
          <w:lang w:eastAsia="en-US"/>
        </w:rPr>
        <w:t>.</w:t>
      </w:r>
      <w:r w:rsidR="006674F7" w:rsidRPr="008868D2">
        <w:rPr>
          <w:rFonts w:eastAsia="Calibri"/>
          <w:b/>
          <w:sz w:val="28"/>
          <w:szCs w:val="28"/>
          <w:lang w:eastAsia="en-US"/>
        </w:rPr>
        <w:t>2</w:t>
      </w:r>
      <w:r w:rsidR="004F745A" w:rsidRPr="008868D2">
        <w:rPr>
          <w:rFonts w:eastAsia="Calibri"/>
          <w:b/>
          <w:sz w:val="28"/>
          <w:szCs w:val="28"/>
          <w:lang w:eastAsia="en-US"/>
        </w:rPr>
        <w:t xml:space="preserve">.  Мероприятия по содействию развитию конкуренции </w:t>
      </w:r>
    </w:p>
    <w:p w:rsidR="005D50B4" w:rsidRPr="008868D2" w:rsidRDefault="005D50B4" w:rsidP="004F745A">
      <w:pPr>
        <w:contextualSpacing/>
        <w:jc w:val="center"/>
        <w:rPr>
          <w:rFonts w:eastAsia="Calibri"/>
          <w:b/>
          <w:sz w:val="28"/>
          <w:szCs w:val="28"/>
          <w:lang w:eastAsia="en-US"/>
        </w:rPr>
      </w:pPr>
    </w:p>
    <w:tbl>
      <w:tblPr>
        <w:tblW w:w="14418" w:type="dxa"/>
        <w:jc w:val="center"/>
        <w:tblLayout w:type="fixed"/>
        <w:tblLook w:val="04A0"/>
      </w:tblPr>
      <w:tblGrid>
        <w:gridCol w:w="860"/>
        <w:gridCol w:w="5443"/>
        <w:gridCol w:w="1701"/>
        <w:gridCol w:w="6414"/>
      </w:tblGrid>
      <w:tr w:rsidR="00580A21" w:rsidRPr="008868D2" w:rsidTr="00580A21">
        <w:trPr>
          <w:trHeight w:val="464"/>
          <w:tblHeader/>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4E239A">
            <w:pPr>
              <w:ind w:left="-57" w:right="-57"/>
              <w:jc w:val="center"/>
              <w:rPr>
                <w:b/>
                <w:bCs/>
                <w:sz w:val="24"/>
                <w:szCs w:val="24"/>
              </w:rPr>
            </w:pPr>
            <w:r w:rsidRPr="008868D2">
              <w:rPr>
                <w:b/>
                <w:bCs/>
                <w:sz w:val="24"/>
                <w:szCs w:val="24"/>
              </w:rPr>
              <w:t>№</w:t>
            </w:r>
          </w:p>
          <w:p w:rsidR="00580A21" w:rsidRPr="008868D2" w:rsidRDefault="00580A21" w:rsidP="004E239A">
            <w:pPr>
              <w:ind w:left="-57" w:right="-57"/>
              <w:jc w:val="center"/>
              <w:rPr>
                <w:b/>
                <w:bCs/>
                <w:sz w:val="24"/>
                <w:szCs w:val="24"/>
              </w:rPr>
            </w:pPr>
            <w:r w:rsidRPr="008868D2">
              <w:rPr>
                <w:b/>
                <w:bCs/>
                <w:sz w:val="24"/>
                <w:szCs w:val="24"/>
              </w:rPr>
              <w:t>п/п</w:t>
            </w:r>
          </w:p>
        </w:tc>
        <w:tc>
          <w:tcPr>
            <w:tcW w:w="54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4E239A">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4E239A">
            <w:pPr>
              <w:ind w:left="-57" w:right="-57"/>
              <w:jc w:val="center"/>
              <w:rPr>
                <w:b/>
                <w:bCs/>
                <w:sz w:val="24"/>
                <w:szCs w:val="24"/>
              </w:rPr>
            </w:pPr>
            <w:r w:rsidRPr="008868D2">
              <w:rPr>
                <w:b/>
                <w:bCs/>
                <w:sz w:val="24"/>
                <w:szCs w:val="24"/>
              </w:rPr>
              <w:t>Срок реализации мероприятия</w:t>
            </w:r>
          </w:p>
        </w:tc>
        <w:tc>
          <w:tcPr>
            <w:tcW w:w="64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4E239A">
            <w:pPr>
              <w:ind w:left="-57" w:right="-57"/>
              <w:jc w:val="center"/>
              <w:rPr>
                <w:b/>
                <w:bCs/>
                <w:sz w:val="24"/>
                <w:szCs w:val="24"/>
              </w:rPr>
            </w:pPr>
            <w:r w:rsidRPr="008868D2">
              <w:rPr>
                <w:b/>
                <w:bCs/>
                <w:sz w:val="24"/>
                <w:szCs w:val="24"/>
              </w:rPr>
              <w:t>Результат выполнения мероприятия</w:t>
            </w:r>
          </w:p>
        </w:tc>
      </w:tr>
      <w:tr w:rsidR="00580A21" w:rsidRPr="008868D2" w:rsidTr="00580A21">
        <w:trPr>
          <w:trHeight w:val="464"/>
          <w:tblHeader/>
          <w:jc w:val="center"/>
        </w:trPr>
        <w:tc>
          <w:tcPr>
            <w:tcW w:w="860"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4E239A">
            <w:pPr>
              <w:ind w:left="-57" w:right="-57"/>
              <w:rPr>
                <w:b/>
                <w:bCs/>
                <w:sz w:val="24"/>
                <w:szCs w:val="24"/>
              </w:rPr>
            </w:pPr>
          </w:p>
        </w:tc>
        <w:tc>
          <w:tcPr>
            <w:tcW w:w="5443"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4E239A">
            <w:pPr>
              <w:ind w:left="-57" w:right="-57"/>
              <w:rPr>
                <w:b/>
                <w:bCs/>
                <w:sz w:val="24"/>
                <w:szCs w:val="24"/>
              </w:rPr>
            </w:pPr>
          </w:p>
        </w:tc>
        <w:tc>
          <w:tcPr>
            <w:tcW w:w="6414"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4E239A">
            <w:pPr>
              <w:ind w:left="-57" w:right="-57"/>
              <w:rPr>
                <w:b/>
                <w:bCs/>
                <w:sz w:val="24"/>
                <w:szCs w:val="24"/>
              </w:rPr>
            </w:pPr>
          </w:p>
        </w:tc>
      </w:tr>
      <w:tr w:rsidR="00580A21" w:rsidRPr="008868D2" w:rsidTr="00580A21">
        <w:trPr>
          <w:trHeight w:val="315"/>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580A21" w:rsidRPr="008868D2" w:rsidRDefault="00580A21" w:rsidP="00A32FFB">
            <w:pPr>
              <w:ind w:left="-57" w:right="-57"/>
              <w:jc w:val="center"/>
              <w:rPr>
                <w:sz w:val="24"/>
                <w:szCs w:val="24"/>
              </w:rPr>
            </w:pPr>
            <w:r w:rsidRPr="008868D2">
              <w:rPr>
                <w:sz w:val="24"/>
                <w:szCs w:val="24"/>
              </w:rPr>
              <w:t>29.2.1</w:t>
            </w:r>
          </w:p>
        </w:tc>
        <w:tc>
          <w:tcPr>
            <w:tcW w:w="5443" w:type="dxa"/>
            <w:tcBorders>
              <w:top w:val="single" w:sz="4" w:space="0" w:color="auto"/>
              <w:left w:val="nil"/>
              <w:bottom w:val="single" w:sz="4" w:space="0" w:color="auto"/>
              <w:right w:val="single" w:sz="4" w:space="0" w:color="auto"/>
            </w:tcBorders>
            <w:shd w:val="clear" w:color="auto" w:fill="auto"/>
            <w:noWrap/>
          </w:tcPr>
          <w:p w:rsidR="00580A21" w:rsidRPr="008868D2" w:rsidRDefault="00580A21" w:rsidP="00A32FFB">
            <w:pPr>
              <w:tabs>
                <w:tab w:val="left" w:pos="426"/>
              </w:tabs>
              <w:ind w:left="-34"/>
              <w:jc w:val="both"/>
              <w:rPr>
                <w:bCs/>
                <w:sz w:val="24"/>
                <w:szCs w:val="24"/>
              </w:rPr>
            </w:pPr>
            <w:r w:rsidRPr="008868D2">
              <w:rPr>
                <w:bCs/>
                <w:sz w:val="24"/>
                <w:szCs w:val="24"/>
              </w:rPr>
              <w:t xml:space="preserve">Мониторинг предприятий на рынке </w:t>
            </w:r>
            <w:r w:rsidRPr="008868D2">
              <w:rPr>
                <w:rFonts w:eastAsiaTheme="minorHAnsi"/>
                <w:sz w:val="24"/>
                <w:szCs w:val="24"/>
              </w:rPr>
              <w:t>производства бетона</w:t>
            </w:r>
          </w:p>
        </w:tc>
        <w:tc>
          <w:tcPr>
            <w:tcW w:w="1701" w:type="dxa"/>
            <w:tcBorders>
              <w:top w:val="single" w:sz="4" w:space="0" w:color="auto"/>
              <w:left w:val="nil"/>
              <w:bottom w:val="single" w:sz="4" w:space="0" w:color="auto"/>
              <w:right w:val="single" w:sz="4" w:space="0" w:color="auto"/>
            </w:tcBorders>
            <w:shd w:val="clear" w:color="auto" w:fill="auto"/>
            <w:noWrap/>
          </w:tcPr>
          <w:p w:rsidR="00580A21" w:rsidRPr="008868D2" w:rsidRDefault="00580A21" w:rsidP="00A32FFB">
            <w:pPr>
              <w:jc w:val="center"/>
              <w:rPr>
                <w:bCs/>
                <w:sz w:val="24"/>
                <w:szCs w:val="24"/>
              </w:rPr>
            </w:pPr>
            <w:r w:rsidRPr="008868D2">
              <w:rPr>
                <w:bCs/>
                <w:sz w:val="24"/>
                <w:szCs w:val="24"/>
              </w:rPr>
              <w:t>2022 – 2025 годы</w:t>
            </w:r>
          </w:p>
        </w:tc>
        <w:tc>
          <w:tcPr>
            <w:tcW w:w="6414" w:type="dxa"/>
            <w:tcBorders>
              <w:top w:val="single" w:sz="4" w:space="0" w:color="auto"/>
              <w:left w:val="nil"/>
              <w:bottom w:val="single" w:sz="4" w:space="0" w:color="auto"/>
              <w:right w:val="single" w:sz="4" w:space="0" w:color="auto"/>
            </w:tcBorders>
            <w:shd w:val="clear" w:color="auto" w:fill="auto"/>
            <w:noWrap/>
          </w:tcPr>
          <w:p w:rsidR="00580A21" w:rsidRPr="008868D2" w:rsidRDefault="00F21F08" w:rsidP="00F21F08">
            <w:pPr>
              <w:jc w:val="both"/>
              <w:rPr>
                <w:bCs/>
                <w:sz w:val="24"/>
                <w:szCs w:val="24"/>
              </w:rPr>
            </w:pPr>
            <w:r w:rsidRPr="008868D2">
              <w:rPr>
                <w:bCs/>
                <w:sz w:val="24"/>
                <w:szCs w:val="24"/>
              </w:rPr>
              <w:t>На территории района произ</w:t>
            </w:r>
            <w:r w:rsidR="005D50B4" w:rsidRPr="008868D2">
              <w:rPr>
                <w:bCs/>
                <w:sz w:val="24"/>
                <w:szCs w:val="24"/>
              </w:rPr>
              <w:t xml:space="preserve">водство бетона осуществляет  ООО </w:t>
            </w:r>
            <w:r w:rsidRPr="008868D2">
              <w:rPr>
                <w:bCs/>
                <w:sz w:val="24"/>
                <w:szCs w:val="24"/>
              </w:rPr>
              <w:t>«Генподряд</w:t>
            </w:r>
            <w:r w:rsidR="005D50B4" w:rsidRPr="008868D2">
              <w:rPr>
                <w:bCs/>
                <w:sz w:val="24"/>
                <w:szCs w:val="24"/>
              </w:rPr>
              <w:t xml:space="preserve"> </w:t>
            </w:r>
            <w:r w:rsidRPr="008868D2">
              <w:rPr>
                <w:bCs/>
                <w:sz w:val="24"/>
                <w:szCs w:val="24"/>
              </w:rPr>
              <w:t>Групп».</w:t>
            </w:r>
            <w:r w:rsidR="005D50B4" w:rsidRPr="008868D2">
              <w:rPr>
                <w:bCs/>
                <w:sz w:val="24"/>
                <w:szCs w:val="24"/>
              </w:rPr>
              <w:t xml:space="preserve"> </w:t>
            </w:r>
            <w:r w:rsidR="00667B18" w:rsidRPr="008868D2">
              <w:rPr>
                <w:sz w:val="24"/>
                <w:szCs w:val="24"/>
              </w:rPr>
              <w:t>Бетонный завод производительностью до 500 м</w:t>
            </w:r>
            <w:r w:rsidR="00667B18" w:rsidRPr="008868D2">
              <w:rPr>
                <w:sz w:val="24"/>
                <w:szCs w:val="24"/>
                <w:vertAlign w:val="superscript"/>
              </w:rPr>
              <w:t>3</w:t>
            </w:r>
            <w:r w:rsidR="00667B18" w:rsidRPr="008868D2">
              <w:rPr>
                <w:sz w:val="24"/>
                <w:szCs w:val="24"/>
              </w:rPr>
              <w:t>/сутки, с многоступенчатой подачей присадок, с возможностью производства всех марок бетона с фракцией до 40.</w:t>
            </w:r>
          </w:p>
        </w:tc>
      </w:tr>
    </w:tbl>
    <w:p w:rsidR="004E239A" w:rsidRPr="008868D2" w:rsidRDefault="004E239A" w:rsidP="004F745A">
      <w:pPr>
        <w:contextualSpacing/>
        <w:jc w:val="center"/>
        <w:rPr>
          <w:rFonts w:eastAsia="Calibri"/>
          <w:b/>
          <w:sz w:val="28"/>
          <w:szCs w:val="28"/>
          <w:lang w:eastAsia="en-US"/>
        </w:rPr>
      </w:pPr>
    </w:p>
    <w:p w:rsidR="00A321E8" w:rsidRPr="008868D2" w:rsidRDefault="00A321E8" w:rsidP="004A1B15">
      <w:pPr>
        <w:widowControl w:val="0"/>
        <w:autoSpaceDE w:val="0"/>
        <w:autoSpaceDN w:val="0"/>
        <w:jc w:val="center"/>
        <w:rPr>
          <w:b/>
          <w:sz w:val="28"/>
          <w:szCs w:val="28"/>
        </w:rPr>
      </w:pPr>
    </w:p>
    <w:p w:rsidR="00A321E8" w:rsidRPr="008868D2" w:rsidRDefault="00A321E8" w:rsidP="004A1B15">
      <w:pPr>
        <w:widowControl w:val="0"/>
        <w:autoSpaceDE w:val="0"/>
        <w:autoSpaceDN w:val="0"/>
        <w:jc w:val="center"/>
        <w:rPr>
          <w:b/>
          <w:sz w:val="28"/>
          <w:szCs w:val="28"/>
        </w:rPr>
      </w:pPr>
    </w:p>
    <w:p w:rsidR="00A321E8" w:rsidRPr="008868D2" w:rsidRDefault="00A321E8" w:rsidP="004A1B15">
      <w:pPr>
        <w:widowControl w:val="0"/>
        <w:autoSpaceDE w:val="0"/>
        <w:autoSpaceDN w:val="0"/>
        <w:jc w:val="center"/>
        <w:rPr>
          <w:b/>
          <w:sz w:val="28"/>
          <w:szCs w:val="28"/>
        </w:rPr>
      </w:pPr>
    </w:p>
    <w:p w:rsidR="00A321E8" w:rsidRPr="008868D2" w:rsidRDefault="00A321E8" w:rsidP="004A1B15">
      <w:pPr>
        <w:widowControl w:val="0"/>
        <w:autoSpaceDE w:val="0"/>
        <w:autoSpaceDN w:val="0"/>
        <w:jc w:val="center"/>
        <w:rPr>
          <w:b/>
          <w:sz w:val="28"/>
          <w:szCs w:val="28"/>
        </w:rPr>
      </w:pPr>
    </w:p>
    <w:p w:rsidR="00A321E8" w:rsidRPr="008868D2" w:rsidRDefault="00A321E8" w:rsidP="004A1B15">
      <w:pPr>
        <w:widowControl w:val="0"/>
        <w:autoSpaceDE w:val="0"/>
        <w:autoSpaceDN w:val="0"/>
        <w:jc w:val="center"/>
        <w:rPr>
          <w:b/>
          <w:sz w:val="28"/>
          <w:szCs w:val="28"/>
        </w:rPr>
      </w:pPr>
    </w:p>
    <w:p w:rsidR="00A321E8" w:rsidRPr="008868D2" w:rsidRDefault="00A321E8" w:rsidP="004A1B15">
      <w:pPr>
        <w:widowControl w:val="0"/>
        <w:autoSpaceDE w:val="0"/>
        <w:autoSpaceDN w:val="0"/>
        <w:jc w:val="center"/>
        <w:rPr>
          <w:b/>
          <w:sz w:val="28"/>
          <w:szCs w:val="28"/>
        </w:rPr>
      </w:pPr>
    </w:p>
    <w:p w:rsidR="004A1B15" w:rsidRPr="008868D2" w:rsidRDefault="004A1B15" w:rsidP="004A1B15">
      <w:pPr>
        <w:widowControl w:val="0"/>
        <w:autoSpaceDE w:val="0"/>
        <w:autoSpaceDN w:val="0"/>
        <w:jc w:val="center"/>
        <w:rPr>
          <w:b/>
          <w:sz w:val="28"/>
          <w:szCs w:val="28"/>
        </w:rPr>
      </w:pPr>
      <w:r w:rsidRPr="008868D2">
        <w:rPr>
          <w:b/>
          <w:sz w:val="28"/>
          <w:szCs w:val="28"/>
        </w:rPr>
        <w:lastRenderedPageBreak/>
        <w:t>Агропромышленный комплекс</w:t>
      </w:r>
    </w:p>
    <w:p w:rsidR="004A1B15" w:rsidRPr="008868D2" w:rsidRDefault="00A32FFB" w:rsidP="004A1B15">
      <w:pPr>
        <w:widowControl w:val="0"/>
        <w:autoSpaceDE w:val="0"/>
        <w:autoSpaceDN w:val="0"/>
        <w:jc w:val="center"/>
        <w:rPr>
          <w:b/>
          <w:sz w:val="28"/>
          <w:szCs w:val="28"/>
        </w:rPr>
      </w:pPr>
      <w:r w:rsidRPr="008868D2">
        <w:rPr>
          <w:b/>
          <w:sz w:val="28"/>
          <w:szCs w:val="28"/>
        </w:rPr>
        <w:t>30</w:t>
      </w:r>
      <w:r w:rsidR="004A1B15" w:rsidRPr="008868D2">
        <w:rPr>
          <w:b/>
          <w:sz w:val="28"/>
          <w:szCs w:val="28"/>
        </w:rPr>
        <w:t xml:space="preserve">. </w:t>
      </w:r>
      <w:r w:rsidR="00091A75" w:rsidRPr="008868D2">
        <w:rPr>
          <w:b/>
          <w:sz w:val="28"/>
          <w:szCs w:val="28"/>
        </w:rPr>
        <w:t>Рынок реализации сельскохозяйственной продукции</w:t>
      </w:r>
    </w:p>
    <w:p w:rsidR="00886A62" w:rsidRPr="008868D2" w:rsidRDefault="00886A62" w:rsidP="00681524">
      <w:pPr>
        <w:jc w:val="center"/>
        <w:rPr>
          <w:b/>
          <w:sz w:val="28"/>
          <w:szCs w:val="28"/>
        </w:rPr>
      </w:pPr>
    </w:p>
    <w:p w:rsidR="0038222C" w:rsidRPr="008868D2" w:rsidRDefault="00A32FFB" w:rsidP="00681524">
      <w:pPr>
        <w:jc w:val="center"/>
        <w:rPr>
          <w:b/>
          <w:sz w:val="28"/>
          <w:szCs w:val="28"/>
        </w:rPr>
      </w:pPr>
      <w:r w:rsidRPr="008868D2">
        <w:rPr>
          <w:b/>
          <w:sz w:val="28"/>
          <w:szCs w:val="28"/>
        </w:rPr>
        <w:t>30</w:t>
      </w:r>
      <w:r w:rsidR="0088038E" w:rsidRPr="008868D2">
        <w:rPr>
          <w:b/>
          <w:sz w:val="28"/>
          <w:szCs w:val="28"/>
        </w:rPr>
        <w:t>.</w:t>
      </w:r>
      <w:r w:rsidRPr="008868D2">
        <w:rPr>
          <w:b/>
          <w:sz w:val="28"/>
          <w:szCs w:val="28"/>
        </w:rPr>
        <w:t>1</w:t>
      </w:r>
      <w:r w:rsidR="0088038E" w:rsidRPr="008868D2">
        <w:rPr>
          <w:b/>
          <w:sz w:val="28"/>
          <w:szCs w:val="28"/>
        </w:rPr>
        <w:t>. Ключевые показатели</w:t>
      </w:r>
    </w:p>
    <w:p w:rsidR="00886A62" w:rsidRPr="008868D2" w:rsidRDefault="00886A62" w:rsidP="00681524">
      <w:pPr>
        <w:jc w:val="center"/>
        <w:rPr>
          <w:b/>
          <w:sz w:val="28"/>
          <w:szCs w:val="28"/>
        </w:rPr>
      </w:pP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07"/>
        <w:gridCol w:w="7408"/>
        <w:gridCol w:w="992"/>
        <w:gridCol w:w="1134"/>
        <w:gridCol w:w="1276"/>
        <w:gridCol w:w="1418"/>
        <w:gridCol w:w="1805"/>
      </w:tblGrid>
      <w:tr w:rsidR="00916D8C" w:rsidRPr="008868D2" w:rsidTr="00580A21">
        <w:trPr>
          <w:tblHeader/>
          <w:jc w:val="center"/>
        </w:trPr>
        <w:tc>
          <w:tcPr>
            <w:tcW w:w="807" w:type="dxa"/>
            <w:vAlign w:val="center"/>
          </w:tcPr>
          <w:p w:rsidR="00916D8C" w:rsidRPr="008868D2" w:rsidRDefault="00916D8C" w:rsidP="0038222C">
            <w:pPr>
              <w:spacing w:line="240" w:lineRule="atLeast"/>
              <w:jc w:val="center"/>
              <w:rPr>
                <w:b/>
                <w:sz w:val="24"/>
                <w:szCs w:val="24"/>
              </w:rPr>
            </w:pPr>
            <w:r w:rsidRPr="008868D2">
              <w:rPr>
                <w:b/>
                <w:sz w:val="24"/>
                <w:szCs w:val="24"/>
              </w:rPr>
              <w:t>№ п/п</w:t>
            </w:r>
          </w:p>
        </w:tc>
        <w:tc>
          <w:tcPr>
            <w:tcW w:w="7408" w:type="dxa"/>
            <w:vAlign w:val="center"/>
          </w:tcPr>
          <w:p w:rsidR="00916D8C" w:rsidRPr="008868D2" w:rsidRDefault="00916D8C" w:rsidP="0038222C">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992" w:type="dxa"/>
            <w:vAlign w:val="center"/>
          </w:tcPr>
          <w:p w:rsidR="00916D8C" w:rsidRPr="008868D2" w:rsidRDefault="00916D8C" w:rsidP="0038222C">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276"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1418"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805" w:type="dxa"/>
            <w:shd w:val="clear" w:color="auto" w:fill="FFFFFF" w:themeFill="background1"/>
            <w:vAlign w:val="center"/>
          </w:tcPr>
          <w:p w:rsidR="00916D8C" w:rsidRPr="008868D2" w:rsidRDefault="00916D8C" w:rsidP="0038222C">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580A21" w:rsidRPr="008868D2" w:rsidTr="007926DC">
        <w:trPr>
          <w:trHeight w:val="1157"/>
          <w:jc w:val="center"/>
        </w:trPr>
        <w:tc>
          <w:tcPr>
            <w:tcW w:w="807" w:type="dxa"/>
          </w:tcPr>
          <w:p w:rsidR="00580A21" w:rsidRPr="008868D2" w:rsidRDefault="00580A21" w:rsidP="00490D97">
            <w:pPr>
              <w:ind w:left="-57" w:right="-57"/>
              <w:jc w:val="center"/>
              <w:rPr>
                <w:sz w:val="24"/>
                <w:szCs w:val="24"/>
              </w:rPr>
            </w:pPr>
            <w:r w:rsidRPr="008868D2">
              <w:rPr>
                <w:sz w:val="24"/>
                <w:szCs w:val="24"/>
              </w:rPr>
              <w:t>30.1.1</w:t>
            </w:r>
          </w:p>
        </w:tc>
        <w:tc>
          <w:tcPr>
            <w:tcW w:w="7408" w:type="dxa"/>
          </w:tcPr>
          <w:p w:rsidR="00580A21" w:rsidRPr="008868D2" w:rsidRDefault="00580A21" w:rsidP="00330E0C">
            <w:pPr>
              <w:autoSpaceDE w:val="0"/>
              <w:autoSpaceDN w:val="0"/>
              <w:adjustRightInd w:val="0"/>
              <w:jc w:val="both"/>
              <w:rPr>
                <w:sz w:val="24"/>
                <w:szCs w:val="24"/>
              </w:rPr>
            </w:pPr>
            <w:r w:rsidRPr="008868D2">
              <w:rPr>
                <w:sz w:val="24"/>
                <w:szCs w:val="24"/>
              </w:rPr>
              <w:t>Количество субъектов, работающих в формате малых форм хозяйствования, получивших консультационные услуги по вопросу участия в отборах  проектов на получение грантовой поддержки (дополнительный показатель)</w:t>
            </w:r>
          </w:p>
        </w:tc>
        <w:tc>
          <w:tcPr>
            <w:tcW w:w="992" w:type="dxa"/>
          </w:tcPr>
          <w:p w:rsidR="00580A21" w:rsidRPr="008868D2" w:rsidRDefault="00580A21" w:rsidP="00490D97">
            <w:pPr>
              <w:jc w:val="center"/>
              <w:rPr>
                <w:rFonts w:eastAsiaTheme="minorHAnsi"/>
                <w:sz w:val="24"/>
                <w:szCs w:val="24"/>
              </w:rPr>
            </w:pPr>
            <w:r w:rsidRPr="008868D2">
              <w:rPr>
                <w:rFonts w:eastAsiaTheme="minorHAnsi"/>
                <w:sz w:val="24"/>
                <w:szCs w:val="24"/>
              </w:rPr>
              <w:t>Ед.</w:t>
            </w:r>
          </w:p>
        </w:tc>
        <w:tc>
          <w:tcPr>
            <w:tcW w:w="1134" w:type="dxa"/>
          </w:tcPr>
          <w:p w:rsidR="00580A21" w:rsidRPr="008868D2" w:rsidRDefault="0061141B" w:rsidP="00490D97">
            <w:pPr>
              <w:contextualSpacing/>
              <w:jc w:val="center"/>
              <w:rPr>
                <w:rFonts w:eastAsia="Calibri"/>
                <w:sz w:val="24"/>
                <w:szCs w:val="24"/>
              </w:rPr>
            </w:pPr>
            <w:r w:rsidRPr="008868D2">
              <w:rPr>
                <w:rFonts w:eastAsia="Calibri"/>
                <w:sz w:val="24"/>
                <w:szCs w:val="24"/>
              </w:rPr>
              <w:t>8</w:t>
            </w:r>
          </w:p>
        </w:tc>
        <w:tc>
          <w:tcPr>
            <w:tcW w:w="1276" w:type="dxa"/>
          </w:tcPr>
          <w:p w:rsidR="00580A21" w:rsidRPr="008868D2" w:rsidRDefault="00580A21" w:rsidP="00490D97">
            <w:pPr>
              <w:contextualSpacing/>
              <w:jc w:val="center"/>
              <w:rPr>
                <w:sz w:val="24"/>
                <w:szCs w:val="24"/>
              </w:rPr>
            </w:pPr>
            <w:r w:rsidRPr="008868D2">
              <w:rPr>
                <w:sz w:val="24"/>
                <w:szCs w:val="24"/>
              </w:rPr>
              <w:t>7</w:t>
            </w:r>
          </w:p>
        </w:tc>
        <w:tc>
          <w:tcPr>
            <w:tcW w:w="1418" w:type="dxa"/>
          </w:tcPr>
          <w:p w:rsidR="00580A21" w:rsidRPr="008868D2" w:rsidRDefault="0061141B" w:rsidP="00490D97">
            <w:pPr>
              <w:contextualSpacing/>
              <w:jc w:val="center"/>
              <w:rPr>
                <w:sz w:val="24"/>
                <w:szCs w:val="24"/>
              </w:rPr>
            </w:pPr>
            <w:r w:rsidRPr="008868D2">
              <w:rPr>
                <w:sz w:val="24"/>
                <w:szCs w:val="24"/>
              </w:rPr>
              <w:t>7</w:t>
            </w:r>
          </w:p>
        </w:tc>
        <w:tc>
          <w:tcPr>
            <w:tcW w:w="1805" w:type="dxa"/>
          </w:tcPr>
          <w:p w:rsidR="00580A21" w:rsidRPr="008868D2" w:rsidRDefault="00580A21" w:rsidP="00490D97">
            <w:pPr>
              <w:contextualSpacing/>
              <w:jc w:val="center"/>
              <w:rPr>
                <w:sz w:val="24"/>
                <w:szCs w:val="24"/>
              </w:rPr>
            </w:pPr>
            <w:r w:rsidRPr="008868D2">
              <w:rPr>
                <w:sz w:val="24"/>
                <w:szCs w:val="24"/>
              </w:rPr>
              <w:t>Х</w:t>
            </w:r>
          </w:p>
        </w:tc>
      </w:tr>
      <w:tr w:rsidR="00580A21" w:rsidRPr="008868D2" w:rsidTr="00580A21">
        <w:trPr>
          <w:jc w:val="center"/>
        </w:trPr>
        <w:tc>
          <w:tcPr>
            <w:tcW w:w="807" w:type="dxa"/>
          </w:tcPr>
          <w:p w:rsidR="00580A21" w:rsidRPr="008868D2" w:rsidRDefault="00580A21" w:rsidP="00490D97">
            <w:pPr>
              <w:ind w:left="-57" w:right="-57"/>
              <w:jc w:val="center"/>
              <w:rPr>
                <w:sz w:val="24"/>
                <w:szCs w:val="24"/>
              </w:rPr>
            </w:pPr>
            <w:r w:rsidRPr="008868D2">
              <w:rPr>
                <w:sz w:val="24"/>
                <w:szCs w:val="24"/>
              </w:rPr>
              <w:t>30.1.2</w:t>
            </w:r>
          </w:p>
        </w:tc>
        <w:tc>
          <w:tcPr>
            <w:tcW w:w="7408" w:type="dxa"/>
          </w:tcPr>
          <w:p w:rsidR="00580A21" w:rsidRPr="008868D2" w:rsidRDefault="00580A21" w:rsidP="00490D97">
            <w:pPr>
              <w:autoSpaceDE w:val="0"/>
              <w:autoSpaceDN w:val="0"/>
              <w:adjustRightInd w:val="0"/>
              <w:jc w:val="both"/>
              <w:rPr>
                <w:sz w:val="24"/>
                <w:szCs w:val="24"/>
              </w:rPr>
            </w:pPr>
            <w:r w:rsidRPr="008868D2">
              <w:rPr>
                <w:sz w:val="24"/>
                <w:szCs w:val="24"/>
              </w:rPr>
              <w:t xml:space="preserve">Доля хозяйств, работающих в формате малых форм хозяйствования, в общем объеме реализации продукции АПК </w:t>
            </w:r>
            <w:r w:rsidRPr="008868D2">
              <w:rPr>
                <w:bCs/>
                <w:sz w:val="24"/>
                <w:szCs w:val="24"/>
              </w:rPr>
              <w:t>(дополнительный показатель)</w:t>
            </w:r>
          </w:p>
        </w:tc>
        <w:tc>
          <w:tcPr>
            <w:tcW w:w="992" w:type="dxa"/>
          </w:tcPr>
          <w:p w:rsidR="00580A21" w:rsidRPr="008868D2" w:rsidRDefault="00580A21" w:rsidP="00490D97">
            <w:pPr>
              <w:jc w:val="center"/>
              <w:rPr>
                <w:rFonts w:eastAsiaTheme="minorHAnsi"/>
                <w:sz w:val="24"/>
                <w:szCs w:val="24"/>
              </w:rPr>
            </w:pPr>
            <w:r w:rsidRPr="008868D2">
              <w:rPr>
                <w:rFonts w:eastAsiaTheme="minorHAnsi"/>
                <w:sz w:val="24"/>
                <w:szCs w:val="24"/>
              </w:rPr>
              <w:t>%</w:t>
            </w:r>
          </w:p>
        </w:tc>
        <w:tc>
          <w:tcPr>
            <w:tcW w:w="1134" w:type="dxa"/>
          </w:tcPr>
          <w:p w:rsidR="00580A21" w:rsidRPr="008868D2" w:rsidRDefault="0061141B" w:rsidP="00490D97">
            <w:pPr>
              <w:contextualSpacing/>
              <w:jc w:val="center"/>
              <w:rPr>
                <w:rFonts w:eastAsia="Calibri"/>
                <w:sz w:val="24"/>
                <w:szCs w:val="24"/>
              </w:rPr>
            </w:pPr>
            <w:r w:rsidRPr="008868D2">
              <w:rPr>
                <w:rFonts w:eastAsia="Calibri"/>
                <w:sz w:val="24"/>
                <w:szCs w:val="24"/>
              </w:rPr>
              <w:t>11</w:t>
            </w:r>
          </w:p>
        </w:tc>
        <w:tc>
          <w:tcPr>
            <w:tcW w:w="1276" w:type="dxa"/>
          </w:tcPr>
          <w:p w:rsidR="00580A21" w:rsidRPr="008868D2" w:rsidRDefault="0029455C" w:rsidP="00490D97">
            <w:pPr>
              <w:contextualSpacing/>
              <w:jc w:val="center"/>
              <w:rPr>
                <w:sz w:val="24"/>
                <w:szCs w:val="24"/>
              </w:rPr>
            </w:pPr>
            <w:r w:rsidRPr="008868D2">
              <w:rPr>
                <w:sz w:val="24"/>
                <w:szCs w:val="24"/>
              </w:rPr>
              <w:t>10</w:t>
            </w:r>
          </w:p>
        </w:tc>
        <w:tc>
          <w:tcPr>
            <w:tcW w:w="1418" w:type="dxa"/>
          </w:tcPr>
          <w:p w:rsidR="00580A21" w:rsidRPr="008868D2" w:rsidRDefault="0029455C" w:rsidP="00490D97">
            <w:pPr>
              <w:contextualSpacing/>
              <w:jc w:val="center"/>
              <w:rPr>
                <w:sz w:val="24"/>
                <w:szCs w:val="24"/>
              </w:rPr>
            </w:pPr>
            <w:r w:rsidRPr="008868D2">
              <w:rPr>
                <w:sz w:val="24"/>
                <w:szCs w:val="24"/>
              </w:rPr>
              <w:t>10</w:t>
            </w:r>
          </w:p>
        </w:tc>
        <w:tc>
          <w:tcPr>
            <w:tcW w:w="1805" w:type="dxa"/>
          </w:tcPr>
          <w:p w:rsidR="00580A21" w:rsidRPr="008868D2" w:rsidRDefault="00580A21" w:rsidP="00490D97">
            <w:pPr>
              <w:contextualSpacing/>
              <w:jc w:val="center"/>
              <w:rPr>
                <w:sz w:val="24"/>
                <w:szCs w:val="24"/>
              </w:rPr>
            </w:pPr>
            <w:r w:rsidRPr="008868D2">
              <w:rPr>
                <w:sz w:val="24"/>
                <w:szCs w:val="24"/>
              </w:rPr>
              <w:t>Х</w:t>
            </w:r>
          </w:p>
        </w:tc>
      </w:tr>
    </w:tbl>
    <w:p w:rsidR="00886A62" w:rsidRPr="008868D2" w:rsidRDefault="00886A62" w:rsidP="0088038E">
      <w:pPr>
        <w:jc w:val="center"/>
        <w:rPr>
          <w:sz w:val="26"/>
          <w:szCs w:val="26"/>
        </w:rPr>
      </w:pPr>
    </w:p>
    <w:p w:rsidR="0038222C" w:rsidRPr="008868D2" w:rsidRDefault="00490D97" w:rsidP="0088038E">
      <w:pPr>
        <w:contextualSpacing/>
        <w:jc w:val="center"/>
        <w:rPr>
          <w:rFonts w:eastAsia="Calibri"/>
          <w:b/>
          <w:sz w:val="28"/>
          <w:szCs w:val="28"/>
          <w:lang w:eastAsia="en-US"/>
        </w:rPr>
      </w:pPr>
      <w:r w:rsidRPr="008868D2">
        <w:rPr>
          <w:rFonts w:eastAsia="Calibri"/>
          <w:b/>
          <w:sz w:val="28"/>
          <w:szCs w:val="28"/>
          <w:lang w:eastAsia="en-US"/>
        </w:rPr>
        <w:t>30</w:t>
      </w:r>
      <w:r w:rsidR="0088038E" w:rsidRPr="008868D2">
        <w:rPr>
          <w:rFonts w:eastAsia="Calibri"/>
          <w:b/>
          <w:sz w:val="28"/>
          <w:szCs w:val="28"/>
          <w:lang w:eastAsia="en-US"/>
        </w:rPr>
        <w:t>.</w:t>
      </w:r>
      <w:r w:rsidRPr="008868D2">
        <w:rPr>
          <w:rFonts w:eastAsia="Calibri"/>
          <w:b/>
          <w:sz w:val="28"/>
          <w:szCs w:val="28"/>
          <w:lang w:eastAsia="en-US"/>
        </w:rPr>
        <w:t>2</w:t>
      </w:r>
      <w:r w:rsidR="0088038E" w:rsidRPr="008868D2">
        <w:rPr>
          <w:rFonts w:eastAsia="Calibri"/>
          <w:b/>
          <w:sz w:val="28"/>
          <w:szCs w:val="28"/>
          <w:lang w:eastAsia="en-US"/>
        </w:rPr>
        <w:t xml:space="preserve">.  Мероприятия по содействию развитию конкуренции </w:t>
      </w:r>
    </w:p>
    <w:p w:rsidR="00886A62" w:rsidRPr="008868D2" w:rsidRDefault="00886A62" w:rsidP="0088038E">
      <w:pPr>
        <w:contextualSpacing/>
        <w:jc w:val="center"/>
        <w:rPr>
          <w:rFonts w:eastAsia="Calibri"/>
          <w:b/>
          <w:sz w:val="28"/>
          <w:szCs w:val="28"/>
          <w:lang w:eastAsia="en-US"/>
        </w:rPr>
      </w:pPr>
    </w:p>
    <w:tbl>
      <w:tblPr>
        <w:tblW w:w="14797" w:type="dxa"/>
        <w:jc w:val="center"/>
        <w:tblLayout w:type="fixed"/>
        <w:tblLook w:val="04A0"/>
      </w:tblPr>
      <w:tblGrid>
        <w:gridCol w:w="709"/>
        <w:gridCol w:w="5784"/>
        <w:gridCol w:w="1559"/>
        <w:gridCol w:w="6745"/>
      </w:tblGrid>
      <w:tr w:rsidR="00580A21" w:rsidRPr="008868D2" w:rsidTr="00580A21">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38222C">
            <w:pPr>
              <w:ind w:left="-57" w:right="-57"/>
              <w:jc w:val="center"/>
              <w:rPr>
                <w:b/>
                <w:bCs/>
                <w:sz w:val="24"/>
                <w:szCs w:val="24"/>
              </w:rPr>
            </w:pPr>
            <w:r w:rsidRPr="008868D2">
              <w:rPr>
                <w:b/>
                <w:bCs/>
                <w:sz w:val="24"/>
                <w:szCs w:val="24"/>
              </w:rPr>
              <w:t>№</w:t>
            </w:r>
          </w:p>
          <w:p w:rsidR="00580A21" w:rsidRPr="008868D2" w:rsidRDefault="00580A21" w:rsidP="0038222C">
            <w:pPr>
              <w:ind w:left="-57" w:right="-57"/>
              <w:jc w:val="center"/>
              <w:rPr>
                <w:b/>
                <w:bCs/>
                <w:sz w:val="24"/>
                <w:szCs w:val="24"/>
              </w:rPr>
            </w:pPr>
            <w:r w:rsidRPr="008868D2">
              <w:rPr>
                <w:b/>
                <w:bCs/>
                <w:sz w:val="24"/>
                <w:szCs w:val="24"/>
              </w:rPr>
              <w:t>п/п</w:t>
            </w:r>
          </w:p>
        </w:tc>
        <w:tc>
          <w:tcPr>
            <w:tcW w:w="57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38222C">
            <w:pPr>
              <w:ind w:left="-57" w:right="-57"/>
              <w:jc w:val="center"/>
              <w:rPr>
                <w:b/>
                <w:bCs/>
                <w:sz w:val="24"/>
                <w:szCs w:val="24"/>
              </w:rPr>
            </w:pPr>
            <w:r w:rsidRPr="008868D2">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38222C">
            <w:pPr>
              <w:ind w:left="-57" w:right="-57"/>
              <w:jc w:val="center"/>
              <w:rPr>
                <w:b/>
                <w:bCs/>
                <w:sz w:val="24"/>
                <w:szCs w:val="24"/>
              </w:rPr>
            </w:pPr>
            <w:r w:rsidRPr="008868D2">
              <w:rPr>
                <w:b/>
                <w:bCs/>
                <w:sz w:val="24"/>
                <w:szCs w:val="24"/>
              </w:rPr>
              <w:t>Срок реализации мероприятия</w:t>
            </w:r>
          </w:p>
        </w:tc>
        <w:tc>
          <w:tcPr>
            <w:tcW w:w="6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38222C">
            <w:pPr>
              <w:ind w:left="-57" w:right="-57"/>
              <w:jc w:val="center"/>
              <w:rPr>
                <w:b/>
                <w:bCs/>
                <w:sz w:val="24"/>
                <w:szCs w:val="24"/>
              </w:rPr>
            </w:pPr>
            <w:r w:rsidRPr="008868D2">
              <w:rPr>
                <w:b/>
                <w:bCs/>
                <w:sz w:val="24"/>
                <w:szCs w:val="24"/>
              </w:rPr>
              <w:t>Результат выполнения мероприятия</w:t>
            </w:r>
          </w:p>
        </w:tc>
      </w:tr>
      <w:tr w:rsidR="00580A21" w:rsidRPr="008868D2" w:rsidTr="007926DC">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38222C">
            <w:pPr>
              <w:ind w:left="-57" w:right="-57"/>
              <w:rPr>
                <w:b/>
                <w:bCs/>
                <w:sz w:val="24"/>
                <w:szCs w:val="24"/>
              </w:rPr>
            </w:pPr>
          </w:p>
        </w:tc>
        <w:tc>
          <w:tcPr>
            <w:tcW w:w="5784"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38222C">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38222C">
            <w:pPr>
              <w:ind w:left="-57" w:right="-57"/>
              <w:rPr>
                <w:b/>
                <w:bCs/>
                <w:sz w:val="24"/>
                <w:szCs w:val="24"/>
              </w:rPr>
            </w:pPr>
          </w:p>
        </w:tc>
        <w:tc>
          <w:tcPr>
            <w:tcW w:w="6745"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38222C">
            <w:pPr>
              <w:ind w:left="-57" w:right="-57"/>
              <w:rPr>
                <w:b/>
                <w:bCs/>
                <w:sz w:val="24"/>
                <w:szCs w:val="24"/>
              </w:rPr>
            </w:pPr>
          </w:p>
        </w:tc>
      </w:tr>
      <w:tr w:rsidR="00147B42" w:rsidRPr="008868D2" w:rsidTr="00580A21">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47B42" w:rsidRPr="008868D2" w:rsidRDefault="00147B42" w:rsidP="00DD20F3">
            <w:pPr>
              <w:ind w:left="-57" w:right="-57"/>
              <w:jc w:val="center"/>
              <w:rPr>
                <w:sz w:val="24"/>
                <w:szCs w:val="24"/>
              </w:rPr>
            </w:pPr>
            <w:r w:rsidRPr="008868D2">
              <w:rPr>
                <w:sz w:val="24"/>
                <w:szCs w:val="24"/>
              </w:rPr>
              <w:t>30.2.1</w:t>
            </w:r>
          </w:p>
        </w:tc>
        <w:tc>
          <w:tcPr>
            <w:tcW w:w="5784"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5E1C2D">
            <w:pPr>
              <w:pStyle w:val="ConsPlusNormal"/>
              <w:jc w:val="both"/>
              <w:rPr>
                <w:szCs w:val="24"/>
              </w:rPr>
            </w:pPr>
            <w:r w:rsidRPr="008868D2">
              <w:rPr>
                <w:szCs w:val="24"/>
              </w:rPr>
              <w:t xml:space="preserve">Информирование малых форм хозяйствования </w:t>
            </w:r>
            <w:r w:rsidRPr="008868D2">
              <w:rPr>
                <w:szCs w:val="24"/>
              </w:rPr>
              <w:br/>
              <w:t>и сельскохозяйственных потребительских кооперативов о возможности участия в обеспечении государственного и муниципальных заказов на поставку продовольствия для нужд образовательных, социальных и закрытых учреждений области</w:t>
            </w:r>
          </w:p>
          <w:p w:rsidR="00886A62" w:rsidRPr="008868D2" w:rsidRDefault="00886A62" w:rsidP="005E1C2D">
            <w:pPr>
              <w:pStyle w:val="ConsPlusNormal"/>
              <w:jc w:val="both"/>
              <w:rPr>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DD20F3">
            <w:pPr>
              <w:pStyle w:val="ConsPlusNormal"/>
              <w:jc w:val="center"/>
              <w:rPr>
                <w:szCs w:val="24"/>
              </w:rPr>
            </w:pPr>
            <w:r w:rsidRPr="008868D2">
              <w:rPr>
                <w:szCs w:val="24"/>
              </w:rPr>
              <w:t>2022 – 2025 годы</w:t>
            </w:r>
          </w:p>
        </w:tc>
        <w:tc>
          <w:tcPr>
            <w:tcW w:w="6745" w:type="dxa"/>
            <w:tcBorders>
              <w:top w:val="single" w:sz="4" w:space="0" w:color="auto"/>
              <w:left w:val="nil"/>
              <w:bottom w:val="single" w:sz="4" w:space="0" w:color="auto"/>
              <w:right w:val="single" w:sz="4" w:space="0" w:color="auto"/>
            </w:tcBorders>
            <w:shd w:val="clear" w:color="auto" w:fill="auto"/>
            <w:noWrap/>
          </w:tcPr>
          <w:p w:rsidR="00147B42" w:rsidRPr="008868D2" w:rsidRDefault="007371CC" w:rsidP="007371CC">
            <w:pPr>
              <w:ind w:left="-57" w:right="-57"/>
              <w:jc w:val="both"/>
              <w:rPr>
                <w:rFonts w:eastAsia="Calibri"/>
                <w:sz w:val="24"/>
                <w:szCs w:val="24"/>
              </w:rPr>
            </w:pPr>
            <w:r w:rsidRPr="008868D2">
              <w:rPr>
                <w:sz w:val="24"/>
                <w:szCs w:val="24"/>
              </w:rPr>
              <w:t>Проведение совещаний, встреч с малыми формами хозяйствования и сельскохозяйственными потребительскими кооперативами с целью информирования о возможности участия в обеспечении государственного и муниципальных заказов на поставку продовольствия для нужд образовательных, социальных и закрытых учреждений области.</w:t>
            </w:r>
          </w:p>
        </w:tc>
      </w:tr>
      <w:tr w:rsidR="00147B42" w:rsidRPr="008868D2" w:rsidTr="00580A21">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47B42" w:rsidRPr="008868D2" w:rsidRDefault="00147B42" w:rsidP="00DD20F3">
            <w:pPr>
              <w:ind w:left="-57" w:right="-57"/>
              <w:jc w:val="center"/>
              <w:rPr>
                <w:sz w:val="24"/>
                <w:szCs w:val="24"/>
              </w:rPr>
            </w:pPr>
            <w:r w:rsidRPr="008868D2">
              <w:rPr>
                <w:sz w:val="24"/>
                <w:szCs w:val="24"/>
              </w:rPr>
              <w:lastRenderedPageBreak/>
              <w:t>30.2.2</w:t>
            </w:r>
          </w:p>
        </w:tc>
        <w:tc>
          <w:tcPr>
            <w:tcW w:w="5784"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DD20F3">
            <w:pPr>
              <w:jc w:val="both"/>
              <w:rPr>
                <w:rFonts w:eastAsia="Calibri"/>
                <w:sz w:val="24"/>
                <w:szCs w:val="24"/>
              </w:rPr>
            </w:pPr>
            <w:r w:rsidRPr="008868D2">
              <w:rPr>
                <w:rFonts w:eastAsia="Calibri"/>
                <w:sz w:val="24"/>
                <w:szCs w:val="24"/>
              </w:rPr>
              <w:t>Организация работы по отбору эффективных проектов граждан, крестьянских (фермерских) хозяйств и кооперативов для участия в мероприятиях по предоставлению государственной финансовой поддержки малым формам хозяйствования на создание и развитие сельскохозяйственного бизнеса и потребительской кооперации</w:t>
            </w:r>
          </w:p>
          <w:p w:rsidR="00886A62" w:rsidRPr="008868D2" w:rsidRDefault="00886A62" w:rsidP="00DD20F3">
            <w:pPr>
              <w:jc w:val="both"/>
              <w:rPr>
                <w:rFonts w:eastAsia="Calibri"/>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16703B">
            <w:pPr>
              <w:jc w:val="center"/>
              <w:rPr>
                <w:rFonts w:eastAsia="Calibri"/>
                <w:sz w:val="24"/>
                <w:szCs w:val="24"/>
              </w:rPr>
            </w:pPr>
            <w:r w:rsidRPr="008868D2">
              <w:rPr>
                <w:rFonts w:eastAsia="Calibri"/>
                <w:sz w:val="24"/>
                <w:szCs w:val="24"/>
              </w:rPr>
              <w:t>2022-2025 годы</w:t>
            </w:r>
          </w:p>
        </w:tc>
        <w:tc>
          <w:tcPr>
            <w:tcW w:w="6745"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147B42">
            <w:pPr>
              <w:jc w:val="both"/>
              <w:rPr>
                <w:sz w:val="24"/>
                <w:szCs w:val="24"/>
              </w:rPr>
            </w:pPr>
            <w:r w:rsidRPr="008868D2">
              <w:rPr>
                <w:sz w:val="24"/>
                <w:szCs w:val="24"/>
              </w:rPr>
              <w:t>Проводится постоянная работа по доведению информации о возможности принятия участия в государственной финансовой поддержки малым формам хозяйствования на создание и развитие сельскохозяйственного бизнеса и потребительской кооперации</w:t>
            </w:r>
          </w:p>
        </w:tc>
      </w:tr>
      <w:tr w:rsidR="00147B42" w:rsidRPr="008868D2" w:rsidTr="00580A21">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47B42" w:rsidRPr="008868D2" w:rsidRDefault="00147B42" w:rsidP="00DD20F3">
            <w:pPr>
              <w:ind w:left="-57" w:right="-57"/>
              <w:jc w:val="center"/>
              <w:rPr>
                <w:sz w:val="24"/>
                <w:szCs w:val="24"/>
              </w:rPr>
            </w:pPr>
            <w:r w:rsidRPr="008868D2">
              <w:rPr>
                <w:sz w:val="24"/>
                <w:szCs w:val="24"/>
              </w:rPr>
              <w:t>30.2.3</w:t>
            </w:r>
          </w:p>
        </w:tc>
        <w:tc>
          <w:tcPr>
            <w:tcW w:w="5784"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DD20F3">
            <w:pPr>
              <w:jc w:val="both"/>
              <w:rPr>
                <w:rFonts w:eastAsia="Calibri"/>
                <w:sz w:val="24"/>
                <w:szCs w:val="24"/>
              </w:rPr>
            </w:pPr>
            <w:r w:rsidRPr="008868D2">
              <w:rPr>
                <w:rFonts w:eastAsia="Calibri"/>
                <w:sz w:val="24"/>
                <w:szCs w:val="24"/>
              </w:rPr>
              <w:t>Оказание информационной и методологической поддержки малым формам хозяйствования                                                   и сельскохозяйственным потребительским кооперативам</w:t>
            </w:r>
          </w:p>
        </w:tc>
        <w:tc>
          <w:tcPr>
            <w:tcW w:w="1559"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DD20F3">
            <w:pPr>
              <w:pStyle w:val="ConsPlusNormal"/>
              <w:jc w:val="center"/>
              <w:rPr>
                <w:szCs w:val="24"/>
              </w:rPr>
            </w:pPr>
            <w:r w:rsidRPr="008868D2">
              <w:rPr>
                <w:szCs w:val="24"/>
              </w:rPr>
              <w:t>2022 – 2025 годы</w:t>
            </w:r>
          </w:p>
        </w:tc>
        <w:tc>
          <w:tcPr>
            <w:tcW w:w="6745" w:type="dxa"/>
            <w:tcBorders>
              <w:top w:val="single" w:sz="4" w:space="0" w:color="auto"/>
              <w:left w:val="nil"/>
              <w:bottom w:val="single" w:sz="4" w:space="0" w:color="auto"/>
              <w:right w:val="single" w:sz="4" w:space="0" w:color="auto"/>
            </w:tcBorders>
            <w:shd w:val="clear" w:color="auto" w:fill="auto"/>
            <w:noWrap/>
          </w:tcPr>
          <w:p w:rsidR="00147B42" w:rsidRPr="008868D2" w:rsidRDefault="00147B42" w:rsidP="00147B42">
            <w:pPr>
              <w:jc w:val="both"/>
              <w:rPr>
                <w:sz w:val="24"/>
                <w:szCs w:val="24"/>
              </w:rPr>
            </w:pPr>
            <w:r w:rsidRPr="008868D2">
              <w:rPr>
                <w:sz w:val="24"/>
                <w:szCs w:val="24"/>
              </w:rPr>
              <w:t xml:space="preserve">Проведение совещаний, семинаров, </w:t>
            </w:r>
            <w:r w:rsidR="00E82778" w:rsidRPr="008868D2">
              <w:rPr>
                <w:sz w:val="24"/>
                <w:szCs w:val="24"/>
              </w:rPr>
              <w:t>ВКС</w:t>
            </w:r>
            <w:r w:rsidR="000B7F0D" w:rsidRPr="008868D2">
              <w:rPr>
                <w:sz w:val="24"/>
                <w:szCs w:val="24"/>
              </w:rPr>
              <w:t xml:space="preserve"> </w:t>
            </w:r>
            <w:r w:rsidRPr="008868D2">
              <w:rPr>
                <w:sz w:val="24"/>
                <w:szCs w:val="24"/>
              </w:rPr>
              <w:t>Инновационно-консультационным центром агропромышленного комплекса с целью повышения грамотности представителей малых форм хозяйствования и сельскохозяйственных потребительских кооперативов по вопросам создания и ведения сельскохозяйственного бизнеса</w:t>
            </w:r>
          </w:p>
        </w:tc>
      </w:tr>
    </w:tbl>
    <w:p w:rsidR="00886A62" w:rsidRPr="008868D2" w:rsidRDefault="00886A62" w:rsidP="00D06047">
      <w:pPr>
        <w:widowControl w:val="0"/>
        <w:autoSpaceDE w:val="0"/>
        <w:autoSpaceDN w:val="0"/>
        <w:jc w:val="center"/>
        <w:rPr>
          <w:b/>
          <w:sz w:val="28"/>
          <w:szCs w:val="28"/>
        </w:rPr>
      </w:pPr>
    </w:p>
    <w:p w:rsidR="00D06047" w:rsidRPr="008868D2" w:rsidRDefault="00D06047" w:rsidP="00D06047">
      <w:pPr>
        <w:widowControl w:val="0"/>
        <w:autoSpaceDE w:val="0"/>
        <w:autoSpaceDN w:val="0"/>
        <w:jc w:val="center"/>
        <w:rPr>
          <w:b/>
          <w:sz w:val="28"/>
          <w:szCs w:val="28"/>
        </w:rPr>
      </w:pPr>
      <w:r w:rsidRPr="008868D2">
        <w:rPr>
          <w:b/>
          <w:sz w:val="28"/>
          <w:szCs w:val="28"/>
        </w:rPr>
        <w:t>3</w:t>
      </w:r>
      <w:r w:rsidR="005733F0" w:rsidRPr="008868D2">
        <w:rPr>
          <w:b/>
          <w:sz w:val="28"/>
          <w:szCs w:val="28"/>
        </w:rPr>
        <w:t>1</w:t>
      </w:r>
      <w:r w:rsidRPr="008868D2">
        <w:rPr>
          <w:b/>
          <w:sz w:val="28"/>
          <w:szCs w:val="28"/>
        </w:rPr>
        <w:t>. Рынок лабораторных исследований для выдачи</w:t>
      </w:r>
    </w:p>
    <w:p w:rsidR="00D06047" w:rsidRPr="008868D2" w:rsidRDefault="00D06047" w:rsidP="00D06047">
      <w:pPr>
        <w:widowControl w:val="0"/>
        <w:autoSpaceDE w:val="0"/>
        <w:autoSpaceDN w:val="0"/>
        <w:jc w:val="center"/>
        <w:rPr>
          <w:b/>
          <w:sz w:val="28"/>
          <w:szCs w:val="28"/>
        </w:rPr>
      </w:pPr>
      <w:r w:rsidRPr="008868D2">
        <w:rPr>
          <w:b/>
          <w:sz w:val="28"/>
          <w:szCs w:val="28"/>
        </w:rPr>
        <w:t>ветеринарных сопроводительных документов</w:t>
      </w:r>
    </w:p>
    <w:p w:rsidR="00B21792" w:rsidRPr="008868D2" w:rsidRDefault="00911A3F" w:rsidP="00681524">
      <w:pPr>
        <w:jc w:val="center"/>
        <w:rPr>
          <w:b/>
          <w:sz w:val="28"/>
          <w:szCs w:val="28"/>
        </w:rPr>
      </w:pPr>
      <w:r w:rsidRPr="008868D2">
        <w:rPr>
          <w:b/>
          <w:sz w:val="28"/>
          <w:szCs w:val="28"/>
        </w:rPr>
        <w:t>3</w:t>
      </w:r>
      <w:r w:rsidR="005733F0" w:rsidRPr="008868D2">
        <w:rPr>
          <w:b/>
          <w:sz w:val="28"/>
          <w:szCs w:val="28"/>
        </w:rPr>
        <w:t>1</w:t>
      </w:r>
      <w:r w:rsidRPr="008868D2">
        <w:rPr>
          <w:b/>
          <w:sz w:val="28"/>
          <w:szCs w:val="28"/>
        </w:rPr>
        <w:t>.</w:t>
      </w:r>
      <w:r w:rsidR="005733F0" w:rsidRPr="008868D2">
        <w:rPr>
          <w:b/>
          <w:sz w:val="28"/>
          <w:szCs w:val="28"/>
        </w:rPr>
        <w:t>1</w:t>
      </w:r>
      <w:r w:rsidRPr="008868D2">
        <w:rPr>
          <w:b/>
          <w:sz w:val="28"/>
          <w:szCs w:val="28"/>
        </w:rPr>
        <w:t>. Ключевые показатели</w:t>
      </w:r>
    </w:p>
    <w:p w:rsidR="00886A62" w:rsidRPr="008868D2" w:rsidRDefault="00886A62" w:rsidP="00681524">
      <w:pPr>
        <w:jc w:val="center"/>
        <w:rPr>
          <w:b/>
          <w:sz w:val="28"/>
          <w:szCs w:val="28"/>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15"/>
        <w:gridCol w:w="8264"/>
        <w:gridCol w:w="1134"/>
        <w:gridCol w:w="993"/>
        <w:gridCol w:w="992"/>
        <w:gridCol w:w="992"/>
        <w:gridCol w:w="1997"/>
      </w:tblGrid>
      <w:tr w:rsidR="00916D8C" w:rsidRPr="008868D2" w:rsidTr="007926DC">
        <w:trPr>
          <w:tblHeader/>
          <w:jc w:val="center"/>
        </w:trPr>
        <w:tc>
          <w:tcPr>
            <w:tcW w:w="815" w:type="dxa"/>
            <w:vAlign w:val="center"/>
          </w:tcPr>
          <w:p w:rsidR="00916D8C" w:rsidRPr="008868D2" w:rsidRDefault="00916D8C" w:rsidP="001A6E01">
            <w:pPr>
              <w:spacing w:line="240" w:lineRule="atLeast"/>
              <w:jc w:val="center"/>
              <w:rPr>
                <w:b/>
                <w:sz w:val="24"/>
                <w:szCs w:val="24"/>
              </w:rPr>
            </w:pPr>
            <w:r w:rsidRPr="008868D2">
              <w:rPr>
                <w:b/>
                <w:sz w:val="24"/>
                <w:szCs w:val="24"/>
              </w:rPr>
              <w:t>№ п/п</w:t>
            </w:r>
          </w:p>
        </w:tc>
        <w:tc>
          <w:tcPr>
            <w:tcW w:w="8264" w:type="dxa"/>
            <w:vAlign w:val="center"/>
          </w:tcPr>
          <w:p w:rsidR="00916D8C" w:rsidRPr="008868D2" w:rsidRDefault="00916D8C" w:rsidP="001A6E01">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1A6E01">
            <w:pPr>
              <w:spacing w:line="240" w:lineRule="atLeast"/>
              <w:ind w:left="-57" w:right="-57"/>
              <w:jc w:val="center"/>
              <w:rPr>
                <w:b/>
                <w:sz w:val="24"/>
                <w:szCs w:val="24"/>
              </w:rPr>
            </w:pPr>
            <w:r w:rsidRPr="008868D2">
              <w:rPr>
                <w:b/>
                <w:sz w:val="24"/>
                <w:szCs w:val="24"/>
              </w:rPr>
              <w:t>Единица изме-рения</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997" w:type="dxa"/>
            <w:shd w:val="clear" w:color="auto" w:fill="FFFFFF" w:themeFill="background1"/>
            <w:vAlign w:val="center"/>
          </w:tcPr>
          <w:p w:rsidR="00916D8C" w:rsidRPr="008868D2" w:rsidRDefault="00916D8C" w:rsidP="001A6E01">
            <w:pPr>
              <w:spacing w:line="240" w:lineRule="atLeast"/>
              <w:jc w:val="center"/>
              <w:rPr>
                <w:b/>
                <w:bCs/>
                <w:sz w:val="24"/>
                <w:szCs w:val="24"/>
              </w:rPr>
            </w:pPr>
            <w:r w:rsidRPr="008868D2">
              <w:rPr>
                <w:b/>
                <w:bCs/>
                <w:sz w:val="24"/>
                <w:szCs w:val="24"/>
              </w:rPr>
              <w:t xml:space="preserve">Целевое значение, определенное Стандарту </w:t>
            </w:r>
            <w:r w:rsidRPr="008868D2">
              <w:rPr>
                <w:b/>
                <w:bCs/>
                <w:sz w:val="24"/>
                <w:szCs w:val="24"/>
              </w:rPr>
              <w:br/>
              <w:t>и Националь-ным планом развития конкуренции</w:t>
            </w:r>
          </w:p>
        </w:tc>
      </w:tr>
      <w:tr w:rsidR="00580A21" w:rsidRPr="008868D2" w:rsidTr="007926DC">
        <w:trPr>
          <w:jc w:val="center"/>
        </w:trPr>
        <w:tc>
          <w:tcPr>
            <w:tcW w:w="815" w:type="dxa"/>
          </w:tcPr>
          <w:p w:rsidR="00580A21" w:rsidRPr="008868D2" w:rsidRDefault="00580A21" w:rsidP="001A6E01">
            <w:pPr>
              <w:ind w:left="-57" w:right="-57"/>
              <w:jc w:val="center"/>
              <w:rPr>
                <w:sz w:val="24"/>
                <w:szCs w:val="24"/>
              </w:rPr>
            </w:pPr>
            <w:r w:rsidRPr="008868D2">
              <w:rPr>
                <w:sz w:val="24"/>
                <w:szCs w:val="24"/>
              </w:rPr>
              <w:t>31.2.1</w:t>
            </w:r>
          </w:p>
        </w:tc>
        <w:tc>
          <w:tcPr>
            <w:tcW w:w="8264" w:type="dxa"/>
          </w:tcPr>
          <w:p w:rsidR="00580A21" w:rsidRPr="008868D2" w:rsidRDefault="00580A21" w:rsidP="001A6E01">
            <w:pPr>
              <w:jc w:val="both"/>
              <w:rPr>
                <w:sz w:val="24"/>
                <w:szCs w:val="24"/>
              </w:rPr>
            </w:pPr>
            <w:r w:rsidRPr="008868D2">
              <w:rPr>
                <w:sz w:val="24"/>
                <w:szCs w:val="24"/>
              </w:rPr>
              <w:t>Количество организаций в сфере лабораторных исследований для выдачи ветеринарных сопроводительных документов (дополнительный показатель)</w:t>
            </w:r>
          </w:p>
        </w:tc>
        <w:tc>
          <w:tcPr>
            <w:tcW w:w="1134" w:type="dxa"/>
          </w:tcPr>
          <w:p w:rsidR="00580A21" w:rsidRPr="008868D2" w:rsidRDefault="00580A21" w:rsidP="001A6E01">
            <w:pPr>
              <w:jc w:val="center"/>
              <w:rPr>
                <w:sz w:val="24"/>
                <w:szCs w:val="24"/>
              </w:rPr>
            </w:pPr>
            <w:r w:rsidRPr="008868D2">
              <w:rPr>
                <w:sz w:val="24"/>
                <w:szCs w:val="24"/>
              </w:rPr>
              <w:t>ед</w:t>
            </w:r>
          </w:p>
        </w:tc>
        <w:tc>
          <w:tcPr>
            <w:tcW w:w="993" w:type="dxa"/>
          </w:tcPr>
          <w:p w:rsidR="00580A21" w:rsidRPr="008868D2" w:rsidRDefault="00580A21" w:rsidP="001A6E01">
            <w:pPr>
              <w:contextualSpacing/>
              <w:jc w:val="center"/>
              <w:rPr>
                <w:rFonts w:eastAsia="Calibri"/>
                <w:sz w:val="24"/>
                <w:szCs w:val="24"/>
              </w:rPr>
            </w:pPr>
            <w:r w:rsidRPr="008868D2">
              <w:rPr>
                <w:rFonts w:eastAsia="Calibri"/>
                <w:sz w:val="24"/>
                <w:szCs w:val="24"/>
              </w:rPr>
              <w:t>1</w:t>
            </w:r>
          </w:p>
        </w:tc>
        <w:tc>
          <w:tcPr>
            <w:tcW w:w="992" w:type="dxa"/>
          </w:tcPr>
          <w:p w:rsidR="00580A21" w:rsidRPr="008868D2" w:rsidRDefault="00580A21" w:rsidP="001A6E01">
            <w:pPr>
              <w:jc w:val="center"/>
              <w:rPr>
                <w:sz w:val="24"/>
                <w:szCs w:val="24"/>
              </w:rPr>
            </w:pPr>
            <w:r w:rsidRPr="008868D2">
              <w:rPr>
                <w:sz w:val="24"/>
                <w:szCs w:val="24"/>
              </w:rPr>
              <w:t>1</w:t>
            </w:r>
          </w:p>
        </w:tc>
        <w:tc>
          <w:tcPr>
            <w:tcW w:w="992" w:type="dxa"/>
          </w:tcPr>
          <w:p w:rsidR="00580A21" w:rsidRPr="008868D2" w:rsidRDefault="00EC754B" w:rsidP="001A6E01">
            <w:pPr>
              <w:jc w:val="center"/>
              <w:rPr>
                <w:sz w:val="24"/>
                <w:szCs w:val="24"/>
              </w:rPr>
            </w:pPr>
            <w:r w:rsidRPr="008868D2">
              <w:rPr>
                <w:sz w:val="24"/>
                <w:szCs w:val="24"/>
              </w:rPr>
              <w:t>1</w:t>
            </w:r>
          </w:p>
        </w:tc>
        <w:tc>
          <w:tcPr>
            <w:tcW w:w="1997" w:type="dxa"/>
          </w:tcPr>
          <w:p w:rsidR="00580A21" w:rsidRPr="008868D2" w:rsidRDefault="00580A21" w:rsidP="001A6E01">
            <w:pPr>
              <w:contextualSpacing/>
              <w:jc w:val="center"/>
              <w:rPr>
                <w:sz w:val="24"/>
                <w:szCs w:val="24"/>
              </w:rPr>
            </w:pPr>
            <w:r w:rsidRPr="008868D2">
              <w:rPr>
                <w:sz w:val="24"/>
                <w:szCs w:val="24"/>
              </w:rPr>
              <w:t>Х</w:t>
            </w:r>
          </w:p>
        </w:tc>
      </w:tr>
    </w:tbl>
    <w:p w:rsidR="007926DC" w:rsidRPr="008868D2" w:rsidRDefault="007926DC" w:rsidP="00911A3F">
      <w:pPr>
        <w:contextualSpacing/>
        <w:jc w:val="center"/>
        <w:rPr>
          <w:rFonts w:eastAsia="Calibri"/>
          <w:b/>
          <w:sz w:val="28"/>
          <w:szCs w:val="28"/>
          <w:lang w:eastAsia="en-US"/>
        </w:rPr>
      </w:pPr>
    </w:p>
    <w:p w:rsidR="005D50B4" w:rsidRPr="008868D2" w:rsidRDefault="005D50B4" w:rsidP="00911A3F">
      <w:pPr>
        <w:contextualSpacing/>
        <w:jc w:val="center"/>
        <w:rPr>
          <w:rFonts w:eastAsia="Calibri"/>
          <w:b/>
          <w:sz w:val="28"/>
          <w:szCs w:val="28"/>
          <w:lang w:eastAsia="en-US"/>
        </w:rPr>
      </w:pPr>
    </w:p>
    <w:p w:rsidR="004E239A" w:rsidRPr="008868D2" w:rsidRDefault="00911A3F" w:rsidP="00911A3F">
      <w:pPr>
        <w:contextualSpacing/>
        <w:jc w:val="center"/>
        <w:rPr>
          <w:rFonts w:eastAsia="Calibri"/>
          <w:b/>
          <w:sz w:val="28"/>
          <w:szCs w:val="28"/>
          <w:lang w:eastAsia="en-US"/>
        </w:rPr>
      </w:pPr>
      <w:r w:rsidRPr="008868D2">
        <w:rPr>
          <w:rFonts w:eastAsia="Calibri"/>
          <w:b/>
          <w:sz w:val="28"/>
          <w:szCs w:val="28"/>
          <w:lang w:eastAsia="en-US"/>
        </w:rPr>
        <w:lastRenderedPageBreak/>
        <w:t>3</w:t>
      </w:r>
      <w:r w:rsidR="005733F0" w:rsidRPr="008868D2">
        <w:rPr>
          <w:rFonts w:eastAsia="Calibri"/>
          <w:b/>
          <w:sz w:val="28"/>
          <w:szCs w:val="28"/>
          <w:lang w:eastAsia="en-US"/>
        </w:rPr>
        <w:t>1</w:t>
      </w:r>
      <w:r w:rsidRPr="008868D2">
        <w:rPr>
          <w:rFonts w:eastAsia="Calibri"/>
          <w:b/>
          <w:sz w:val="28"/>
          <w:szCs w:val="28"/>
          <w:lang w:eastAsia="en-US"/>
        </w:rPr>
        <w:t>.</w:t>
      </w:r>
      <w:r w:rsidR="005733F0"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p w:rsidR="0055222C" w:rsidRPr="008868D2" w:rsidRDefault="0055222C" w:rsidP="00911A3F">
      <w:pPr>
        <w:contextualSpacing/>
        <w:jc w:val="center"/>
        <w:rPr>
          <w:rFonts w:eastAsia="Calibri"/>
          <w:b/>
          <w:sz w:val="28"/>
          <w:szCs w:val="28"/>
          <w:lang w:eastAsia="en-US"/>
        </w:rPr>
      </w:pPr>
    </w:p>
    <w:tbl>
      <w:tblPr>
        <w:tblW w:w="14891" w:type="dxa"/>
        <w:jc w:val="center"/>
        <w:tblLayout w:type="fixed"/>
        <w:tblLook w:val="04A0"/>
      </w:tblPr>
      <w:tblGrid>
        <w:gridCol w:w="728"/>
        <w:gridCol w:w="5670"/>
        <w:gridCol w:w="1560"/>
        <w:gridCol w:w="6933"/>
      </w:tblGrid>
      <w:tr w:rsidR="00580A21" w:rsidRPr="008868D2" w:rsidTr="005362DB">
        <w:trPr>
          <w:trHeight w:val="464"/>
          <w:tblHeader/>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1A6E01">
            <w:pPr>
              <w:ind w:left="-57" w:right="-57"/>
              <w:jc w:val="center"/>
              <w:rPr>
                <w:b/>
                <w:bCs/>
                <w:sz w:val="24"/>
                <w:szCs w:val="24"/>
              </w:rPr>
            </w:pPr>
            <w:r w:rsidRPr="008868D2">
              <w:rPr>
                <w:b/>
                <w:bCs/>
                <w:sz w:val="24"/>
                <w:szCs w:val="24"/>
              </w:rPr>
              <w:t>№</w:t>
            </w:r>
          </w:p>
          <w:p w:rsidR="00580A21" w:rsidRPr="008868D2" w:rsidRDefault="00580A21" w:rsidP="001A6E01">
            <w:pPr>
              <w:ind w:left="-57" w:right="-57"/>
              <w:jc w:val="center"/>
              <w:rPr>
                <w:b/>
                <w:bCs/>
                <w:sz w:val="24"/>
                <w:szCs w:val="24"/>
              </w:rPr>
            </w:pPr>
            <w:r w:rsidRPr="008868D2">
              <w:rPr>
                <w:b/>
                <w:bCs/>
                <w:sz w:val="24"/>
                <w:szCs w:val="24"/>
              </w:rPr>
              <w:t>п/п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1A6E01">
            <w:pPr>
              <w:ind w:left="-57" w:right="-57"/>
              <w:jc w:val="center"/>
              <w:rPr>
                <w:b/>
                <w:bCs/>
                <w:sz w:val="24"/>
                <w:szCs w:val="24"/>
              </w:rPr>
            </w:pPr>
            <w:r w:rsidRPr="008868D2">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1A6E01">
            <w:pPr>
              <w:ind w:left="-57" w:right="-57"/>
              <w:jc w:val="center"/>
              <w:rPr>
                <w:b/>
                <w:bCs/>
                <w:sz w:val="24"/>
                <w:szCs w:val="24"/>
              </w:rPr>
            </w:pPr>
            <w:r w:rsidRPr="008868D2">
              <w:rPr>
                <w:b/>
                <w:bCs/>
                <w:sz w:val="24"/>
                <w:szCs w:val="24"/>
              </w:rPr>
              <w:t>Срок реализации мероприятия</w:t>
            </w:r>
          </w:p>
        </w:tc>
        <w:tc>
          <w:tcPr>
            <w:tcW w:w="6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A21" w:rsidRPr="008868D2" w:rsidRDefault="00580A21" w:rsidP="001A6E01">
            <w:pPr>
              <w:ind w:left="-57" w:right="-57"/>
              <w:jc w:val="center"/>
              <w:rPr>
                <w:b/>
                <w:bCs/>
                <w:sz w:val="24"/>
                <w:szCs w:val="24"/>
              </w:rPr>
            </w:pPr>
            <w:r w:rsidRPr="008868D2">
              <w:rPr>
                <w:b/>
                <w:bCs/>
                <w:sz w:val="24"/>
                <w:szCs w:val="24"/>
              </w:rPr>
              <w:t>Результат выполнения мероприятия</w:t>
            </w:r>
          </w:p>
        </w:tc>
      </w:tr>
      <w:tr w:rsidR="00580A21" w:rsidRPr="008868D2" w:rsidTr="005362DB">
        <w:trPr>
          <w:trHeight w:val="464"/>
          <w:tblHeader/>
          <w:jc w:val="center"/>
        </w:trPr>
        <w:tc>
          <w:tcPr>
            <w:tcW w:w="728"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1A6E01">
            <w:pPr>
              <w:ind w:left="-57" w:right="-57"/>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1A6E01">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1A6E01">
            <w:pPr>
              <w:ind w:left="-57" w:right="-57"/>
              <w:rPr>
                <w:b/>
                <w:bCs/>
                <w:sz w:val="24"/>
                <w:szCs w:val="24"/>
              </w:rPr>
            </w:pPr>
          </w:p>
        </w:tc>
        <w:tc>
          <w:tcPr>
            <w:tcW w:w="6933" w:type="dxa"/>
            <w:vMerge/>
            <w:tcBorders>
              <w:top w:val="single" w:sz="4" w:space="0" w:color="auto"/>
              <w:left w:val="single" w:sz="4" w:space="0" w:color="auto"/>
              <w:bottom w:val="single" w:sz="4" w:space="0" w:color="auto"/>
              <w:right w:val="single" w:sz="4" w:space="0" w:color="auto"/>
            </w:tcBorders>
            <w:hideMark/>
          </w:tcPr>
          <w:p w:rsidR="00580A21" w:rsidRPr="008868D2" w:rsidRDefault="00580A21" w:rsidP="001A6E01">
            <w:pPr>
              <w:ind w:left="-57" w:right="-57"/>
              <w:rPr>
                <w:b/>
                <w:bCs/>
                <w:sz w:val="24"/>
                <w:szCs w:val="24"/>
              </w:rPr>
            </w:pPr>
          </w:p>
        </w:tc>
      </w:tr>
      <w:tr w:rsidR="00580A21" w:rsidRPr="008868D2" w:rsidTr="005362DB">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580A21" w:rsidRPr="008868D2" w:rsidRDefault="00580A21" w:rsidP="001A6E01">
            <w:pPr>
              <w:ind w:left="-57" w:right="-57"/>
              <w:jc w:val="center"/>
              <w:rPr>
                <w:sz w:val="24"/>
                <w:szCs w:val="24"/>
              </w:rPr>
            </w:pPr>
            <w:r w:rsidRPr="008868D2">
              <w:rPr>
                <w:sz w:val="24"/>
                <w:szCs w:val="24"/>
              </w:rPr>
              <w:t>31.3.1</w:t>
            </w:r>
          </w:p>
        </w:tc>
        <w:tc>
          <w:tcPr>
            <w:tcW w:w="5670" w:type="dxa"/>
            <w:tcBorders>
              <w:top w:val="single" w:sz="4" w:space="0" w:color="auto"/>
              <w:left w:val="nil"/>
              <w:bottom w:val="single" w:sz="4" w:space="0" w:color="auto"/>
              <w:right w:val="single" w:sz="4" w:space="0" w:color="auto"/>
            </w:tcBorders>
            <w:shd w:val="clear" w:color="auto" w:fill="auto"/>
            <w:noWrap/>
          </w:tcPr>
          <w:p w:rsidR="00580A21" w:rsidRPr="008868D2" w:rsidRDefault="00580A21" w:rsidP="001A6E01">
            <w:pPr>
              <w:pStyle w:val="ConsPlusNormal"/>
              <w:jc w:val="both"/>
              <w:rPr>
                <w:szCs w:val="24"/>
              </w:rPr>
            </w:pPr>
            <w:r w:rsidRPr="008868D2">
              <w:rPr>
                <w:szCs w:val="24"/>
              </w:rPr>
              <w:t>Предоставление консультационной помощи потребителям о проведении лабораторных исследований в лабораториях для выдачи ветеринарных сопроводительных документов</w:t>
            </w:r>
          </w:p>
        </w:tc>
        <w:tc>
          <w:tcPr>
            <w:tcW w:w="1560" w:type="dxa"/>
            <w:tcBorders>
              <w:top w:val="single" w:sz="4" w:space="0" w:color="auto"/>
              <w:left w:val="nil"/>
              <w:bottom w:val="single" w:sz="4" w:space="0" w:color="auto"/>
              <w:right w:val="single" w:sz="4" w:space="0" w:color="auto"/>
            </w:tcBorders>
            <w:shd w:val="clear" w:color="auto" w:fill="auto"/>
            <w:noWrap/>
          </w:tcPr>
          <w:p w:rsidR="00580A21" w:rsidRPr="008868D2" w:rsidRDefault="00580A21" w:rsidP="001A6E01">
            <w:pPr>
              <w:pStyle w:val="ConsPlusNormal"/>
              <w:jc w:val="center"/>
              <w:rPr>
                <w:szCs w:val="24"/>
              </w:rPr>
            </w:pPr>
            <w:r w:rsidRPr="008868D2">
              <w:rPr>
                <w:szCs w:val="24"/>
              </w:rPr>
              <w:t>2022 – 2025 годы</w:t>
            </w:r>
          </w:p>
        </w:tc>
        <w:tc>
          <w:tcPr>
            <w:tcW w:w="6933" w:type="dxa"/>
            <w:tcBorders>
              <w:top w:val="single" w:sz="4" w:space="0" w:color="auto"/>
              <w:left w:val="nil"/>
              <w:bottom w:val="single" w:sz="4" w:space="0" w:color="auto"/>
              <w:right w:val="single" w:sz="4" w:space="0" w:color="auto"/>
            </w:tcBorders>
            <w:shd w:val="clear" w:color="auto" w:fill="auto"/>
            <w:noWrap/>
            <w:vAlign w:val="center"/>
          </w:tcPr>
          <w:p w:rsidR="00580A21" w:rsidRPr="008868D2" w:rsidRDefault="00EC754B" w:rsidP="00C54342">
            <w:pPr>
              <w:jc w:val="both"/>
              <w:rPr>
                <w:sz w:val="24"/>
                <w:szCs w:val="24"/>
              </w:rPr>
            </w:pPr>
            <w:r w:rsidRPr="008868D2">
              <w:rPr>
                <w:rFonts w:eastAsia="Calibri"/>
                <w:sz w:val="24"/>
                <w:szCs w:val="24"/>
              </w:rPr>
              <w:t>Для повышения уровня информированности потребителей информация размещается на официальном  сайте</w:t>
            </w:r>
            <w:r w:rsidR="00D420D0" w:rsidRPr="008868D2">
              <w:rPr>
                <w:rFonts w:eastAsia="Calibri"/>
                <w:sz w:val="24"/>
                <w:szCs w:val="24"/>
              </w:rPr>
              <w:t xml:space="preserve"> учреждения </w:t>
            </w:r>
            <w:hyperlink r:id="rId12" w:tgtFrame="_blank" w:history="1">
              <w:r w:rsidR="00D420D0" w:rsidRPr="008868D2">
                <w:rPr>
                  <w:rStyle w:val="a8"/>
                  <w:color w:val="auto"/>
                  <w:sz w:val="23"/>
                  <w:szCs w:val="23"/>
                  <w:u w:val="none"/>
                  <w:shd w:val="clear" w:color="auto" w:fill="FFFFFF"/>
                </w:rPr>
                <w:t>https://smihalch.wixsite.com/krgvet/uslugi</w:t>
              </w:r>
            </w:hyperlink>
          </w:p>
        </w:tc>
      </w:tr>
    </w:tbl>
    <w:p w:rsidR="00A65013" w:rsidRPr="008868D2" w:rsidRDefault="00A65013" w:rsidP="00A65013">
      <w:pPr>
        <w:widowControl w:val="0"/>
        <w:autoSpaceDE w:val="0"/>
        <w:autoSpaceDN w:val="0"/>
        <w:jc w:val="center"/>
        <w:rPr>
          <w:b/>
          <w:sz w:val="28"/>
          <w:szCs w:val="28"/>
        </w:rPr>
      </w:pPr>
      <w:r w:rsidRPr="008868D2">
        <w:rPr>
          <w:b/>
          <w:sz w:val="28"/>
          <w:szCs w:val="28"/>
        </w:rPr>
        <w:t>3</w:t>
      </w:r>
      <w:r w:rsidR="005733F0" w:rsidRPr="008868D2">
        <w:rPr>
          <w:b/>
          <w:sz w:val="28"/>
          <w:szCs w:val="28"/>
        </w:rPr>
        <w:t>2</w:t>
      </w:r>
      <w:r w:rsidRPr="008868D2">
        <w:rPr>
          <w:b/>
          <w:sz w:val="28"/>
          <w:szCs w:val="28"/>
        </w:rPr>
        <w:t>. Рынок племенного животноводства</w:t>
      </w:r>
    </w:p>
    <w:p w:rsidR="00471B7D" w:rsidRPr="008868D2" w:rsidRDefault="00471B7D" w:rsidP="00471B7D">
      <w:pPr>
        <w:jc w:val="center"/>
        <w:rPr>
          <w:sz w:val="26"/>
          <w:szCs w:val="26"/>
        </w:rPr>
      </w:pPr>
      <w:r w:rsidRPr="008868D2">
        <w:rPr>
          <w:b/>
          <w:sz w:val="28"/>
          <w:szCs w:val="28"/>
        </w:rPr>
        <w:t>3</w:t>
      </w:r>
      <w:r w:rsidR="005733F0" w:rsidRPr="008868D2">
        <w:rPr>
          <w:b/>
          <w:sz w:val="28"/>
          <w:szCs w:val="28"/>
        </w:rPr>
        <w:t>2</w:t>
      </w:r>
      <w:r w:rsidRPr="008868D2">
        <w:rPr>
          <w:b/>
          <w:sz w:val="28"/>
          <w:szCs w:val="28"/>
        </w:rPr>
        <w:t>.</w:t>
      </w:r>
      <w:r w:rsidR="005733F0" w:rsidRPr="008868D2">
        <w:rPr>
          <w:b/>
          <w:sz w:val="28"/>
          <w:szCs w:val="28"/>
        </w:rPr>
        <w:t>1</w:t>
      </w:r>
      <w:r w:rsidRPr="008868D2">
        <w:rPr>
          <w:b/>
          <w:sz w:val="28"/>
          <w:szCs w:val="28"/>
        </w:rPr>
        <w:t>. Ключевые показатели</w:t>
      </w:r>
    </w:p>
    <w:tbl>
      <w:tblPr>
        <w:tblW w:w="14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98"/>
        <w:gridCol w:w="8322"/>
        <w:gridCol w:w="1134"/>
        <w:gridCol w:w="993"/>
        <w:gridCol w:w="992"/>
        <w:gridCol w:w="992"/>
        <w:gridCol w:w="1742"/>
      </w:tblGrid>
      <w:tr w:rsidR="00916D8C" w:rsidRPr="008868D2" w:rsidTr="005362DB">
        <w:trPr>
          <w:tblHeader/>
          <w:jc w:val="center"/>
        </w:trPr>
        <w:tc>
          <w:tcPr>
            <w:tcW w:w="698" w:type="dxa"/>
            <w:vAlign w:val="center"/>
          </w:tcPr>
          <w:p w:rsidR="00916D8C" w:rsidRPr="008868D2" w:rsidRDefault="00916D8C" w:rsidP="00DE5608">
            <w:pPr>
              <w:spacing w:line="240" w:lineRule="atLeast"/>
              <w:jc w:val="center"/>
              <w:rPr>
                <w:b/>
                <w:sz w:val="24"/>
                <w:szCs w:val="24"/>
              </w:rPr>
            </w:pPr>
            <w:r w:rsidRPr="008868D2">
              <w:rPr>
                <w:b/>
                <w:sz w:val="24"/>
                <w:szCs w:val="24"/>
              </w:rPr>
              <w:t>№ п/п</w:t>
            </w:r>
          </w:p>
        </w:tc>
        <w:tc>
          <w:tcPr>
            <w:tcW w:w="8322" w:type="dxa"/>
            <w:vAlign w:val="center"/>
          </w:tcPr>
          <w:p w:rsidR="00916D8C" w:rsidRPr="008868D2" w:rsidRDefault="00916D8C" w:rsidP="00DE5608">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DE5608">
            <w:pPr>
              <w:spacing w:line="240" w:lineRule="atLeast"/>
              <w:ind w:left="-57" w:right="-57"/>
              <w:jc w:val="center"/>
              <w:rPr>
                <w:b/>
                <w:sz w:val="24"/>
                <w:szCs w:val="24"/>
              </w:rPr>
            </w:pPr>
            <w:r w:rsidRPr="008868D2">
              <w:rPr>
                <w:b/>
                <w:sz w:val="24"/>
                <w:szCs w:val="24"/>
              </w:rPr>
              <w:t>Единица изме-рения</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42" w:type="dxa"/>
            <w:shd w:val="clear" w:color="auto" w:fill="FFFFFF" w:themeFill="background1"/>
            <w:vAlign w:val="center"/>
          </w:tcPr>
          <w:p w:rsidR="00916D8C" w:rsidRPr="008868D2" w:rsidRDefault="00916D8C" w:rsidP="00DE5608">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5362DB" w:rsidRPr="008868D2" w:rsidTr="005362DB">
        <w:trPr>
          <w:jc w:val="center"/>
        </w:trPr>
        <w:tc>
          <w:tcPr>
            <w:tcW w:w="698" w:type="dxa"/>
          </w:tcPr>
          <w:p w:rsidR="005362DB" w:rsidRPr="008868D2" w:rsidRDefault="005362DB" w:rsidP="00C327D6">
            <w:pPr>
              <w:ind w:left="-57" w:right="-57"/>
              <w:jc w:val="center"/>
              <w:rPr>
                <w:sz w:val="24"/>
                <w:szCs w:val="24"/>
              </w:rPr>
            </w:pPr>
            <w:r w:rsidRPr="008868D2">
              <w:rPr>
                <w:sz w:val="24"/>
                <w:szCs w:val="24"/>
              </w:rPr>
              <w:t>32.1.1</w:t>
            </w:r>
          </w:p>
        </w:tc>
        <w:tc>
          <w:tcPr>
            <w:tcW w:w="8322" w:type="dxa"/>
          </w:tcPr>
          <w:p w:rsidR="005362DB" w:rsidRPr="008868D2" w:rsidRDefault="005362DB" w:rsidP="00DE5608">
            <w:pPr>
              <w:autoSpaceDE w:val="0"/>
              <w:autoSpaceDN w:val="0"/>
              <w:adjustRightInd w:val="0"/>
              <w:jc w:val="both"/>
              <w:rPr>
                <w:rFonts w:eastAsiaTheme="minorHAnsi"/>
                <w:sz w:val="24"/>
                <w:szCs w:val="24"/>
              </w:rPr>
            </w:pPr>
            <w:r w:rsidRPr="008868D2">
              <w:rPr>
                <w:sz w:val="24"/>
                <w:szCs w:val="24"/>
              </w:rPr>
              <w:t>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формы собственности в субъекте Российской Федерации, осуществляющими деятельность по разведению племенных сельскохозяйственных животных) (по Стандарту                           и методике ФАС)</w:t>
            </w:r>
          </w:p>
        </w:tc>
        <w:tc>
          <w:tcPr>
            <w:tcW w:w="1134" w:type="dxa"/>
          </w:tcPr>
          <w:p w:rsidR="005362DB" w:rsidRPr="008868D2" w:rsidRDefault="005362DB" w:rsidP="00DE5608">
            <w:pPr>
              <w:jc w:val="center"/>
              <w:rPr>
                <w:sz w:val="24"/>
                <w:szCs w:val="24"/>
              </w:rPr>
            </w:pPr>
            <w:r w:rsidRPr="008868D2">
              <w:rPr>
                <w:sz w:val="24"/>
                <w:szCs w:val="24"/>
              </w:rPr>
              <w:t>%</w:t>
            </w:r>
          </w:p>
        </w:tc>
        <w:tc>
          <w:tcPr>
            <w:tcW w:w="993" w:type="dxa"/>
          </w:tcPr>
          <w:p w:rsidR="005362DB" w:rsidRPr="008868D2" w:rsidRDefault="005362DB" w:rsidP="00DE5608">
            <w:pPr>
              <w:jc w:val="center"/>
              <w:rPr>
                <w:sz w:val="24"/>
                <w:szCs w:val="24"/>
              </w:rPr>
            </w:pPr>
            <w:r w:rsidRPr="008868D2">
              <w:rPr>
                <w:sz w:val="24"/>
                <w:szCs w:val="24"/>
              </w:rPr>
              <w:t>100</w:t>
            </w:r>
          </w:p>
        </w:tc>
        <w:tc>
          <w:tcPr>
            <w:tcW w:w="992" w:type="dxa"/>
          </w:tcPr>
          <w:p w:rsidR="005362DB" w:rsidRPr="008868D2" w:rsidRDefault="005362DB" w:rsidP="00DE5608">
            <w:pPr>
              <w:jc w:val="center"/>
              <w:rPr>
                <w:sz w:val="24"/>
                <w:szCs w:val="24"/>
              </w:rPr>
            </w:pPr>
            <w:r w:rsidRPr="008868D2">
              <w:rPr>
                <w:sz w:val="24"/>
                <w:szCs w:val="24"/>
              </w:rPr>
              <w:t>100</w:t>
            </w:r>
          </w:p>
        </w:tc>
        <w:tc>
          <w:tcPr>
            <w:tcW w:w="992" w:type="dxa"/>
          </w:tcPr>
          <w:p w:rsidR="005362DB" w:rsidRPr="008868D2" w:rsidRDefault="000C13E5" w:rsidP="00DE5608">
            <w:pPr>
              <w:jc w:val="center"/>
              <w:rPr>
                <w:sz w:val="24"/>
                <w:szCs w:val="24"/>
              </w:rPr>
            </w:pPr>
            <w:r w:rsidRPr="008868D2">
              <w:rPr>
                <w:sz w:val="24"/>
                <w:szCs w:val="24"/>
              </w:rPr>
              <w:t>100</w:t>
            </w:r>
          </w:p>
        </w:tc>
        <w:tc>
          <w:tcPr>
            <w:tcW w:w="1742" w:type="dxa"/>
          </w:tcPr>
          <w:p w:rsidR="005362DB" w:rsidRPr="008868D2" w:rsidRDefault="005362DB" w:rsidP="00DE5608">
            <w:pPr>
              <w:contextualSpacing/>
              <w:jc w:val="center"/>
              <w:rPr>
                <w:sz w:val="24"/>
                <w:szCs w:val="24"/>
              </w:rPr>
            </w:pPr>
            <w:r w:rsidRPr="008868D2">
              <w:rPr>
                <w:sz w:val="24"/>
                <w:szCs w:val="24"/>
              </w:rPr>
              <w:t>Не менее 20</w:t>
            </w:r>
          </w:p>
        </w:tc>
      </w:tr>
    </w:tbl>
    <w:p w:rsidR="00471B7D" w:rsidRPr="008868D2" w:rsidRDefault="00471B7D" w:rsidP="00471B7D">
      <w:pPr>
        <w:widowControl w:val="0"/>
        <w:autoSpaceDE w:val="0"/>
        <w:autoSpaceDN w:val="0"/>
        <w:ind w:firstLine="709"/>
        <w:jc w:val="both"/>
        <w:rPr>
          <w:sz w:val="28"/>
          <w:szCs w:val="28"/>
        </w:rPr>
      </w:pPr>
    </w:p>
    <w:p w:rsidR="005F0749" w:rsidRPr="008868D2" w:rsidRDefault="00471B7D" w:rsidP="00471B7D">
      <w:pPr>
        <w:contextualSpacing/>
        <w:jc w:val="center"/>
        <w:rPr>
          <w:rFonts w:eastAsia="Calibri"/>
          <w:b/>
          <w:sz w:val="28"/>
          <w:szCs w:val="28"/>
          <w:lang w:eastAsia="en-US"/>
        </w:rPr>
      </w:pPr>
      <w:r w:rsidRPr="008868D2">
        <w:rPr>
          <w:rFonts w:eastAsia="Calibri"/>
          <w:b/>
          <w:sz w:val="28"/>
          <w:szCs w:val="28"/>
          <w:lang w:eastAsia="en-US"/>
        </w:rPr>
        <w:t>3</w:t>
      </w:r>
      <w:r w:rsidR="005733F0" w:rsidRPr="008868D2">
        <w:rPr>
          <w:rFonts w:eastAsia="Calibri"/>
          <w:b/>
          <w:sz w:val="28"/>
          <w:szCs w:val="28"/>
          <w:lang w:eastAsia="en-US"/>
        </w:rPr>
        <w:t>2</w:t>
      </w:r>
      <w:r w:rsidRPr="008868D2">
        <w:rPr>
          <w:rFonts w:eastAsia="Calibri"/>
          <w:b/>
          <w:sz w:val="28"/>
          <w:szCs w:val="28"/>
          <w:lang w:eastAsia="en-US"/>
        </w:rPr>
        <w:t>.</w:t>
      </w:r>
      <w:r w:rsidR="005733F0"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p w:rsidR="00173284" w:rsidRPr="008868D2" w:rsidRDefault="00173284" w:rsidP="00471B7D">
      <w:pPr>
        <w:contextualSpacing/>
        <w:jc w:val="center"/>
        <w:rPr>
          <w:rFonts w:eastAsia="Calibri"/>
          <w:b/>
          <w:sz w:val="28"/>
          <w:szCs w:val="28"/>
          <w:lang w:eastAsia="en-US"/>
        </w:rPr>
      </w:pPr>
    </w:p>
    <w:tbl>
      <w:tblPr>
        <w:tblW w:w="14712" w:type="dxa"/>
        <w:jc w:val="center"/>
        <w:tblLayout w:type="fixed"/>
        <w:tblLook w:val="04A0"/>
      </w:tblPr>
      <w:tblGrid>
        <w:gridCol w:w="709"/>
        <w:gridCol w:w="5599"/>
        <w:gridCol w:w="1560"/>
        <w:gridCol w:w="6844"/>
      </w:tblGrid>
      <w:tr w:rsidR="005362DB" w:rsidRPr="008868D2" w:rsidTr="005362DB">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w:t>
            </w:r>
          </w:p>
          <w:p w:rsidR="005362DB" w:rsidRPr="008868D2" w:rsidRDefault="005362DB" w:rsidP="001A6E01">
            <w:pPr>
              <w:ind w:left="-57" w:right="-57"/>
              <w:jc w:val="center"/>
              <w:rPr>
                <w:b/>
                <w:bCs/>
                <w:sz w:val="24"/>
                <w:szCs w:val="24"/>
              </w:rPr>
            </w:pPr>
            <w:r w:rsidRPr="008868D2">
              <w:rPr>
                <w:b/>
                <w:bCs/>
                <w:sz w:val="24"/>
                <w:szCs w:val="24"/>
              </w:rPr>
              <w:t>п/п</w:t>
            </w:r>
          </w:p>
        </w:tc>
        <w:tc>
          <w:tcPr>
            <w:tcW w:w="55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Срок реализации мероприятия</w:t>
            </w:r>
          </w:p>
        </w:tc>
        <w:tc>
          <w:tcPr>
            <w:tcW w:w="6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Результат выполнения мероприятия</w:t>
            </w:r>
          </w:p>
        </w:tc>
      </w:tr>
      <w:tr w:rsidR="005362DB" w:rsidRPr="008868D2" w:rsidTr="005362DB">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5599"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6844"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r>
      <w:tr w:rsidR="005362DB" w:rsidRPr="008868D2" w:rsidTr="005362DB">
        <w:trPr>
          <w:trHeight w:val="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362DB" w:rsidRPr="008868D2" w:rsidRDefault="005362DB" w:rsidP="001A6E01">
            <w:pPr>
              <w:ind w:left="-57" w:right="-57"/>
              <w:jc w:val="center"/>
              <w:rPr>
                <w:sz w:val="24"/>
                <w:szCs w:val="24"/>
              </w:rPr>
            </w:pPr>
            <w:r w:rsidRPr="008868D2">
              <w:rPr>
                <w:sz w:val="24"/>
                <w:szCs w:val="24"/>
              </w:rPr>
              <w:t>32.2.1</w:t>
            </w:r>
          </w:p>
        </w:tc>
        <w:tc>
          <w:tcPr>
            <w:tcW w:w="5599"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1A6E01">
            <w:pPr>
              <w:ind w:left="-57" w:right="-57"/>
              <w:jc w:val="both"/>
              <w:rPr>
                <w:sz w:val="24"/>
                <w:szCs w:val="24"/>
              </w:rPr>
            </w:pPr>
            <w:r w:rsidRPr="008868D2">
              <w:rPr>
                <w:sz w:val="24"/>
                <w:szCs w:val="24"/>
              </w:rPr>
              <w:t>Осуществление мониторинга деятельности племенных предприятий района</w:t>
            </w:r>
          </w:p>
        </w:tc>
        <w:tc>
          <w:tcPr>
            <w:tcW w:w="1560"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1A6E01">
            <w:pPr>
              <w:ind w:left="-57" w:right="-57"/>
              <w:jc w:val="center"/>
              <w:rPr>
                <w:sz w:val="24"/>
                <w:szCs w:val="24"/>
              </w:rPr>
            </w:pPr>
            <w:r w:rsidRPr="008868D2">
              <w:rPr>
                <w:sz w:val="24"/>
                <w:szCs w:val="24"/>
              </w:rPr>
              <w:t>2022 – 2025 годы</w:t>
            </w:r>
          </w:p>
        </w:tc>
        <w:tc>
          <w:tcPr>
            <w:tcW w:w="6844" w:type="dxa"/>
            <w:tcBorders>
              <w:top w:val="single" w:sz="4" w:space="0" w:color="auto"/>
              <w:left w:val="nil"/>
              <w:bottom w:val="single" w:sz="4" w:space="0" w:color="auto"/>
              <w:right w:val="single" w:sz="4" w:space="0" w:color="auto"/>
            </w:tcBorders>
            <w:shd w:val="clear" w:color="auto" w:fill="auto"/>
            <w:noWrap/>
          </w:tcPr>
          <w:p w:rsidR="005362DB" w:rsidRPr="008868D2" w:rsidRDefault="008328B2" w:rsidP="00AC146C">
            <w:pPr>
              <w:jc w:val="both"/>
              <w:rPr>
                <w:color w:val="000000"/>
                <w:sz w:val="24"/>
                <w:szCs w:val="24"/>
              </w:rPr>
            </w:pPr>
            <w:r w:rsidRPr="008868D2">
              <w:rPr>
                <w:color w:val="000000"/>
                <w:sz w:val="24"/>
                <w:szCs w:val="24"/>
              </w:rPr>
              <w:t>Совместно с министерством сельского хозяйства и продовольствия области,</w:t>
            </w:r>
            <w:r w:rsidRPr="008868D2">
              <w:rPr>
                <w:sz w:val="24"/>
                <w:szCs w:val="24"/>
              </w:rPr>
              <w:t xml:space="preserve"> о</w:t>
            </w:r>
            <w:r w:rsidR="000C13E5" w:rsidRPr="008868D2">
              <w:rPr>
                <w:sz w:val="24"/>
                <w:szCs w:val="24"/>
              </w:rPr>
              <w:t>тделом</w:t>
            </w:r>
            <w:r w:rsidR="00681E75" w:rsidRPr="008868D2">
              <w:rPr>
                <w:color w:val="000000"/>
                <w:sz w:val="24"/>
                <w:szCs w:val="24"/>
              </w:rPr>
              <w:t xml:space="preserve">развития отраслей АПК и </w:t>
            </w:r>
            <w:r w:rsidR="00681E75" w:rsidRPr="008868D2">
              <w:rPr>
                <w:color w:val="000000"/>
                <w:sz w:val="24"/>
                <w:szCs w:val="24"/>
              </w:rPr>
              <w:lastRenderedPageBreak/>
              <w:t>воспроизводства окружающей среды</w:t>
            </w:r>
            <w:r w:rsidR="007B1467" w:rsidRPr="008868D2">
              <w:rPr>
                <w:color w:val="000000"/>
                <w:sz w:val="24"/>
                <w:szCs w:val="24"/>
              </w:rPr>
              <w:t xml:space="preserve"> администрации района </w:t>
            </w:r>
            <w:r w:rsidRPr="008868D2">
              <w:rPr>
                <w:color w:val="000000"/>
                <w:sz w:val="24"/>
                <w:szCs w:val="24"/>
              </w:rPr>
              <w:t xml:space="preserve">на постоянной основе </w:t>
            </w:r>
            <w:r w:rsidR="007B1467" w:rsidRPr="008868D2">
              <w:rPr>
                <w:color w:val="000000"/>
                <w:sz w:val="24"/>
                <w:szCs w:val="24"/>
              </w:rPr>
              <w:t>ведется мониторинг производственных показателей в племенном хозяйстве СПК «Большевик»</w:t>
            </w:r>
            <w:r w:rsidRPr="008868D2">
              <w:rPr>
                <w:color w:val="000000"/>
                <w:sz w:val="24"/>
                <w:szCs w:val="24"/>
              </w:rPr>
              <w:t xml:space="preserve"> .</w:t>
            </w:r>
          </w:p>
        </w:tc>
      </w:tr>
      <w:tr w:rsidR="005362DB" w:rsidRPr="008868D2" w:rsidTr="005362DB">
        <w:trPr>
          <w:trHeight w:val="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362DB" w:rsidRPr="008868D2" w:rsidRDefault="005362DB" w:rsidP="001A6E01">
            <w:pPr>
              <w:ind w:left="-57" w:right="-57"/>
              <w:jc w:val="center"/>
              <w:rPr>
                <w:sz w:val="24"/>
                <w:szCs w:val="24"/>
              </w:rPr>
            </w:pPr>
            <w:r w:rsidRPr="008868D2">
              <w:rPr>
                <w:sz w:val="24"/>
                <w:szCs w:val="24"/>
              </w:rPr>
              <w:lastRenderedPageBreak/>
              <w:t>32.2.2</w:t>
            </w:r>
          </w:p>
        </w:tc>
        <w:tc>
          <w:tcPr>
            <w:tcW w:w="5599"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1A6E01">
            <w:pPr>
              <w:ind w:left="-57" w:right="-57"/>
              <w:jc w:val="both"/>
              <w:rPr>
                <w:sz w:val="24"/>
                <w:szCs w:val="24"/>
              </w:rPr>
            </w:pPr>
            <w:r w:rsidRPr="008868D2">
              <w:rPr>
                <w:sz w:val="24"/>
                <w:szCs w:val="24"/>
              </w:rPr>
              <w:t>Реализация проектов по разведению племенных животных</w:t>
            </w:r>
          </w:p>
        </w:tc>
        <w:tc>
          <w:tcPr>
            <w:tcW w:w="1560"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1A6E01">
            <w:pPr>
              <w:ind w:left="-57" w:right="-57"/>
              <w:jc w:val="center"/>
              <w:rPr>
                <w:sz w:val="24"/>
                <w:szCs w:val="24"/>
              </w:rPr>
            </w:pPr>
            <w:r w:rsidRPr="008868D2">
              <w:rPr>
                <w:sz w:val="24"/>
                <w:szCs w:val="24"/>
              </w:rPr>
              <w:t>2022 – 2025 годы</w:t>
            </w:r>
          </w:p>
        </w:tc>
        <w:tc>
          <w:tcPr>
            <w:tcW w:w="6844" w:type="dxa"/>
            <w:tcBorders>
              <w:top w:val="single" w:sz="4" w:space="0" w:color="auto"/>
              <w:left w:val="nil"/>
              <w:bottom w:val="single" w:sz="4" w:space="0" w:color="auto"/>
              <w:right w:val="single" w:sz="4" w:space="0" w:color="auto"/>
            </w:tcBorders>
            <w:shd w:val="clear" w:color="auto" w:fill="auto"/>
            <w:noWrap/>
          </w:tcPr>
          <w:p w:rsidR="005362DB" w:rsidRPr="008868D2" w:rsidRDefault="008328B2" w:rsidP="000F3C61">
            <w:pPr>
              <w:ind w:left="-57" w:right="-57"/>
              <w:jc w:val="both"/>
              <w:rPr>
                <w:sz w:val="24"/>
                <w:szCs w:val="24"/>
              </w:rPr>
            </w:pPr>
            <w:r w:rsidRPr="008868D2">
              <w:rPr>
                <w:sz w:val="24"/>
                <w:szCs w:val="24"/>
              </w:rPr>
              <w:t xml:space="preserve">Разведением и реализацией племенного молодняка в районе занимается </w:t>
            </w:r>
            <w:r w:rsidR="00F364E2" w:rsidRPr="008868D2">
              <w:rPr>
                <w:sz w:val="24"/>
                <w:szCs w:val="24"/>
              </w:rPr>
              <w:t xml:space="preserve"> СПК «Большевик»</w:t>
            </w:r>
            <w:r w:rsidRPr="008868D2">
              <w:rPr>
                <w:sz w:val="24"/>
                <w:szCs w:val="24"/>
              </w:rPr>
              <w:t>.</w:t>
            </w:r>
          </w:p>
        </w:tc>
      </w:tr>
    </w:tbl>
    <w:p w:rsidR="00173284" w:rsidRPr="008868D2" w:rsidRDefault="00173284" w:rsidP="00526591">
      <w:pPr>
        <w:widowControl w:val="0"/>
        <w:autoSpaceDE w:val="0"/>
        <w:autoSpaceDN w:val="0"/>
        <w:jc w:val="center"/>
        <w:rPr>
          <w:b/>
          <w:sz w:val="28"/>
          <w:szCs w:val="28"/>
        </w:rPr>
      </w:pPr>
    </w:p>
    <w:p w:rsidR="00526591" w:rsidRPr="008868D2" w:rsidRDefault="00526591" w:rsidP="00526591">
      <w:pPr>
        <w:widowControl w:val="0"/>
        <w:autoSpaceDE w:val="0"/>
        <w:autoSpaceDN w:val="0"/>
        <w:jc w:val="center"/>
        <w:rPr>
          <w:b/>
          <w:sz w:val="28"/>
          <w:szCs w:val="28"/>
        </w:rPr>
      </w:pPr>
      <w:r w:rsidRPr="008868D2">
        <w:rPr>
          <w:b/>
          <w:sz w:val="28"/>
          <w:szCs w:val="28"/>
        </w:rPr>
        <w:t>3</w:t>
      </w:r>
      <w:r w:rsidR="005733F0" w:rsidRPr="008868D2">
        <w:rPr>
          <w:b/>
          <w:sz w:val="28"/>
          <w:szCs w:val="28"/>
        </w:rPr>
        <w:t>3</w:t>
      </w:r>
      <w:r w:rsidRPr="008868D2">
        <w:rPr>
          <w:b/>
          <w:sz w:val="28"/>
          <w:szCs w:val="28"/>
        </w:rPr>
        <w:t>. Рынок семеноводства</w:t>
      </w:r>
    </w:p>
    <w:p w:rsidR="0055222C" w:rsidRPr="008868D2" w:rsidRDefault="00E36894" w:rsidP="00E36894">
      <w:pPr>
        <w:jc w:val="center"/>
        <w:rPr>
          <w:b/>
          <w:sz w:val="28"/>
          <w:szCs w:val="28"/>
        </w:rPr>
      </w:pPr>
      <w:r w:rsidRPr="008868D2">
        <w:rPr>
          <w:b/>
          <w:sz w:val="28"/>
          <w:szCs w:val="28"/>
        </w:rPr>
        <w:t>3</w:t>
      </w:r>
      <w:r w:rsidR="005733F0" w:rsidRPr="008868D2">
        <w:rPr>
          <w:b/>
          <w:sz w:val="28"/>
          <w:szCs w:val="28"/>
        </w:rPr>
        <w:t>3</w:t>
      </w:r>
      <w:r w:rsidRPr="008868D2">
        <w:rPr>
          <w:b/>
          <w:sz w:val="28"/>
          <w:szCs w:val="28"/>
        </w:rPr>
        <w:t>.</w:t>
      </w:r>
      <w:r w:rsidR="005733F0" w:rsidRPr="008868D2">
        <w:rPr>
          <w:b/>
          <w:sz w:val="28"/>
          <w:szCs w:val="28"/>
        </w:rPr>
        <w:t>1</w:t>
      </w:r>
      <w:r w:rsidRPr="008868D2">
        <w:rPr>
          <w:b/>
          <w:sz w:val="28"/>
          <w:szCs w:val="28"/>
        </w:rPr>
        <w:t>. Ключевые показатели</w:t>
      </w:r>
    </w:p>
    <w:p w:rsidR="00886A62" w:rsidRPr="008868D2" w:rsidRDefault="00886A62" w:rsidP="00E36894">
      <w:pPr>
        <w:jc w:val="center"/>
        <w:rPr>
          <w:sz w:val="26"/>
          <w:szCs w:val="26"/>
        </w:rPr>
      </w:pPr>
    </w:p>
    <w:tbl>
      <w:tblPr>
        <w:tblW w:w="14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845"/>
        <w:gridCol w:w="1134"/>
        <w:gridCol w:w="992"/>
        <w:gridCol w:w="992"/>
        <w:gridCol w:w="993"/>
        <w:gridCol w:w="1701"/>
      </w:tblGrid>
      <w:tr w:rsidR="00916D8C" w:rsidRPr="008868D2" w:rsidTr="005362DB">
        <w:trPr>
          <w:tblHeader/>
          <w:jc w:val="center"/>
        </w:trPr>
        <w:tc>
          <w:tcPr>
            <w:tcW w:w="709" w:type="dxa"/>
            <w:vAlign w:val="center"/>
          </w:tcPr>
          <w:p w:rsidR="00916D8C" w:rsidRPr="008868D2" w:rsidRDefault="00916D8C" w:rsidP="00DE5608">
            <w:pPr>
              <w:spacing w:line="240" w:lineRule="atLeast"/>
              <w:jc w:val="center"/>
              <w:rPr>
                <w:b/>
                <w:sz w:val="24"/>
                <w:szCs w:val="24"/>
              </w:rPr>
            </w:pPr>
            <w:r w:rsidRPr="008868D2">
              <w:rPr>
                <w:b/>
                <w:sz w:val="24"/>
                <w:szCs w:val="24"/>
              </w:rPr>
              <w:t>№ п/п</w:t>
            </w:r>
          </w:p>
        </w:tc>
        <w:tc>
          <w:tcPr>
            <w:tcW w:w="7845" w:type="dxa"/>
            <w:vAlign w:val="center"/>
          </w:tcPr>
          <w:p w:rsidR="00916D8C" w:rsidRPr="008868D2" w:rsidRDefault="00916D8C" w:rsidP="00DE5608">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DE5608">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916D8C" w:rsidRPr="008868D2" w:rsidRDefault="00916D8C" w:rsidP="00DE5608">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5362DB" w:rsidRPr="008868D2" w:rsidTr="005362DB">
        <w:trPr>
          <w:jc w:val="center"/>
        </w:trPr>
        <w:tc>
          <w:tcPr>
            <w:tcW w:w="709" w:type="dxa"/>
          </w:tcPr>
          <w:p w:rsidR="005362DB" w:rsidRPr="008868D2" w:rsidRDefault="005362DB" w:rsidP="00C327D6">
            <w:pPr>
              <w:ind w:left="-57" w:right="-57"/>
              <w:jc w:val="center"/>
              <w:rPr>
                <w:sz w:val="24"/>
                <w:szCs w:val="24"/>
              </w:rPr>
            </w:pPr>
            <w:r w:rsidRPr="008868D2">
              <w:rPr>
                <w:sz w:val="24"/>
                <w:szCs w:val="24"/>
              </w:rPr>
              <w:t>33.1.1</w:t>
            </w:r>
          </w:p>
        </w:tc>
        <w:tc>
          <w:tcPr>
            <w:tcW w:w="7845" w:type="dxa"/>
          </w:tcPr>
          <w:p w:rsidR="005362DB" w:rsidRPr="008868D2" w:rsidRDefault="005362DB" w:rsidP="00DE5608">
            <w:pPr>
              <w:autoSpaceDE w:val="0"/>
              <w:autoSpaceDN w:val="0"/>
              <w:adjustRightInd w:val="0"/>
              <w:jc w:val="both"/>
              <w:rPr>
                <w:rFonts w:eastAsiaTheme="minorHAnsi"/>
                <w:sz w:val="24"/>
                <w:szCs w:val="24"/>
              </w:rPr>
            </w:pPr>
            <w:r w:rsidRPr="008868D2">
              <w:rPr>
                <w:sz w:val="24"/>
                <w:szCs w:val="24"/>
              </w:rPr>
              <w:t>Доля организаций частной формы собственности на рынке семеноводства (по Стандарту</w:t>
            </w:r>
            <w:r w:rsidRPr="008868D2">
              <w:rPr>
                <w:rFonts w:eastAsia="Calibri"/>
                <w:sz w:val="24"/>
                <w:szCs w:val="24"/>
              </w:rPr>
              <w:t xml:space="preserve"> и методике ФАС</w:t>
            </w:r>
            <w:r w:rsidRPr="008868D2">
              <w:rPr>
                <w:sz w:val="24"/>
                <w:szCs w:val="24"/>
              </w:rPr>
              <w:t>)</w:t>
            </w:r>
          </w:p>
        </w:tc>
        <w:tc>
          <w:tcPr>
            <w:tcW w:w="1134" w:type="dxa"/>
          </w:tcPr>
          <w:p w:rsidR="005362DB" w:rsidRPr="008868D2" w:rsidRDefault="005362DB" w:rsidP="00DE5608">
            <w:pPr>
              <w:jc w:val="center"/>
              <w:rPr>
                <w:sz w:val="24"/>
                <w:szCs w:val="24"/>
              </w:rPr>
            </w:pPr>
            <w:r w:rsidRPr="008868D2">
              <w:rPr>
                <w:sz w:val="24"/>
                <w:szCs w:val="24"/>
              </w:rPr>
              <w:t>%</w:t>
            </w:r>
          </w:p>
        </w:tc>
        <w:tc>
          <w:tcPr>
            <w:tcW w:w="992" w:type="dxa"/>
          </w:tcPr>
          <w:p w:rsidR="005362DB" w:rsidRPr="008868D2" w:rsidRDefault="005362DB" w:rsidP="00DE5608">
            <w:pPr>
              <w:jc w:val="center"/>
              <w:rPr>
                <w:sz w:val="24"/>
                <w:szCs w:val="24"/>
              </w:rPr>
            </w:pPr>
            <w:r w:rsidRPr="008868D2">
              <w:rPr>
                <w:sz w:val="24"/>
                <w:szCs w:val="24"/>
              </w:rPr>
              <w:t>100</w:t>
            </w:r>
          </w:p>
        </w:tc>
        <w:tc>
          <w:tcPr>
            <w:tcW w:w="992" w:type="dxa"/>
          </w:tcPr>
          <w:p w:rsidR="005362DB" w:rsidRPr="008868D2" w:rsidRDefault="005362DB" w:rsidP="00DE5608">
            <w:pPr>
              <w:jc w:val="center"/>
              <w:rPr>
                <w:sz w:val="24"/>
                <w:szCs w:val="24"/>
              </w:rPr>
            </w:pPr>
            <w:r w:rsidRPr="008868D2">
              <w:rPr>
                <w:sz w:val="24"/>
                <w:szCs w:val="24"/>
              </w:rPr>
              <w:t>100</w:t>
            </w:r>
          </w:p>
        </w:tc>
        <w:tc>
          <w:tcPr>
            <w:tcW w:w="993" w:type="dxa"/>
          </w:tcPr>
          <w:p w:rsidR="005362DB" w:rsidRPr="008868D2" w:rsidRDefault="001A3894" w:rsidP="00DE5608">
            <w:pPr>
              <w:jc w:val="center"/>
              <w:rPr>
                <w:sz w:val="24"/>
                <w:szCs w:val="24"/>
              </w:rPr>
            </w:pPr>
            <w:r w:rsidRPr="008868D2">
              <w:rPr>
                <w:sz w:val="24"/>
                <w:szCs w:val="24"/>
              </w:rPr>
              <w:t>100</w:t>
            </w:r>
          </w:p>
        </w:tc>
        <w:tc>
          <w:tcPr>
            <w:tcW w:w="1701" w:type="dxa"/>
          </w:tcPr>
          <w:p w:rsidR="005362DB" w:rsidRPr="008868D2" w:rsidRDefault="005362DB" w:rsidP="00DE5608">
            <w:pPr>
              <w:contextualSpacing/>
              <w:jc w:val="center"/>
              <w:rPr>
                <w:sz w:val="24"/>
                <w:szCs w:val="24"/>
              </w:rPr>
            </w:pPr>
            <w:r w:rsidRPr="008868D2">
              <w:rPr>
                <w:sz w:val="24"/>
                <w:szCs w:val="24"/>
              </w:rPr>
              <w:t>Не менее 20</w:t>
            </w:r>
          </w:p>
        </w:tc>
      </w:tr>
    </w:tbl>
    <w:p w:rsidR="00E36894" w:rsidRPr="008868D2" w:rsidRDefault="00E36894" w:rsidP="00E36894">
      <w:pPr>
        <w:widowControl w:val="0"/>
        <w:autoSpaceDE w:val="0"/>
        <w:autoSpaceDN w:val="0"/>
        <w:ind w:firstLine="709"/>
        <w:jc w:val="both"/>
        <w:rPr>
          <w:sz w:val="28"/>
          <w:szCs w:val="28"/>
        </w:rPr>
      </w:pPr>
    </w:p>
    <w:p w:rsidR="0055222C" w:rsidRPr="008868D2" w:rsidRDefault="00E36894" w:rsidP="00E36894">
      <w:pPr>
        <w:contextualSpacing/>
        <w:jc w:val="center"/>
        <w:rPr>
          <w:rFonts w:eastAsia="Calibri"/>
          <w:b/>
          <w:sz w:val="28"/>
          <w:szCs w:val="28"/>
          <w:lang w:eastAsia="en-US"/>
        </w:rPr>
      </w:pPr>
      <w:r w:rsidRPr="008868D2">
        <w:rPr>
          <w:rFonts w:eastAsia="Calibri"/>
          <w:b/>
          <w:sz w:val="28"/>
          <w:szCs w:val="28"/>
          <w:lang w:eastAsia="en-US"/>
        </w:rPr>
        <w:t>3</w:t>
      </w:r>
      <w:r w:rsidR="005733F0" w:rsidRPr="008868D2">
        <w:rPr>
          <w:rFonts w:eastAsia="Calibri"/>
          <w:b/>
          <w:sz w:val="28"/>
          <w:szCs w:val="28"/>
          <w:lang w:eastAsia="en-US"/>
        </w:rPr>
        <w:t>3</w:t>
      </w:r>
      <w:r w:rsidRPr="008868D2">
        <w:rPr>
          <w:rFonts w:eastAsia="Calibri"/>
          <w:b/>
          <w:sz w:val="28"/>
          <w:szCs w:val="28"/>
          <w:lang w:eastAsia="en-US"/>
        </w:rPr>
        <w:t>.</w:t>
      </w:r>
      <w:r w:rsidR="005733F0"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p w:rsidR="00886A62" w:rsidRPr="008868D2" w:rsidRDefault="00886A62" w:rsidP="00E36894">
      <w:pPr>
        <w:contextualSpacing/>
        <w:jc w:val="center"/>
        <w:rPr>
          <w:rFonts w:eastAsia="Calibri"/>
          <w:b/>
          <w:sz w:val="28"/>
          <w:szCs w:val="28"/>
          <w:lang w:eastAsia="en-US"/>
        </w:rPr>
      </w:pPr>
    </w:p>
    <w:tbl>
      <w:tblPr>
        <w:tblW w:w="14638" w:type="dxa"/>
        <w:jc w:val="center"/>
        <w:tblLayout w:type="fixed"/>
        <w:tblLook w:val="04A0"/>
      </w:tblPr>
      <w:tblGrid>
        <w:gridCol w:w="747"/>
        <w:gridCol w:w="5528"/>
        <w:gridCol w:w="1559"/>
        <w:gridCol w:w="6804"/>
      </w:tblGrid>
      <w:tr w:rsidR="005362DB" w:rsidRPr="008868D2" w:rsidTr="005362DB">
        <w:trPr>
          <w:trHeight w:val="464"/>
          <w:tblHeader/>
          <w:jc w:val="center"/>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w:t>
            </w:r>
          </w:p>
          <w:p w:rsidR="005362DB" w:rsidRPr="008868D2" w:rsidRDefault="005362DB" w:rsidP="001A6E01">
            <w:pPr>
              <w:ind w:left="-57" w:right="-57"/>
              <w:jc w:val="center"/>
              <w:rPr>
                <w:b/>
                <w:bCs/>
                <w:sz w:val="24"/>
                <w:szCs w:val="24"/>
              </w:rPr>
            </w:pPr>
            <w:r w:rsidRPr="008868D2">
              <w:rPr>
                <w:b/>
                <w:bCs/>
                <w:sz w:val="24"/>
                <w:szCs w:val="24"/>
              </w:rPr>
              <w:t>п/п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Срок реализации мероприятия</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Результат выполнения мероприятия</w:t>
            </w:r>
          </w:p>
        </w:tc>
      </w:tr>
      <w:tr w:rsidR="005362DB" w:rsidRPr="008868D2" w:rsidTr="005362DB">
        <w:trPr>
          <w:trHeight w:val="464"/>
          <w:tblHeader/>
          <w:jc w:val="center"/>
        </w:trPr>
        <w:tc>
          <w:tcPr>
            <w:tcW w:w="747"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5528"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r>
      <w:tr w:rsidR="005362DB" w:rsidRPr="008868D2" w:rsidTr="005362DB">
        <w:trPr>
          <w:trHeight w:val="315"/>
          <w:jc w:val="center"/>
        </w:trPr>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5362DB" w:rsidRPr="008868D2" w:rsidRDefault="005362DB" w:rsidP="005733F0">
            <w:pPr>
              <w:ind w:left="-57" w:right="-57"/>
              <w:jc w:val="center"/>
              <w:rPr>
                <w:sz w:val="24"/>
                <w:szCs w:val="24"/>
              </w:rPr>
            </w:pPr>
            <w:r w:rsidRPr="008868D2">
              <w:rPr>
                <w:sz w:val="24"/>
                <w:szCs w:val="24"/>
              </w:rPr>
              <w:t>33.2.1</w:t>
            </w:r>
          </w:p>
        </w:tc>
        <w:tc>
          <w:tcPr>
            <w:tcW w:w="5528"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0101B3">
            <w:pPr>
              <w:ind w:left="-57" w:right="-57"/>
              <w:jc w:val="both"/>
              <w:rPr>
                <w:rFonts w:eastAsia="Calibri"/>
                <w:sz w:val="24"/>
                <w:szCs w:val="24"/>
              </w:rPr>
            </w:pPr>
            <w:r w:rsidRPr="008868D2">
              <w:rPr>
                <w:rFonts w:eastAsia="Calibri"/>
                <w:sz w:val="24"/>
                <w:szCs w:val="24"/>
              </w:rPr>
              <w:t xml:space="preserve">Информирование участников рынка об организации и проведении научно-практических конференций по внедрению современных технологий производства, подработки </w:t>
            </w:r>
            <w:r w:rsidRPr="008868D2">
              <w:rPr>
                <w:rFonts w:eastAsia="Calibri"/>
                <w:sz w:val="24"/>
                <w:szCs w:val="24"/>
              </w:rPr>
              <w:br/>
              <w:t xml:space="preserve">и использования семенного материала </w:t>
            </w:r>
          </w:p>
        </w:tc>
        <w:tc>
          <w:tcPr>
            <w:tcW w:w="1559"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5733F0">
            <w:pPr>
              <w:ind w:left="-57" w:right="-57"/>
              <w:jc w:val="center"/>
              <w:rPr>
                <w:rFonts w:eastAsia="Calibri"/>
                <w:sz w:val="24"/>
                <w:szCs w:val="24"/>
              </w:rPr>
            </w:pPr>
            <w:r w:rsidRPr="008868D2">
              <w:rPr>
                <w:rFonts w:eastAsia="Calibri"/>
                <w:sz w:val="24"/>
                <w:szCs w:val="24"/>
              </w:rPr>
              <w:t>2022 – 2025 годы</w:t>
            </w:r>
          </w:p>
        </w:tc>
        <w:tc>
          <w:tcPr>
            <w:tcW w:w="6804" w:type="dxa"/>
            <w:tcBorders>
              <w:top w:val="single" w:sz="4" w:space="0" w:color="auto"/>
              <w:left w:val="nil"/>
              <w:bottom w:val="single" w:sz="4" w:space="0" w:color="auto"/>
              <w:right w:val="single" w:sz="4" w:space="0" w:color="auto"/>
            </w:tcBorders>
            <w:shd w:val="clear" w:color="auto" w:fill="auto"/>
            <w:noWrap/>
          </w:tcPr>
          <w:p w:rsidR="005362DB" w:rsidRPr="008868D2" w:rsidRDefault="00A5266B" w:rsidP="005733F0">
            <w:pPr>
              <w:ind w:left="-57" w:right="-57"/>
              <w:jc w:val="both"/>
              <w:rPr>
                <w:rFonts w:eastAsia="Calibri"/>
                <w:sz w:val="24"/>
                <w:szCs w:val="24"/>
              </w:rPr>
            </w:pPr>
            <w:r w:rsidRPr="008868D2">
              <w:rPr>
                <w:sz w:val="24"/>
                <w:szCs w:val="24"/>
              </w:rPr>
              <w:t xml:space="preserve">На территории района проводится повышение уровня информированности хозяйствующих субъектов сельскохозяйственной деятельности о состоянии рынка семеноводства, также популяризация достижений в сфере производства, подработки и использования семенного </w:t>
            </w:r>
            <w:r w:rsidRPr="008868D2">
              <w:rPr>
                <w:sz w:val="24"/>
                <w:szCs w:val="24"/>
              </w:rPr>
              <w:lastRenderedPageBreak/>
              <w:t>материала, средств защиты растений, удобрений, региональными центрами.</w:t>
            </w:r>
          </w:p>
        </w:tc>
      </w:tr>
    </w:tbl>
    <w:p w:rsidR="0055222C" w:rsidRPr="008868D2" w:rsidRDefault="0055222C" w:rsidP="007B5153">
      <w:pPr>
        <w:widowControl w:val="0"/>
        <w:autoSpaceDE w:val="0"/>
        <w:autoSpaceDN w:val="0"/>
        <w:spacing w:line="206" w:lineRule="auto"/>
        <w:jc w:val="center"/>
        <w:rPr>
          <w:b/>
          <w:sz w:val="28"/>
          <w:szCs w:val="28"/>
        </w:rPr>
      </w:pPr>
    </w:p>
    <w:p w:rsidR="00A30387" w:rsidRPr="008868D2" w:rsidRDefault="00A30387" w:rsidP="007B5153">
      <w:pPr>
        <w:widowControl w:val="0"/>
        <w:autoSpaceDE w:val="0"/>
        <w:autoSpaceDN w:val="0"/>
        <w:spacing w:line="206" w:lineRule="auto"/>
        <w:jc w:val="center"/>
        <w:rPr>
          <w:b/>
          <w:sz w:val="28"/>
          <w:szCs w:val="28"/>
        </w:rPr>
      </w:pPr>
      <w:r w:rsidRPr="008868D2">
        <w:rPr>
          <w:b/>
          <w:sz w:val="28"/>
          <w:szCs w:val="28"/>
        </w:rPr>
        <w:t>Иные рынки</w:t>
      </w:r>
    </w:p>
    <w:p w:rsidR="00A30387" w:rsidRPr="008868D2" w:rsidRDefault="00A30387" w:rsidP="007B5153">
      <w:pPr>
        <w:widowControl w:val="0"/>
        <w:autoSpaceDE w:val="0"/>
        <w:autoSpaceDN w:val="0"/>
        <w:spacing w:line="206" w:lineRule="auto"/>
        <w:jc w:val="center"/>
        <w:rPr>
          <w:b/>
          <w:sz w:val="28"/>
          <w:szCs w:val="28"/>
        </w:rPr>
      </w:pPr>
      <w:r w:rsidRPr="008868D2">
        <w:rPr>
          <w:b/>
          <w:sz w:val="28"/>
          <w:szCs w:val="28"/>
        </w:rPr>
        <w:t>3</w:t>
      </w:r>
      <w:r w:rsidR="000101B3" w:rsidRPr="008868D2">
        <w:rPr>
          <w:b/>
          <w:sz w:val="28"/>
          <w:szCs w:val="28"/>
        </w:rPr>
        <w:t>4</w:t>
      </w:r>
      <w:r w:rsidRPr="008868D2">
        <w:rPr>
          <w:b/>
          <w:sz w:val="28"/>
          <w:szCs w:val="28"/>
        </w:rPr>
        <w:t>. Сфера наружной рекламы</w:t>
      </w:r>
    </w:p>
    <w:p w:rsidR="00B57974" w:rsidRPr="008868D2" w:rsidRDefault="00B57974" w:rsidP="00B57974">
      <w:pPr>
        <w:jc w:val="center"/>
        <w:rPr>
          <w:sz w:val="26"/>
          <w:szCs w:val="26"/>
        </w:rPr>
      </w:pPr>
      <w:r w:rsidRPr="008868D2">
        <w:rPr>
          <w:b/>
          <w:sz w:val="28"/>
          <w:szCs w:val="28"/>
        </w:rPr>
        <w:t>3</w:t>
      </w:r>
      <w:r w:rsidR="000101B3" w:rsidRPr="008868D2">
        <w:rPr>
          <w:b/>
          <w:sz w:val="28"/>
          <w:szCs w:val="28"/>
        </w:rPr>
        <w:t>4</w:t>
      </w:r>
      <w:r w:rsidRPr="008868D2">
        <w:rPr>
          <w:b/>
          <w:sz w:val="28"/>
          <w:szCs w:val="28"/>
        </w:rPr>
        <w:t>.</w:t>
      </w:r>
      <w:r w:rsidR="000101B3" w:rsidRPr="008868D2">
        <w:rPr>
          <w:b/>
          <w:sz w:val="28"/>
          <w:szCs w:val="28"/>
        </w:rPr>
        <w:t>1</w:t>
      </w:r>
      <w:r w:rsidRPr="008868D2">
        <w:rPr>
          <w:b/>
          <w:sz w:val="28"/>
          <w:szCs w:val="28"/>
        </w:rPr>
        <w:t>. Ключевые показатели</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7930"/>
        <w:gridCol w:w="1134"/>
        <w:gridCol w:w="993"/>
        <w:gridCol w:w="992"/>
        <w:gridCol w:w="992"/>
        <w:gridCol w:w="1701"/>
      </w:tblGrid>
      <w:tr w:rsidR="00916D8C" w:rsidRPr="008868D2" w:rsidTr="005362DB">
        <w:trPr>
          <w:tblHeader/>
          <w:jc w:val="center"/>
        </w:trPr>
        <w:tc>
          <w:tcPr>
            <w:tcW w:w="709" w:type="dxa"/>
            <w:vAlign w:val="center"/>
          </w:tcPr>
          <w:p w:rsidR="00916D8C" w:rsidRPr="008868D2" w:rsidRDefault="00916D8C" w:rsidP="00DE5608">
            <w:pPr>
              <w:spacing w:line="240" w:lineRule="atLeast"/>
              <w:jc w:val="center"/>
              <w:rPr>
                <w:b/>
                <w:sz w:val="24"/>
                <w:szCs w:val="24"/>
              </w:rPr>
            </w:pPr>
            <w:r w:rsidRPr="008868D2">
              <w:rPr>
                <w:b/>
                <w:sz w:val="24"/>
                <w:szCs w:val="24"/>
              </w:rPr>
              <w:t>№ п/п</w:t>
            </w:r>
          </w:p>
        </w:tc>
        <w:tc>
          <w:tcPr>
            <w:tcW w:w="7930" w:type="dxa"/>
            <w:vAlign w:val="center"/>
          </w:tcPr>
          <w:p w:rsidR="00916D8C" w:rsidRPr="008868D2" w:rsidRDefault="00916D8C" w:rsidP="00DE5608">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DE5608">
            <w:pPr>
              <w:spacing w:line="240" w:lineRule="atLeast"/>
              <w:ind w:left="-57" w:right="-57"/>
              <w:jc w:val="center"/>
              <w:rPr>
                <w:b/>
                <w:sz w:val="24"/>
                <w:szCs w:val="24"/>
              </w:rPr>
            </w:pPr>
            <w:r w:rsidRPr="008868D2">
              <w:rPr>
                <w:b/>
                <w:sz w:val="24"/>
                <w:szCs w:val="24"/>
              </w:rPr>
              <w:t>Единица изме-рения</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916D8C" w:rsidRPr="008868D2" w:rsidRDefault="00916D8C" w:rsidP="00DE5608">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5362DB" w:rsidRPr="008868D2" w:rsidTr="005362DB">
        <w:trPr>
          <w:jc w:val="center"/>
        </w:trPr>
        <w:tc>
          <w:tcPr>
            <w:tcW w:w="709" w:type="dxa"/>
          </w:tcPr>
          <w:p w:rsidR="005362DB" w:rsidRPr="008868D2" w:rsidRDefault="005362DB" w:rsidP="00C327D6">
            <w:pPr>
              <w:ind w:left="-57" w:right="-57"/>
              <w:jc w:val="center"/>
              <w:rPr>
                <w:sz w:val="24"/>
                <w:szCs w:val="24"/>
              </w:rPr>
            </w:pPr>
            <w:r w:rsidRPr="008868D2">
              <w:rPr>
                <w:sz w:val="24"/>
                <w:szCs w:val="24"/>
              </w:rPr>
              <w:t>34.1.1</w:t>
            </w:r>
          </w:p>
        </w:tc>
        <w:tc>
          <w:tcPr>
            <w:tcW w:w="7930" w:type="dxa"/>
          </w:tcPr>
          <w:p w:rsidR="005362DB" w:rsidRPr="008868D2" w:rsidRDefault="005362DB" w:rsidP="00DE5608">
            <w:pPr>
              <w:autoSpaceDE w:val="0"/>
              <w:autoSpaceDN w:val="0"/>
              <w:adjustRightInd w:val="0"/>
              <w:jc w:val="both"/>
              <w:rPr>
                <w:rFonts w:eastAsiaTheme="minorHAnsi"/>
                <w:sz w:val="24"/>
                <w:szCs w:val="24"/>
              </w:rPr>
            </w:pPr>
            <w:r w:rsidRPr="008868D2">
              <w:rPr>
                <w:sz w:val="24"/>
                <w:szCs w:val="24"/>
              </w:rPr>
              <w:t>Доля организаций частной формы собственности в сфере наружной рекламы (по Стандарту</w:t>
            </w:r>
            <w:r w:rsidRPr="008868D2">
              <w:rPr>
                <w:rFonts w:eastAsia="Calibri"/>
                <w:sz w:val="24"/>
                <w:szCs w:val="24"/>
              </w:rPr>
              <w:t xml:space="preserve"> и методике ФАС</w:t>
            </w:r>
            <w:r w:rsidRPr="008868D2">
              <w:rPr>
                <w:sz w:val="24"/>
                <w:szCs w:val="24"/>
              </w:rPr>
              <w:t>)</w:t>
            </w:r>
          </w:p>
        </w:tc>
        <w:tc>
          <w:tcPr>
            <w:tcW w:w="1134" w:type="dxa"/>
          </w:tcPr>
          <w:p w:rsidR="005362DB" w:rsidRPr="008868D2" w:rsidRDefault="005362DB" w:rsidP="00DE5608">
            <w:pPr>
              <w:jc w:val="center"/>
              <w:rPr>
                <w:sz w:val="24"/>
                <w:szCs w:val="24"/>
              </w:rPr>
            </w:pPr>
            <w:r w:rsidRPr="008868D2">
              <w:rPr>
                <w:sz w:val="24"/>
                <w:szCs w:val="24"/>
              </w:rPr>
              <w:t>%</w:t>
            </w:r>
          </w:p>
        </w:tc>
        <w:tc>
          <w:tcPr>
            <w:tcW w:w="993" w:type="dxa"/>
          </w:tcPr>
          <w:p w:rsidR="005362DB" w:rsidRPr="008868D2" w:rsidRDefault="005362DB" w:rsidP="00DE5608">
            <w:pPr>
              <w:jc w:val="center"/>
              <w:rPr>
                <w:sz w:val="24"/>
                <w:szCs w:val="24"/>
              </w:rPr>
            </w:pPr>
            <w:r w:rsidRPr="008868D2">
              <w:rPr>
                <w:sz w:val="24"/>
                <w:szCs w:val="24"/>
              </w:rPr>
              <w:t>100</w:t>
            </w:r>
          </w:p>
        </w:tc>
        <w:tc>
          <w:tcPr>
            <w:tcW w:w="992" w:type="dxa"/>
          </w:tcPr>
          <w:p w:rsidR="005362DB" w:rsidRPr="008868D2" w:rsidRDefault="005362DB" w:rsidP="00DE5608">
            <w:pPr>
              <w:jc w:val="center"/>
              <w:rPr>
                <w:sz w:val="24"/>
                <w:szCs w:val="24"/>
              </w:rPr>
            </w:pPr>
            <w:r w:rsidRPr="008868D2">
              <w:rPr>
                <w:sz w:val="24"/>
                <w:szCs w:val="24"/>
              </w:rPr>
              <w:t>100</w:t>
            </w:r>
          </w:p>
        </w:tc>
        <w:tc>
          <w:tcPr>
            <w:tcW w:w="992" w:type="dxa"/>
          </w:tcPr>
          <w:p w:rsidR="005362DB" w:rsidRPr="008868D2" w:rsidRDefault="00173284" w:rsidP="00DE5608">
            <w:pPr>
              <w:jc w:val="center"/>
              <w:rPr>
                <w:sz w:val="24"/>
                <w:szCs w:val="24"/>
              </w:rPr>
            </w:pPr>
            <w:r w:rsidRPr="008868D2">
              <w:rPr>
                <w:sz w:val="24"/>
                <w:szCs w:val="24"/>
              </w:rPr>
              <w:t>100</w:t>
            </w:r>
          </w:p>
        </w:tc>
        <w:tc>
          <w:tcPr>
            <w:tcW w:w="1701" w:type="dxa"/>
          </w:tcPr>
          <w:p w:rsidR="005362DB" w:rsidRPr="008868D2" w:rsidRDefault="005362DB" w:rsidP="00DE5608">
            <w:pPr>
              <w:jc w:val="center"/>
              <w:rPr>
                <w:sz w:val="24"/>
                <w:szCs w:val="24"/>
              </w:rPr>
            </w:pPr>
            <w:r w:rsidRPr="008868D2">
              <w:rPr>
                <w:sz w:val="24"/>
                <w:szCs w:val="24"/>
              </w:rPr>
              <w:t>100</w:t>
            </w:r>
          </w:p>
        </w:tc>
      </w:tr>
    </w:tbl>
    <w:p w:rsidR="00B57974" w:rsidRPr="008868D2" w:rsidRDefault="00B57974" w:rsidP="00B57974">
      <w:pPr>
        <w:widowControl w:val="0"/>
        <w:autoSpaceDE w:val="0"/>
        <w:autoSpaceDN w:val="0"/>
        <w:ind w:firstLine="709"/>
        <w:jc w:val="both"/>
        <w:rPr>
          <w:sz w:val="28"/>
          <w:szCs w:val="28"/>
        </w:rPr>
      </w:pPr>
    </w:p>
    <w:p w:rsidR="005F0749" w:rsidRPr="008868D2" w:rsidRDefault="00B57974" w:rsidP="00B57974">
      <w:pPr>
        <w:contextualSpacing/>
        <w:jc w:val="center"/>
        <w:rPr>
          <w:rFonts w:eastAsia="Calibri"/>
          <w:b/>
          <w:sz w:val="28"/>
          <w:szCs w:val="28"/>
          <w:lang w:eastAsia="en-US"/>
        </w:rPr>
      </w:pPr>
      <w:r w:rsidRPr="008868D2">
        <w:rPr>
          <w:rFonts w:eastAsia="Calibri"/>
          <w:b/>
          <w:sz w:val="28"/>
          <w:szCs w:val="28"/>
          <w:lang w:eastAsia="en-US"/>
        </w:rPr>
        <w:t>3</w:t>
      </w:r>
      <w:r w:rsidR="00236C84" w:rsidRPr="008868D2">
        <w:rPr>
          <w:rFonts w:eastAsia="Calibri"/>
          <w:b/>
          <w:sz w:val="28"/>
          <w:szCs w:val="28"/>
          <w:lang w:eastAsia="en-US"/>
        </w:rPr>
        <w:t>4</w:t>
      </w:r>
      <w:r w:rsidRPr="008868D2">
        <w:rPr>
          <w:rFonts w:eastAsia="Calibri"/>
          <w:b/>
          <w:sz w:val="28"/>
          <w:szCs w:val="28"/>
          <w:lang w:eastAsia="en-US"/>
        </w:rPr>
        <w:t>.</w:t>
      </w:r>
      <w:r w:rsidR="00236C84"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4644" w:type="dxa"/>
        <w:jc w:val="center"/>
        <w:tblLayout w:type="fixed"/>
        <w:tblLook w:val="04A0"/>
      </w:tblPr>
      <w:tblGrid>
        <w:gridCol w:w="709"/>
        <w:gridCol w:w="5565"/>
        <w:gridCol w:w="1560"/>
        <w:gridCol w:w="6810"/>
      </w:tblGrid>
      <w:tr w:rsidR="005362DB" w:rsidRPr="008868D2" w:rsidTr="005362DB">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w:t>
            </w:r>
          </w:p>
          <w:p w:rsidR="005362DB" w:rsidRPr="008868D2" w:rsidRDefault="005362DB" w:rsidP="001A6E01">
            <w:pPr>
              <w:ind w:left="-57" w:right="-57"/>
              <w:jc w:val="center"/>
              <w:rPr>
                <w:b/>
                <w:bCs/>
                <w:sz w:val="24"/>
                <w:szCs w:val="24"/>
              </w:rPr>
            </w:pPr>
            <w:r w:rsidRPr="008868D2">
              <w:rPr>
                <w:b/>
                <w:bCs/>
                <w:sz w:val="24"/>
                <w:szCs w:val="24"/>
              </w:rPr>
              <w:t>п/п</w:t>
            </w:r>
          </w:p>
        </w:tc>
        <w:tc>
          <w:tcPr>
            <w:tcW w:w="5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Срок реализации мероприятия</w:t>
            </w:r>
          </w:p>
        </w:tc>
        <w:tc>
          <w:tcPr>
            <w:tcW w:w="68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1A6E01">
            <w:pPr>
              <w:ind w:left="-57" w:right="-57"/>
              <w:jc w:val="center"/>
              <w:rPr>
                <w:b/>
                <w:bCs/>
                <w:sz w:val="24"/>
                <w:szCs w:val="24"/>
              </w:rPr>
            </w:pPr>
            <w:r w:rsidRPr="008868D2">
              <w:rPr>
                <w:b/>
                <w:bCs/>
                <w:sz w:val="24"/>
                <w:szCs w:val="24"/>
              </w:rPr>
              <w:t>Результат выполнения мероприятия</w:t>
            </w:r>
          </w:p>
        </w:tc>
      </w:tr>
      <w:tr w:rsidR="005362DB" w:rsidRPr="008868D2" w:rsidTr="005362DB">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5565"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c>
          <w:tcPr>
            <w:tcW w:w="6810"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1A6E01">
            <w:pPr>
              <w:ind w:left="-57" w:right="-57"/>
              <w:rPr>
                <w:b/>
                <w:bCs/>
                <w:sz w:val="24"/>
                <w:szCs w:val="24"/>
              </w:rPr>
            </w:pPr>
          </w:p>
        </w:tc>
      </w:tr>
      <w:tr w:rsidR="00C259B0" w:rsidRPr="008868D2"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259B0" w:rsidRPr="008868D2" w:rsidRDefault="00C259B0" w:rsidP="00236C84">
            <w:pPr>
              <w:ind w:left="-57" w:right="-57"/>
              <w:jc w:val="center"/>
              <w:rPr>
                <w:sz w:val="24"/>
                <w:szCs w:val="24"/>
              </w:rPr>
            </w:pPr>
            <w:r w:rsidRPr="008868D2">
              <w:rPr>
                <w:sz w:val="24"/>
                <w:szCs w:val="24"/>
              </w:rPr>
              <w:t>34.2.1</w:t>
            </w:r>
          </w:p>
        </w:tc>
        <w:tc>
          <w:tcPr>
            <w:tcW w:w="5565" w:type="dxa"/>
            <w:tcBorders>
              <w:top w:val="single" w:sz="4" w:space="0" w:color="auto"/>
              <w:left w:val="nil"/>
              <w:bottom w:val="single" w:sz="4" w:space="0" w:color="auto"/>
              <w:right w:val="single" w:sz="4" w:space="0" w:color="auto"/>
            </w:tcBorders>
            <w:shd w:val="clear" w:color="auto" w:fill="auto"/>
            <w:noWrap/>
          </w:tcPr>
          <w:p w:rsidR="00C259B0" w:rsidRPr="008868D2" w:rsidRDefault="00C259B0" w:rsidP="00236C84">
            <w:pPr>
              <w:pStyle w:val="ConsPlusNormal"/>
              <w:jc w:val="both"/>
            </w:pPr>
            <w:r w:rsidRPr="008868D2">
              <w:t>Выявление и осуществление, в установленном законодательством порядке, демонтажа незаконных рекламных конструкций</w:t>
            </w:r>
          </w:p>
        </w:tc>
        <w:tc>
          <w:tcPr>
            <w:tcW w:w="1560" w:type="dxa"/>
            <w:tcBorders>
              <w:top w:val="single" w:sz="4" w:space="0" w:color="auto"/>
              <w:left w:val="nil"/>
              <w:bottom w:val="single" w:sz="4" w:space="0" w:color="auto"/>
              <w:right w:val="single" w:sz="4" w:space="0" w:color="auto"/>
            </w:tcBorders>
            <w:shd w:val="clear" w:color="auto" w:fill="auto"/>
            <w:noWrap/>
          </w:tcPr>
          <w:p w:rsidR="00C259B0" w:rsidRPr="008868D2" w:rsidRDefault="00C259B0" w:rsidP="00236C84">
            <w:pPr>
              <w:pStyle w:val="ConsPlusNormal"/>
              <w:jc w:val="center"/>
            </w:pPr>
            <w:r w:rsidRPr="008868D2">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rsidR="00C259B0" w:rsidRPr="008868D2" w:rsidRDefault="007926DC" w:rsidP="007926DC">
            <w:pPr>
              <w:pStyle w:val="ConsPlusNormal"/>
              <w:jc w:val="both"/>
              <w:rPr>
                <w:spacing w:val="-6"/>
                <w:szCs w:val="24"/>
              </w:rPr>
            </w:pPr>
            <w:r w:rsidRPr="008868D2">
              <w:rPr>
                <w:spacing w:val="-6"/>
                <w:szCs w:val="24"/>
              </w:rPr>
              <w:t>Контроль над</w:t>
            </w:r>
            <w:r w:rsidR="0078562D" w:rsidRPr="008868D2">
              <w:rPr>
                <w:spacing w:val="-6"/>
                <w:szCs w:val="24"/>
              </w:rPr>
              <w:t xml:space="preserve"> размещением рекламных конструкций на территории района осуществляется на постоянной основе. В целях содействия конкуренции осуществляются консультации о возможностях размещения, а также порядок получения разрешения на установку рекламных конструкций.</w:t>
            </w:r>
          </w:p>
        </w:tc>
      </w:tr>
      <w:tr w:rsidR="0073729F" w:rsidRPr="008868D2"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729F" w:rsidRPr="008868D2" w:rsidRDefault="0073729F" w:rsidP="00236C84">
            <w:pPr>
              <w:ind w:left="-57" w:right="-57"/>
              <w:jc w:val="center"/>
              <w:rPr>
                <w:sz w:val="24"/>
                <w:szCs w:val="24"/>
              </w:rPr>
            </w:pPr>
            <w:r w:rsidRPr="008868D2">
              <w:rPr>
                <w:sz w:val="24"/>
                <w:szCs w:val="24"/>
              </w:rPr>
              <w:t>34.2.2</w:t>
            </w:r>
          </w:p>
        </w:tc>
        <w:tc>
          <w:tcPr>
            <w:tcW w:w="5565"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236C84">
            <w:pPr>
              <w:pStyle w:val="ConsPlusNormal"/>
              <w:jc w:val="both"/>
            </w:pPr>
            <w:r w:rsidRPr="008868D2">
              <w:t>Размещение на официальном сайте ОМСУ района перечня нормативных правовых актов, регулирующих сферу наружной рекламы</w:t>
            </w:r>
          </w:p>
        </w:tc>
        <w:tc>
          <w:tcPr>
            <w:tcW w:w="1560"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236C84">
            <w:pPr>
              <w:pStyle w:val="ConsPlusNormal"/>
              <w:jc w:val="center"/>
            </w:pPr>
            <w:r w:rsidRPr="008868D2">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73729F">
            <w:pPr>
              <w:pStyle w:val="23"/>
              <w:shd w:val="clear" w:color="auto" w:fill="auto"/>
              <w:spacing w:before="0" w:line="274" w:lineRule="exact"/>
              <w:rPr>
                <w:sz w:val="24"/>
                <w:szCs w:val="24"/>
              </w:rPr>
            </w:pPr>
            <w:r w:rsidRPr="008868D2">
              <w:rPr>
                <w:sz w:val="24"/>
                <w:szCs w:val="24"/>
              </w:rPr>
              <w:t xml:space="preserve">Информацию о перечне нормативных правовых актов размещены </w:t>
            </w:r>
            <w:r w:rsidRPr="008868D2">
              <w:rPr>
                <w:spacing w:val="2"/>
                <w:sz w:val="24"/>
                <w:szCs w:val="24"/>
              </w:rPr>
              <w:t xml:space="preserve">  на официальном сайте органов местного самоуправления</w:t>
            </w:r>
            <w:r w:rsidRPr="008868D2">
              <w:rPr>
                <w:spacing w:val="-15"/>
                <w:sz w:val="24"/>
                <w:szCs w:val="24"/>
              </w:rPr>
              <w:t xml:space="preserve"> </w:t>
            </w:r>
            <w:r w:rsidRPr="008868D2">
              <w:rPr>
                <w:sz w:val="24"/>
                <w:szCs w:val="24"/>
              </w:rPr>
              <w:t>Красногвардейского</w:t>
            </w:r>
            <w:r w:rsidRPr="008868D2">
              <w:rPr>
                <w:spacing w:val="-15"/>
                <w:sz w:val="24"/>
                <w:szCs w:val="24"/>
              </w:rPr>
              <w:t xml:space="preserve"> района</w:t>
            </w:r>
            <w:r w:rsidRPr="008868D2">
              <w:rPr>
                <w:spacing w:val="2"/>
                <w:sz w:val="24"/>
                <w:szCs w:val="24"/>
              </w:rPr>
              <w:t xml:space="preserve"> в сети Интернет: https://biryuch-r31.gosweb.gosuslugi.ru; на едином портале государственных и муниципальных услуг (функций): </w:t>
            </w:r>
            <w:r w:rsidRPr="008868D2">
              <w:rPr>
                <w:spacing w:val="2"/>
                <w:sz w:val="24"/>
                <w:szCs w:val="24"/>
              </w:rPr>
              <w:lastRenderedPageBreak/>
              <w:t>http://www.gosuslugi.ru,;на портале государственных и муниципальных услуг Белгородской области: http://www.gosuslugi31.ru.</w:t>
            </w:r>
          </w:p>
        </w:tc>
      </w:tr>
      <w:tr w:rsidR="0073729F" w:rsidRPr="008868D2"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729F" w:rsidRPr="008868D2" w:rsidRDefault="0073729F" w:rsidP="00236C84">
            <w:pPr>
              <w:ind w:left="-57" w:right="-57"/>
              <w:jc w:val="center"/>
              <w:rPr>
                <w:sz w:val="24"/>
                <w:szCs w:val="24"/>
              </w:rPr>
            </w:pPr>
            <w:r w:rsidRPr="008868D2">
              <w:rPr>
                <w:sz w:val="24"/>
                <w:szCs w:val="24"/>
              </w:rPr>
              <w:lastRenderedPageBreak/>
              <w:t>34.2.3</w:t>
            </w:r>
          </w:p>
        </w:tc>
        <w:tc>
          <w:tcPr>
            <w:tcW w:w="5565"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236C84">
            <w:pPr>
              <w:pStyle w:val="ConsPlusNormal"/>
              <w:jc w:val="both"/>
            </w:pPr>
            <w:r w:rsidRPr="008868D2">
              <w:t xml:space="preserve">Недопущение установки и эксплуатации рекламных конструкций с разрешением </w:t>
            </w:r>
            <w:r w:rsidRPr="008868D2">
              <w:br/>
              <w:t xml:space="preserve">на установку и эксплуатацию таких конструкций на территории муниципального образования, </w:t>
            </w:r>
            <w:r w:rsidRPr="008868D2">
              <w:br/>
              <w:t>не включенных в схему размещения рекламных конструкций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236C84">
            <w:pPr>
              <w:pStyle w:val="ConsPlusNormal"/>
              <w:jc w:val="center"/>
            </w:pPr>
            <w:r w:rsidRPr="008868D2">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C259B0">
            <w:pPr>
              <w:jc w:val="both"/>
              <w:rPr>
                <w:sz w:val="24"/>
                <w:szCs w:val="24"/>
              </w:rPr>
            </w:pPr>
            <w:r w:rsidRPr="008868D2">
              <w:rPr>
                <w:sz w:val="24"/>
                <w:szCs w:val="24"/>
              </w:rPr>
              <w:t>Все рекламные конструкции на территории района размещены согласно утвержденной схеме</w:t>
            </w:r>
          </w:p>
        </w:tc>
      </w:tr>
      <w:tr w:rsidR="0073729F" w:rsidRPr="008868D2"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729F" w:rsidRPr="008868D2" w:rsidRDefault="0073729F" w:rsidP="00236C84">
            <w:pPr>
              <w:ind w:left="-57" w:right="-57"/>
              <w:jc w:val="center"/>
              <w:rPr>
                <w:sz w:val="24"/>
                <w:szCs w:val="24"/>
              </w:rPr>
            </w:pPr>
            <w:r w:rsidRPr="008868D2">
              <w:rPr>
                <w:sz w:val="24"/>
                <w:szCs w:val="24"/>
              </w:rPr>
              <w:t>34.2.4</w:t>
            </w:r>
          </w:p>
        </w:tc>
        <w:tc>
          <w:tcPr>
            <w:tcW w:w="5565"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236C84">
            <w:pPr>
              <w:pStyle w:val="ConsPlusNormal"/>
              <w:jc w:val="both"/>
            </w:pPr>
            <w:r w:rsidRPr="008868D2">
              <w:t>Актуализация схем размещения рекламных конструкций</w:t>
            </w:r>
          </w:p>
        </w:tc>
        <w:tc>
          <w:tcPr>
            <w:tcW w:w="1560"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236C84">
            <w:pPr>
              <w:pStyle w:val="ConsPlusNormal"/>
              <w:jc w:val="center"/>
            </w:pPr>
            <w:r w:rsidRPr="008868D2">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rsidR="0073729F" w:rsidRPr="008868D2" w:rsidRDefault="0073729F" w:rsidP="00F164C0">
            <w:pPr>
              <w:jc w:val="both"/>
              <w:rPr>
                <w:sz w:val="24"/>
                <w:szCs w:val="24"/>
              </w:rPr>
            </w:pPr>
            <w:r w:rsidRPr="008868D2">
              <w:rPr>
                <w:sz w:val="24"/>
                <w:szCs w:val="24"/>
              </w:rPr>
              <w:t>Открытый доступ к схеме рекламных конструкций размещен на сайте учета рекламных конструкций  Белгородской области для хозяйствующих субъектов</w:t>
            </w:r>
          </w:p>
        </w:tc>
      </w:tr>
    </w:tbl>
    <w:p w:rsidR="00125E8E" w:rsidRPr="008868D2" w:rsidRDefault="00125E8E" w:rsidP="00B57974">
      <w:pPr>
        <w:contextualSpacing/>
        <w:jc w:val="center"/>
        <w:rPr>
          <w:rFonts w:eastAsia="Calibri"/>
          <w:b/>
          <w:sz w:val="28"/>
          <w:szCs w:val="28"/>
          <w:lang w:eastAsia="en-US"/>
        </w:rPr>
      </w:pPr>
    </w:p>
    <w:p w:rsidR="00804F71" w:rsidRPr="008868D2" w:rsidRDefault="00804F71" w:rsidP="00804F71">
      <w:pPr>
        <w:widowControl w:val="0"/>
        <w:autoSpaceDE w:val="0"/>
        <w:autoSpaceDN w:val="0"/>
        <w:jc w:val="center"/>
        <w:rPr>
          <w:b/>
          <w:sz w:val="28"/>
          <w:szCs w:val="28"/>
        </w:rPr>
      </w:pPr>
      <w:r w:rsidRPr="008868D2">
        <w:rPr>
          <w:b/>
          <w:sz w:val="28"/>
          <w:szCs w:val="28"/>
        </w:rPr>
        <w:t>3</w:t>
      </w:r>
      <w:r w:rsidR="00AA7A5A" w:rsidRPr="008868D2">
        <w:rPr>
          <w:b/>
          <w:sz w:val="28"/>
          <w:szCs w:val="28"/>
        </w:rPr>
        <w:t>5</w:t>
      </w:r>
      <w:r w:rsidRPr="008868D2">
        <w:rPr>
          <w:b/>
          <w:sz w:val="28"/>
          <w:szCs w:val="28"/>
        </w:rPr>
        <w:t xml:space="preserve">. </w:t>
      </w:r>
      <w:r w:rsidR="007B7F99" w:rsidRPr="008868D2">
        <w:rPr>
          <w:b/>
          <w:sz w:val="28"/>
          <w:szCs w:val="28"/>
        </w:rPr>
        <w:t>Рынок финансовых услуг</w:t>
      </w:r>
    </w:p>
    <w:p w:rsidR="00780C77" w:rsidRPr="008868D2" w:rsidRDefault="00780C77" w:rsidP="00780C77">
      <w:pPr>
        <w:jc w:val="center"/>
        <w:rPr>
          <w:sz w:val="26"/>
          <w:szCs w:val="26"/>
        </w:rPr>
      </w:pPr>
      <w:r w:rsidRPr="008868D2">
        <w:rPr>
          <w:b/>
          <w:sz w:val="28"/>
          <w:szCs w:val="28"/>
        </w:rPr>
        <w:t>3</w:t>
      </w:r>
      <w:r w:rsidR="00AA7A5A" w:rsidRPr="008868D2">
        <w:rPr>
          <w:b/>
          <w:sz w:val="28"/>
          <w:szCs w:val="28"/>
        </w:rPr>
        <w:t>5</w:t>
      </w:r>
      <w:r w:rsidRPr="008868D2">
        <w:rPr>
          <w:b/>
          <w:sz w:val="28"/>
          <w:szCs w:val="28"/>
        </w:rPr>
        <w:t>.</w:t>
      </w:r>
      <w:r w:rsidR="00AA7A5A" w:rsidRPr="008868D2">
        <w:rPr>
          <w:b/>
          <w:sz w:val="28"/>
          <w:szCs w:val="28"/>
        </w:rPr>
        <w:t>1</w:t>
      </w:r>
      <w:r w:rsidRPr="008868D2">
        <w:rPr>
          <w:b/>
          <w:sz w:val="28"/>
          <w:szCs w:val="28"/>
        </w:rPr>
        <w:t>. Ключевые показатели</w:t>
      </w:r>
    </w:p>
    <w:tbl>
      <w:tblPr>
        <w:tblW w:w="1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14"/>
        <w:gridCol w:w="8519"/>
        <w:gridCol w:w="1134"/>
        <w:gridCol w:w="993"/>
        <w:gridCol w:w="992"/>
        <w:gridCol w:w="992"/>
        <w:gridCol w:w="1701"/>
      </w:tblGrid>
      <w:tr w:rsidR="00916D8C" w:rsidRPr="008868D2" w:rsidTr="005362DB">
        <w:trPr>
          <w:tblHeader/>
          <w:jc w:val="center"/>
        </w:trPr>
        <w:tc>
          <w:tcPr>
            <w:tcW w:w="614" w:type="dxa"/>
            <w:vAlign w:val="center"/>
          </w:tcPr>
          <w:p w:rsidR="00916D8C" w:rsidRPr="008868D2" w:rsidRDefault="00916D8C" w:rsidP="00DE5608">
            <w:pPr>
              <w:spacing w:line="240" w:lineRule="atLeast"/>
              <w:jc w:val="center"/>
              <w:rPr>
                <w:b/>
                <w:sz w:val="24"/>
                <w:szCs w:val="24"/>
              </w:rPr>
            </w:pPr>
            <w:r w:rsidRPr="008868D2">
              <w:rPr>
                <w:b/>
                <w:sz w:val="24"/>
                <w:szCs w:val="24"/>
              </w:rPr>
              <w:t>№ п/п</w:t>
            </w:r>
          </w:p>
        </w:tc>
        <w:tc>
          <w:tcPr>
            <w:tcW w:w="8519" w:type="dxa"/>
            <w:vAlign w:val="center"/>
          </w:tcPr>
          <w:p w:rsidR="00916D8C" w:rsidRPr="008868D2" w:rsidRDefault="00916D8C" w:rsidP="00DE5608">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DE5608">
            <w:pPr>
              <w:spacing w:line="240" w:lineRule="atLeast"/>
              <w:ind w:left="-57" w:right="-57"/>
              <w:jc w:val="center"/>
              <w:rPr>
                <w:b/>
                <w:sz w:val="24"/>
                <w:szCs w:val="24"/>
              </w:rPr>
            </w:pPr>
            <w:r w:rsidRPr="008868D2">
              <w:rPr>
                <w:b/>
                <w:sz w:val="24"/>
                <w:szCs w:val="24"/>
              </w:rPr>
              <w:t>Единица изме-рения</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916D8C" w:rsidRPr="008868D2" w:rsidRDefault="00916D8C" w:rsidP="00DE5608">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5362DB" w:rsidRPr="008868D2" w:rsidTr="005362DB">
        <w:trPr>
          <w:jc w:val="center"/>
        </w:trPr>
        <w:tc>
          <w:tcPr>
            <w:tcW w:w="614" w:type="dxa"/>
          </w:tcPr>
          <w:p w:rsidR="005362DB" w:rsidRPr="008868D2" w:rsidRDefault="005362DB" w:rsidP="005A7AC2">
            <w:pPr>
              <w:ind w:left="-57" w:right="-57"/>
              <w:jc w:val="center"/>
              <w:rPr>
                <w:sz w:val="24"/>
                <w:szCs w:val="24"/>
              </w:rPr>
            </w:pPr>
            <w:r w:rsidRPr="008868D2">
              <w:rPr>
                <w:sz w:val="24"/>
                <w:szCs w:val="24"/>
              </w:rPr>
              <w:t>35.1.1</w:t>
            </w:r>
          </w:p>
        </w:tc>
        <w:tc>
          <w:tcPr>
            <w:tcW w:w="8519" w:type="dxa"/>
            <w:shd w:val="clear" w:color="auto" w:fill="auto"/>
          </w:tcPr>
          <w:p w:rsidR="005362DB" w:rsidRPr="008868D2" w:rsidRDefault="005362DB" w:rsidP="005E1C2D">
            <w:pPr>
              <w:jc w:val="both"/>
              <w:rPr>
                <w:sz w:val="24"/>
                <w:szCs w:val="24"/>
              </w:rPr>
            </w:pPr>
            <w:r w:rsidRPr="008868D2">
              <w:rPr>
                <w:spacing w:val="-2"/>
                <w:sz w:val="24"/>
                <w:szCs w:val="24"/>
              </w:rPr>
              <w:t>Доля населения района, участвующих (в том числе в дистанционном формате) в семинарах, обучающих и</w:t>
            </w:r>
            <w:r w:rsidRPr="008868D2">
              <w:rPr>
                <w:sz w:val="24"/>
                <w:szCs w:val="24"/>
              </w:rPr>
              <w:t xml:space="preserve"> информационно-просветительских</w:t>
            </w:r>
            <w:r w:rsidRPr="008868D2">
              <w:rPr>
                <w:spacing w:val="-2"/>
                <w:sz w:val="24"/>
                <w:szCs w:val="24"/>
              </w:rPr>
              <w:t xml:space="preserve"> мероприятиях,</w:t>
            </w:r>
            <w:r w:rsidRPr="008868D2">
              <w:rPr>
                <w:sz w:val="24"/>
                <w:szCs w:val="24"/>
              </w:rPr>
              <w:t xml:space="preserve"> мероприятиях для бизнеса,</w:t>
            </w:r>
            <w:r w:rsidRPr="008868D2">
              <w:rPr>
                <w:spacing w:val="-2"/>
                <w:sz w:val="24"/>
                <w:szCs w:val="24"/>
              </w:rPr>
              <w:t xml:space="preserve"> по повышению финансовой грамотности </w:t>
            </w:r>
            <w:r w:rsidRPr="008868D2">
              <w:rPr>
                <w:bCs/>
                <w:sz w:val="24"/>
                <w:szCs w:val="24"/>
              </w:rPr>
              <w:t>(дополнительный показатель)</w:t>
            </w:r>
          </w:p>
        </w:tc>
        <w:tc>
          <w:tcPr>
            <w:tcW w:w="1134" w:type="dxa"/>
          </w:tcPr>
          <w:p w:rsidR="005362DB" w:rsidRPr="008868D2" w:rsidRDefault="005362DB" w:rsidP="005A7AC2">
            <w:pPr>
              <w:jc w:val="center"/>
              <w:rPr>
                <w:sz w:val="24"/>
                <w:szCs w:val="24"/>
              </w:rPr>
            </w:pPr>
            <w:r w:rsidRPr="008868D2">
              <w:rPr>
                <w:sz w:val="24"/>
                <w:szCs w:val="24"/>
              </w:rPr>
              <w:t>%</w:t>
            </w:r>
          </w:p>
        </w:tc>
        <w:tc>
          <w:tcPr>
            <w:tcW w:w="993" w:type="dxa"/>
          </w:tcPr>
          <w:p w:rsidR="005362DB" w:rsidRPr="008868D2" w:rsidRDefault="005362DB" w:rsidP="005E1C2D">
            <w:pPr>
              <w:jc w:val="center"/>
              <w:rPr>
                <w:rFonts w:eastAsia="Calibri"/>
                <w:sz w:val="24"/>
                <w:szCs w:val="24"/>
              </w:rPr>
            </w:pPr>
            <w:r w:rsidRPr="008868D2">
              <w:rPr>
                <w:rFonts w:eastAsia="Calibri"/>
                <w:sz w:val="24"/>
                <w:szCs w:val="24"/>
              </w:rPr>
              <w:t>9,1</w:t>
            </w:r>
          </w:p>
        </w:tc>
        <w:tc>
          <w:tcPr>
            <w:tcW w:w="992" w:type="dxa"/>
          </w:tcPr>
          <w:p w:rsidR="005362DB" w:rsidRPr="008868D2" w:rsidRDefault="005362DB" w:rsidP="005E1C2D">
            <w:pPr>
              <w:jc w:val="center"/>
            </w:pPr>
            <w:r w:rsidRPr="008868D2">
              <w:rPr>
                <w:rFonts w:eastAsia="Calibri"/>
                <w:sz w:val="24"/>
                <w:szCs w:val="24"/>
              </w:rPr>
              <w:t>9,2</w:t>
            </w:r>
          </w:p>
        </w:tc>
        <w:tc>
          <w:tcPr>
            <w:tcW w:w="992" w:type="dxa"/>
          </w:tcPr>
          <w:p w:rsidR="005362DB" w:rsidRPr="008868D2" w:rsidRDefault="00002B33" w:rsidP="005E1C2D">
            <w:pPr>
              <w:jc w:val="center"/>
              <w:rPr>
                <w:sz w:val="24"/>
                <w:szCs w:val="24"/>
              </w:rPr>
            </w:pPr>
            <w:r w:rsidRPr="008868D2">
              <w:rPr>
                <w:sz w:val="24"/>
                <w:szCs w:val="24"/>
              </w:rPr>
              <w:t>5,1</w:t>
            </w:r>
          </w:p>
        </w:tc>
        <w:tc>
          <w:tcPr>
            <w:tcW w:w="1701" w:type="dxa"/>
          </w:tcPr>
          <w:p w:rsidR="005362DB" w:rsidRPr="008868D2" w:rsidRDefault="005362DB" w:rsidP="005A7AC2">
            <w:pPr>
              <w:jc w:val="center"/>
              <w:rPr>
                <w:sz w:val="24"/>
                <w:szCs w:val="24"/>
              </w:rPr>
            </w:pPr>
            <w:r w:rsidRPr="008868D2">
              <w:rPr>
                <w:sz w:val="24"/>
                <w:szCs w:val="24"/>
              </w:rPr>
              <w:t>Х</w:t>
            </w:r>
          </w:p>
        </w:tc>
      </w:tr>
      <w:tr w:rsidR="005362DB" w:rsidRPr="008868D2" w:rsidTr="005362DB">
        <w:trPr>
          <w:jc w:val="center"/>
        </w:trPr>
        <w:tc>
          <w:tcPr>
            <w:tcW w:w="614" w:type="dxa"/>
          </w:tcPr>
          <w:p w:rsidR="005362DB" w:rsidRPr="008868D2" w:rsidRDefault="005362DB" w:rsidP="00DC5B9A">
            <w:pPr>
              <w:ind w:left="-57" w:right="-57"/>
              <w:jc w:val="center"/>
              <w:rPr>
                <w:sz w:val="24"/>
                <w:szCs w:val="24"/>
              </w:rPr>
            </w:pPr>
            <w:r w:rsidRPr="008868D2">
              <w:rPr>
                <w:sz w:val="24"/>
                <w:szCs w:val="24"/>
              </w:rPr>
              <w:t>35.1.2</w:t>
            </w:r>
          </w:p>
        </w:tc>
        <w:tc>
          <w:tcPr>
            <w:tcW w:w="8519" w:type="dxa"/>
          </w:tcPr>
          <w:p w:rsidR="005362DB" w:rsidRPr="008868D2" w:rsidRDefault="005362DB" w:rsidP="00B14210">
            <w:pPr>
              <w:jc w:val="both"/>
              <w:rPr>
                <w:sz w:val="24"/>
                <w:szCs w:val="24"/>
              </w:rPr>
            </w:pPr>
            <w:r w:rsidRPr="008868D2">
              <w:rPr>
                <w:sz w:val="24"/>
                <w:szCs w:val="24"/>
              </w:rPr>
              <w:t xml:space="preserve">Охват общеобразовательных организаций района онлайн-уроками финансовой грамотности </w:t>
            </w:r>
            <w:r w:rsidRPr="008868D2">
              <w:rPr>
                <w:bCs/>
                <w:sz w:val="24"/>
                <w:szCs w:val="24"/>
              </w:rPr>
              <w:t>(дополнительный показатель)</w:t>
            </w:r>
          </w:p>
        </w:tc>
        <w:tc>
          <w:tcPr>
            <w:tcW w:w="1134" w:type="dxa"/>
          </w:tcPr>
          <w:p w:rsidR="005362DB" w:rsidRPr="008868D2" w:rsidRDefault="005362DB" w:rsidP="000017AB">
            <w:pPr>
              <w:jc w:val="center"/>
              <w:rPr>
                <w:sz w:val="24"/>
                <w:szCs w:val="24"/>
              </w:rPr>
            </w:pPr>
            <w:r w:rsidRPr="008868D2">
              <w:rPr>
                <w:sz w:val="24"/>
                <w:szCs w:val="24"/>
              </w:rPr>
              <w:t>%</w:t>
            </w:r>
          </w:p>
        </w:tc>
        <w:tc>
          <w:tcPr>
            <w:tcW w:w="993" w:type="dxa"/>
          </w:tcPr>
          <w:p w:rsidR="005362DB" w:rsidRPr="008868D2" w:rsidRDefault="005362DB" w:rsidP="005E1C2D">
            <w:pPr>
              <w:jc w:val="center"/>
              <w:rPr>
                <w:rFonts w:eastAsia="Calibri"/>
                <w:sz w:val="24"/>
                <w:szCs w:val="24"/>
              </w:rPr>
            </w:pPr>
            <w:r w:rsidRPr="008868D2">
              <w:rPr>
                <w:rFonts w:eastAsia="Calibri"/>
                <w:sz w:val="24"/>
                <w:szCs w:val="24"/>
              </w:rPr>
              <w:t>100</w:t>
            </w:r>
          </w:p>
        </w:tc>
        <w:tc>
          <w:tcPr>
            <w:tcW w:w="992" w:type="dxa"/>
          </w:tcPr>
          <w:p w:rsidR="005362DB" w:rsidRPr="008868D2" w:rsidRDefault="005362DB" w:rsidP="005E1C2D">
            <w:pPr>
              <w:jc w:val="center"/>
              <w:rPr>
                <w:sz w:val="24"/>
                <w:szCs w:val="24"/>
              </w:rPr>
            </w:pPr>
            <w:r w:rsidRPr="008868D2">
              <w:rPr>
                <w:sz w:val="24"/>
                <w:szCs w:val="24"/>
              </w:rPr>
              <w:t>100</w:t>
            </w:r>
          </w:p>
        </w:tc>
        <w:tc>
          <w:tcPr>
            <w:tcW w:w="992" w:type="dxa"/>
          </w:tcPr>
          <w:p w:rsidR="005362DB" w:rsidRPr="008868D2" w:rsidRDefault="00967262" w:rsidP="005E1C2D">
            <w:pPr>
              <w:jc w:val="center"/>
              <w:rPr>
                <w:sz w:val="24"/>
                <w:szCs w:val="24"/>
              </w:rPr>
            </w:pPr>
            <w:r w:rsidRPr="008868D2">
              <w:rPr>
                <w:sz w:val="24"/>
                <w:szCs w:val="24"/>
              </w:rPr>
              <w:t>100</w:t>
            </w:r>
          </w:p>
        </w:tc>
        <w:tc>
          <w:tcPr>
            <w:tcW w:w="1701" w:type="dxa"/>
          </w:tcPr>
          <w:p w:rsidR="005362DB" w:rsidRPr="008868D2" w:rsidRDefault="005362DB" w:rsidP="00DE5608">
            <w:pPr>
              <w:jc w:val="center"/>
              <w:rPr>
                <w:sz w:val="24"/>
                <w:szCs w:val="24"/>
              </w:rPr>
            </w:pPr>
            <w:r w:rsidRPr="008868D2">
              <w:rPr>
                <w:sz w:val="24"/>
                <w:szCs w:val="24"/>
              </w:rPr>
              <w:t>Х</w:t>
            </w:r>
          </w:p>
        </w:tc>
      </w:tr>
    </w:tbl>
    <w:p w:rsidR="00886A62" w:rsidRPr="008868D2" w:rsidRDefault="00886A62" w:rsidP="00780C77">
      <w:pPr>
        <w:contextualSpacing/>
        <w:jc w:val="center"/>
        <w:rPr>
          <w:rFonts w:eastAsia="Calibri"/>
          <w:b/>
          <w:sz w:val="28"/>
          <w:szCs w:val="28"/>
          <w:lang w:eastAsia="en-US"/>
        </w:rPr>
      </w:pPr>
    </w:p>
    <w:p w:rsidR="005F0749" w:rsidRPr="008868D2" w:rsidRDefault="00780C77" w:rsidP="00780C77">
      <w:pPr>
        <w:contextualSpacing/>
        <w:jc w:val="center"/>
        <w:rPr>
          <w:rFonts w:eastAsia="Calibri"/>
          <w:b/>
          <w:sz w:val="28"/>
          <w:szCs w:val="28"/>
          <w:lang w:eastAsia="en-US"/>
        </w:rPr>
      </w:pPr>
      <w:r w:rsidRPr="008868D2">
        <w:rPr>
          <w:rFonts w:eastAsia="Calibri"/>
          <w:b/>
          <w:sz w:val="28"/>
          <w:szCs w:val="28"/>
          <w:lang w:eastAsia="en-US"/>
        </w:rPr>
        <w:t>3</w:t>
      </w:r>
      <w:r w:rsidR="00424111" w:rsidRPr="008868D2">
        <w:rPr>
          <w:rFonts w:eastAsia="Calibri"/>
          <w:b/>
          <w:sz w:val="28"/>
          <w:szCs w:val="28"/>
          <w:lang w:eastAsia="en-US"/>
        </w:rPr>
        <w:t>5</w:t>
      </w:r>
      <w:r w:rsidRPr="008868D2">
        <w:rPr>
          <w:rFonts w:eastAsia="Calibri"/>
          <w:b/>
          <w:sz w:val="28"/>
          <w:szCs w:val="28"/>
          <w:lang w:eastAsia="en-US"/>
        </w:rPr>
        <w:t>.</w:t>
      </w:r>
      <w:r w:rsidR="00424111" w:rsidRPr="008868D2">
        <w:rPr>
          <w:rFonts w:eastAsia="Calibri"/>
          <w:b/>
          <w:sz w:val="28"/>
          <w:szCs w:val="28"/>
          <w:lang w:eastAsia="en-US"/>
        </w:rPr>
        <w:t>2</w:t>
      </w:r>
      <w:r w:rsidRPr="008868D2">
        <w:rPr>
          <w:rFonts w:eastAsia="Calibri"/>
          <w:b/>
          <w:sz w:val="28"/>
          <w:szCs w:val="28"/>
          <w:lang w:eastAsia="en-US"/>
        </w:rPr>
        <w:t xml:space="preserve">.  Мероприятия по содействию развитию конкуренции </w:t>
      </w:r>
    </w:p>
    <w:tbl>
      <w:tblPr>
        <w:tblW w:w="14836" w:type="dxa"/>
        <w:jc w:val="center"/>
        <w:tblLayout w:type="fixed"/>
        <w:tblLook w:val="04A0"/>
      </w:tblPr>
      <w:tblGrid>
        <w:gridCol w:w="709"/>
        <w:gridCol w:w="5687"/>
        <w:gridCol w:w="1560"/>
        <w:gridCol w:w="6880"/>
      </w:tblGrid>
      <w:tr w:rsidR="005362DB" w:rsidRPr="008868D2" w:rsidTr="000066E9">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0B71AF">
            <w:pPr>
              <w:ind w:left="-57" w:right="-57"/>
              <w:jc w:val="center"/>
              <w:rPr>
                <w:b/>
                <w:bCs/>
                <w:sz w:val="24"/>
                <w:szCs w:val="24"/>
              </w:rPr>
            </w:pPr>
            <w:r w:rsidRPr="008868D2">
              <w:rPr>
                <w:b/>
                <w:bCs/>
                <w:sz w:val="24"/>
                <w:szCs w:val="24"/>
              </w:rPr>
              <w:lastRenderedPageBreak/>
              <w:t>№</w:t>
            </w:r>
          </w:p>
          <w:p w:rsidR="005362DB" w:rsidRPr="008868D2" w:rsidRDefault="005362DB" w:rsidP="000B71AF">
            <w:pPr>
              <w:ind w:left="-57" w:right="-57"/>
              <w:jc w:val="center"/>
              <w:rPr>
                <w:b/>
                <w:bCs/>
                <w:sz w:val="24"/>
                <w:szCs w:val="24"/>
              </w:rPr>
            </w:pPr>
            <w:r w:rsidRPr="008868D2">
              <w:rPr>
                <w:b/>
                <w:bCs/>
                <w:sz w:val="24"/>
                <w:szCs w:val="24"/>
              </w:rPr>
              <w:t>п/п</w:t>
            </w:r>
          </w:p>
        </w:tc>
        <w:tc>
          <w:tcPr>
            <w:tcW w:w="5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0B71AF">
            <w:pPr>
              <w:ind w:left="-57" w:right="-57"/>
              <w:jc w:val="center"/>
              <w:rPr>
                <w:b/>
                <w:bCs/>
                <w:sz w:val="24"/>
                <w:szCs w:val="24"/>
              </w:rPr>
            </w:pPr>
            <w:r w:rsidRPr="008868D2">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0B71AF">
            <w:pPr>
              <w:ind w:left="-57" w:right="-57"/>
              <w:jc w:val="center"/>
              <w:rPr>
                <w:b/>
                <w:bCs/>
                <w:sz w:val="24"/>
                <w:szCs w:val="24"/>
              </w:rPr>
            </w:pPr>
            <w:r w:rsidRPr="008868D2">
              <w:rPr>
                <w:b/>
                <w:bCs/>
                <w:sz w:val="24"/>
                <w:szCs w:val="24"/>
              </w:rPr>
              <w:t>Срок реализации мероприятия</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62DB" w:rsidRPr="008868D2" w:rsidRDefault="005362DB" w:rsidP="000B71AF">
            <w:pPr>
              <w:ind w:left="-57" w:right="-57"/>
              <w:jc w:val="center"/>
              <w:rPr>
                <w:b/>
                <w:bCs/>
                <w:sz w:val="24"/>
                <w:szCs w:val="24"/>
              </w:rPr>
            </w:pPr>
            <w:r w:rsidRPr="008868D2">
              <w:rPr>
                <w:b/>
                <w:bCs/>
                <w:sz w:val="24"/>
                <w:szCs w:val="24"/>
              </w:rPr>
              <w:t>Результат выполнения мероприятия</w:t>
            </w:r>
          </w:p>
        </w:tc>
      </w:tr>
      <w:tr w:rsidR="005362DB" w:rsidRPr="008868D2" w:rsidTr="000066E9">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0B71AF">
            <w:pPr>
              <w:ind w:left="-57" w:right="-57"/>
              <w:rPr>
                <w:b/>
                <w:bCs/>
                <w:sz w:val="24"/>
                <w:szCs w:val="24"/>
              </w:rPr>
            </w:pPr>
          </w:p>
        </w:tc>
        <w:tc>
          <w:tcPr>
            <w:tcW w:w="5687"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0B71AF">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0B71AF">
            <w:pPr>
              <w:ind w:left="-57" w:right="-57"/>
              <w:rPr>
                <w:b/>
                <w:bCs/>
                <w:sz w:val="24"/>
                <w:szCs w:val="24"/>
              </w:rPr>
            </w:pPr>
          </w:p>
        </w:tc>
        <w:tc>
          <w:tcPr>
            <w:tcW w:w="6880" w:type="dxa"/>
            <w:vMerge/>
            <w:tcBorders>
              <w:top w:val="single" w:sz="4" w:space="0" w:color="auto"/>
              <w:left w:val="single" w:sz="4" w:space="0" w:color="auto"/>
              <w:bottom w:val="single" w:sz="4" w:space="0" w:color="auto"/>
              <w:right w:val="single" w:sz="4" w:space="0" w:color="auto"/>
            </w:tcBorders>
            <w:hideMark/>
          </w:tcPr>
          <w:p w:rsidR="005362DB" w:rsidRPr="008868D2" w:rsidRDefault="005362DB" w:rsidP="000B71AF">
            <w:pPr>
              <w:ind w:left="-57" w:right="-57"/>
              <w:rPr>
                <w:b/>
                <w:bCs/>
                <w:sz w:val="24"/>
                <w:szCs w:val="24"/>
              </w:rPr>
            </w:pPr>
          </w:p>
        </w:tc>
      </w:tr>
      <w:tr w:rsidR="005362DB" w:rsidRPr="008868D2" w:rsidTr="000066E9">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362DB" w:rsidRPr="008868D2" w:rsidRDefault="005362DB" w:rsidP="00424111">
            <w:pPr>
              <w:ind w:left="-57" w:right="-57"/>
              <w:jc w:val="center"/>
              <w:rPr>
                <w:sz w:val="24"/>
                <w:szCs w:val="24"/>
              </w:rPr>
            </w:pPr>
            <w:r w:rsidRPr="008868D2">
              <w:rPr>
                <w:sz w:val="24"/>
                <w:szCs w:val="24"/>
              </w:rPr>
              <w:t>35.2.1</w:t>
            </w:r>
          </w:p>
        </w:tc>
        <w:tc>
          <w:tcPr>
            <w:tcW w:w="5687"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C311CA">
            <w:pPr>
              <w:spacing w:line="230" w:lineRule="auto"/>
              <w:ind w:left="-57" w:right="-57"/>
              <w:jc w:val="both"/>
              <w:rPr>
                <w:sz w:val="24"/>
                <w:szCs w:val="24"/>
              </w:rPr>
            </w:pPr>
            <w:r w:rsidRPr="008868D2">
              <w:rPr>
                <w:sz w:val="24"/>
                <w:szCs w:val="24"/>
              </w:rPr>
              <w:t xml:space="preserve">Проведение организационно-распорядительных мероприятий, направленных на недопущение препятствования в реализации гражданами права выбора организации для получения социальных </w:t>
            </w:r>
            <w:r w:rsidR="00FD3392" w:rsidRPr="008868D2">
              <w:rPr>
                <w:sz w:val="24"/>
                <w:szCs w:val="24"/>
              </w:rPr>
              <w:t>услуг</w:t>
            </w:r>
          </w:p>
        </w:tc>
        <w:tc>
          <w:tcPr>
            <w:tcW w:w="1560" w:type="dxa"/>
            <w:tcBorders>
              <w:top w:val="single" w:sz="4" w:space="0" w:color="auto"/>
              <w:left w:val="nil"/>
              <w:bottom w:val="single" w:sz="4" w:space="0" w:color="auto"/>
              <w:right w:val="single" w:sz="4" w:space="0" w:color="auto"/>
            </w:tcBorders>
            <w:shd w:val="clear" w:color="auto" w:fill="auto"/>
            <w:noWrap/>
          </w:tcPr>
          <w:p w:rsidR="005362DB" w:rsidRPr="008868D2" w:rsidRDefault="005362DB" w:rsidP="00424111">
            <w:pPr>
              <w:spacing w:line="230" w:lineRule="auto"/>
              <w:jc w:val="center"/>
              <w:rPr>
                <w:sz w:val="24"/>
                <w:szCs w:val="24"/>
              </w:rPr>
            </w:pPr>
            <w:r w:rsidRPr="008868D2">
              <w:rPr>
                <w:sz w:val="24"/>
                <w:szCs w:val="24"/>
              </w:rPr>
              <w:t>2022 – 2025 годы</w:t>
            </w:r>
          </w:p>
        </w:tc>
        <w:tc>
          <w:tcPr>
            <w:tcW w:w="6880" w:type="dxa"/>
            <w:tcBorders>
              <w:top w:val="single" w:sz="4" w:space="0" w:color="auto"/>
              <w:left w:val="nil"/>
              <w:bottom w:val="single" w:sz="4" w:space="0" w:color="auto"/>
              <w:right w:val="single" w:sz="4" w:space="0" w:color="auto"/>
            </w:tcBorders>
            <w:shd w:val="clear" w:color="auto" w:fill="auto"/>
            <w:noWrap/>
          </w:tcPr>
          <w:p w:rsidR="00886A62" w:rsidRPr="008868D2" w:rsidRDefault="00796D06" w:rsidP="00424111">
            <w:pPr>
              <w:spacing w:line="230" w:lineRule="auto"/>
              <w:ind w:left="-57" w:right="-57"/>
              <w:jc w:val="both"/>
              <w:rPr>
                <w:sz w:val="24"/>
                <w:szCs w:val="24"/>
              </w:rPr>
            </w:pPr>
            <w:r w:rsidRPr="008868D2">
              <w:rPr>
                <w:sz w:val="24"/>
                <w:szCs w:val="24"/>
              </w:rPr>
              <w:t xml:space="preserve">Социальные услуги жителям Красногвардейского района предоставляет муниципальное бюджетное учреждение социального обслуживания системы социальной защиты населения «Комплексный центр социального обслуживания населения Красногвардейского района». </w:t>
            </w:r>
          </w:p>
        </w:tc>
      </w:tr>
      <w:tr w:rsidR="00013E69" w:rsidRPr="008868D2" w:rsidTr="000066E9">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13E69" w:rsidRPr="008868D2" w:rsidRDefault="00013E69" w:rsidP="00C3516F">
            <w:pPr>
              <w:ind w:left="-57" w:right="-57"/>
              <w:jc w:val="center"/>
              <w:rPr>
                <w:sz w:val="24"/>
                <w:szCs w:val="24"/>
              </w:rPr>
            </w:pPr>
            <w:r w:rsidRPr="008868D2">
              <w:rPr>
                <w:sz w:val="24"/>
                <w:szCs w:val="24"/>
              </w:rPr>
              <w:t>35.2.2</w:t>
            </w:r>
          </w:p>
        </w:tc>
        <w:tc>
          <w:tcPr>
            <w:tcW w:w="5687" w:type="dxa"/>
            <w:tcBorders>
              <w:top w:val="single" w:sz="4" w:space="0" w:color="auto"/>
              <w:left w:val="nil"/>
              <w:bottom w:val="single" w:sz="4" w:space="0" w:color="auto"/>
              <w:right w:val="single" w:sz="4" w:space="0" w:color="auto"/>
            </w:tcBorders>
            <w:shd w:val="clear" w:color="auto" w:fill="auto"/>
            <w:noWrap/>
          </w:tcPr>
          <w:p w:rsidR="00013E69" w:rsidRPr="008868D2" w:rsidRDefault="00013E69" w:rsidP="005F0749">
            <w:pPr>
              <w:ind w:left="-57" w:right="-57"/>
              <w:jc w:val="both"/>
              <w:rPr>
                <w:sz w:val="24"/>
                <w:szCs w:val="24"/>
              </w:rPr>
            </w:pPr>
            <w:r w:rsidRPr="008868D2">
              <w:rPr>
                <w:sz w:val="24"/>
                <w:szCs w:val="24"/>
              </w:rPr>
              <w:t>Проведение уроков финансовой грамотности, онлайн - уроков в общеобразовательных организациях района</w:t>
            </w:r>
          </w:p>
        </w:tc>
        <w:tc>
          <w:tcPr>
            <w:tcW w:w="1560" w:type="dxa"/>
            <w:tcBorders>
              <w:top w:val="single" w:sz="4" w:space="0" w:color="auto"/>
              <w:left w:val="nil"/>
              <w:bottom w:val="single" w:sz="4" w:space="0" w:color="auto"/>
              <w:right w:val="single" w:sz="4" w:space="0" w:color="auto"/>
            </w:tcBorders>
            <w:shd w:val="clear" w:color="auto" w:fill="auto"/>
            <w:noWrap/>
          </w:tcPr>
          <w:p w:rsidR="00013E69" w:rsidRPr="008868D2" w:rsidRDefault="00013E69" w:rsidP="005F0749">
            <w:pPr>
              <w:jc w:val="center"/>
            </w:pPr>
            <w:r w:rsidRPr="008868D2">
              <w:rPr>
                <w:sz w:val="24"/>
                <w:szCs w:val="24"/>
              </w:rPr>
              <w:t>2022 – 2025 годы</w:t>
            </w:r>
          </w:p>
        </w:tc>
        <w:tc>
          <w:tcPr>
            <w:tcW w:w="6880" w:type="dxa"/>
            <w:tcBorders>
              <w:top w:val="single" w:sz="4" w:space="0" w:color="auto"/>
              <w:left w:val="nil"/>
              <w:bottom w:val="single" w:sz="4" w:space="0" w:color="auto"/>
              <w:right w:val="single" w:sz="4" w:space="0" w:color="auto"/>
            </w:tcBorders>
            <w:shd w:val="clear" w:color="auto" w:fill="auto"/>
            <w:noWrap/>
          </w:tcPr>
          <w:p w:rsidR="00013E69" w:rsidRPr="008868D2" w:rsidRDefault="00013E69" w:rsidP="0073729F">
            <w:pPr>
              <w:jc w:val="both"/>
              <w:rPr>
                <w:sz w:val="52"/>
                <w:szCs w:val="52"/>
              </w:rPr>
            </w:pPr>
            <w:r w:rsidRPr="008868D2">
              <w:rPr>
                <w:color w:val="000000"/>
                <w:sz w:val="24"/>
                <w:szCs w:val="24"/>
                <w:bdr w:val="none" w:sz="0" w:space="0" w:color="auto" w:frame="1"/>
                <w:shd w:val="clear" w:color="auto" w:fill="FFFFFF"/>
              </w:rPr>
              <w:t>Проект «Онлайн уроки финансовой грамотности», в котором приняли участие обучающиеся школ района, помог старшеклассникам получить равный доступ к знаниям, предоставил возможность «живого» общения с профессионалами финансового рынка, способствовал формированию принципов ответственного и грамотного подхода к принятию финансовых решений. Уроки проходили в формате вебинаров в режиме реального времени, что позволяло экспертам взаимодействовать с аудиторией, задавать вопросы, получать ответы учащихся и самим отвечать на их вопросы. Эксперты рассказывали школьникам о личном финансовом планировании, инвестировании, страховании, преимуществах использования банковских карт. Особое внимание уделялось правилам безопасности на финансовом рынке и защите прав потребителей финансовых услуг.</w:t>
            </w:r>
          </w:p>
        </w:tc>
      </w:tr>
      <w:tr w:rsidR="00F723C0" w:rsidRPr="008868D2" w:rsidTr="000066E9">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723C0" w:rsidRPr="008868D2" w:rsidRDefault="00F723C0" w:rsidP="00424111">
            <w:pPr>
              <w:ind w:left="-57" w:right="-57"/>
              <w:jc w:val="center"/>
              <w:rPr>
                <w:sz w:val="24"/>
                <w:szCs w:val="24"/>
              </w:rPr>
            </w:pPr>
            <w:r w:rsidRPr="008868D2">
              <w:rPr>
                <w:sz w:val="24"/>
                <w:szCs w:val="24"/>
              </w:rPr>
              <w:t>35.2.3</w:t>
            </w:r>
          </w:p>
        </w:tc>
        <w:tc>
          <w:tcPr>
            <w:tcW w:w="5687" w:type="dxa"/>
            <w:tcBorders>
              <w:top w:val="single" w:sz="4" w:space="0" w:color="auto"/>
              <w:left w:val="nil"/>
              <w:bottom w:val="single" w:sz="4" w:space="0" w:color="auto"/>
              <w:right w:val="single" w:sz="4" w:space="0" w:color="auto"/>
            </w:tcBorders>
            <w:shd w:val="clear" w:color="auto" w:fill="auto"/>
            <w:noWrap/>
          </w:tcPr>
          <w:p w:rsidR="00F723C0" w:rsidRPr="008868D2" w:rsidRDefault="00F723C0" w:rsidP="00424111">
            <w:pPr>
              <w:spacing w:line="230" w:lineRule="auto"/>
              <w:ind w:left="-57" w:right="-57"/>
              <w:jc w:val="both"/>
              <w:rPr>
                <w:sz w:val="24"/>
                <w:szCs w:val="24"/>
              </w:rPr>
            </w:pPr>
            <w:r w:rsidRPr="008868D2">
              <w:rPr>
                <w:sz w:val="24"/>
                <w:szCs w:val="24"/>
              </w:rPr>
              <w:t xml:space="preserve">Проведение организационно-распорядительных мероприятий, направленных на недопущение направления органами местного самоуправления района подведомственным учреждениям указаний </w:t>
            </w:r>
            <w:r w:rsidRPr="008868D2">
              <w:rPr>
                <w:sz w:val="24"/>
                <w:szCs w:val="24"/>
              </w:rPr>
              <w:br/>
              <w:t xml:space="preserve">или рекомендаций о необходимости получения отдельных услуг и/или перехода на обслуживание </w:t>
            </w:r>
            <w:r w:rsidRPr="008868D2">
              <w:rPr>
                <w:sz w:val="24"/>
                <w:szCs w:val="24"/>
              </w:rPr>
              <w:br/>
              <w:t>в определенные кредитные организации, в том числе в рамках получения услуг по выплате заработной платы с использованием банковских карт</w:t>
            </w:r>
          </w:p>
          <w:p w:rsidR="00F723C0" w:rsidRPr="008868D2" w:rsidRDefault="00F723C0" w:rsidP="00424111">
            <w:pPr>
              <w:spacing w:line="230" w:lineRule="auto"/>
              <w:ind w:left="-57" w:right="-57"/>
              <w:jc w:val="both"/>
              <w:rPr>
                <w:sz w:val="24"/>
                <w:szCs w:val="24"/>
              </w:rPr>
            </w:pPr>
          </w:p>
        </w:tc>
        <w:tc>
          <w:tcPr>
            <w:tcW w:w="1560" w:type="dxa"/>
            <w:tcBorders>
              <w:top w:val="single" w:sz="4" w:space="0" w:color="auto"/>
              <w:left w:val="nil"/>
              <w:bottom w:val="single" w:sz="4" w:space="0" w:color="auto"/>
              <w:right w:val="single" w:sz="4" w:space="0" w:color="auto"/>
            </w:tcBorders>
            <w:shd w:val="clear" w:color="auto" w:fill="auto"/>
            <w:noWrap/>
          </w:tcPr>
          <w:p w:rsidR="00F723C0" w:rsidRPr="008868D2" w:rsidRDefault="00F723C0" w:rsidP="00424111">
            <w:pPr>
              <w:spacing w:line="230" w:lineRule="auto"/>
              <w:jc w:val="center"/>
            </w:pPr>
            <w:r w:rsidRPr="008868D2">
              <w:rPr>
                <w:sz w:val="24"/>
                <w:szCs w:val="24"/>
              </w:rPr>
              <w:t>2022 – 2025 годы</w:t>
            </w:r>
          </w:p>
        </w:tc>
        <w:tc>
          <w:tcPr>
            <w:tcW w:w="6880" w:type="dxa"/>
            <w:tcBorders>
              <w:top w:val="single" w:sz="4" w:space="0" w:color="auto"/>
              <w:left w:val="nil"/>
              <w:bottom w:val="single" w:sz="4" w:space="0" w:color="auto"/>
              <w:right w:val="single" w:sz="4" w:space="0" w:color="auto"/>
            </w:tcBorders>
            <w:shd w:val="clear" w:color="auto" w:fill="auto"/>
            <w:noWrap/>
          </w:tcPr>
          <w:p w:rsidR="00F723C0" w:rsidRPr="008868D2" w:rsidRDefault="00F723C0" w:rsidP="002835D6">
            <w:pPr>
              <w:pStyle w:val="af9"/>
              <w:rPr>
                <w:sz w:val="24"/>
                <w:szCs w:val="24"/>
              </w:rPr>
            </w:pPr>
            <w:r w:rsidRPr="008868D2">
              <w:rPr>
                <w:sz w:val="24"/>
                <w:szCs w:val="24"/>
              </w:rPr>
              <w:t>Органами местного самоуправления не допускалось:</w:t>
            </w:r>
          </w:p>
          <w:p w:rsidR="00F723C0" w:rsidRPr="008868D2" w:rsidRDefault="00F723C0" w:rsidP="002835D6">
            <w:pPr>
              <w:pStyle w:val="af9"/>
              <w:rPr>
                <w:sz w:val="24"/>
                <w:szCs w:val="24"/>
              </w:rPr>
            </w:pPr>
            <w:r w:rsidRPr="008868D2">
              <w:rPr>
                <w:sz w:val="24"/>
                <w:szCs w:val="24"/>
              </w:rPr>
              <w:t>- указаний или рекомендаций подведомственным учреждениям о необходимости получения отдельных услуг и/или перехода на обслуживание в определенные кредитные организации;</w:t>
            </w:r>
          </w:p>
          <w:p w:rsidR="00F723C0" w:rsidRPr="008868D2" w:rsidRDefault="00F723C0" w:rsidP="002835D6">
            <w:pPr>
              <w:pStyle w:val="af9"/>
              <w:rPr>
                <w:sz w:val="24"/>
                <w:szCs w:val="24"/>
              </w:rPr>
            </w:pPr>
            <w:r w:rsidRPr="008868D2">
              <w:rPr>
                <w:sz w:val="24"/>
                <w:szCs w:val="24"/>
              </w:rPr>
              <w:t>- влияния на самостоятельный выбор работниками кредитной организации при получении услуг по выплате заработной платы с использованием банковских карт.</w:t>
            </w:r>
          </w:p>
          <w:p w:rsidR="00F723C0" w:rsidRPr="008868D2" w:rsidRDefault="00F723C0" w:rsidP="002835D6">
            <w:pPr>
              <w:jc w:val="center"/>
              <w:rPr>
                <w:sz w:val="24"/>
                <w:szCs w:val="24"/>
              </w:rPr>
            </w:pPr>
          </w:p>
        </w:tc>
      </w:tr>
    </w:tbl>
    <w:p w:rsidR="007926DC" w:rsidRPr="008868D2" w:rsidRDefault="007926DC" w:rsidP="007B412E">
      <w:pPr>
        <w:widowControl w:val="0"/>
        <w:autoSpaceDE w:val="0"/>
        <w:autoSpaceDN w:val="0"/>
        <w:jc w:val="center"/>
        <w:rPr>
          <w:b/>
          <w:sz w:val="28"/>
          <w:szCs w:val="28"/>
        </w:rPr>
      </w:pPr>
    </w:p>
    <w:p w:rsidR="007926DC" w:rsidRPr="008868D2" w:rsidRDefault="007926DC" w:rsidP="007B412E">
      <w:pPr>
        <w:widowControl w:val="0"/>
        <w:autoSpaceDE w:val="0"/>
        <w:autoSpaceDN w:val="0"/>
        <w:jc w:val="center"/>
        <w:rPr>
          <w:b/>
          <w:sz w:val="28"/>
          <w:szCs w:val="28"/>
        </w:rPr>
      </w:pPr>
    </w:p>
    <w:p w:rsidR="00173284" w:rsidRPr="008868D2" w:rsidRDefault="00173284" w:rsidP="007B412E">
      <w:pPr>
        <w:widowControl w:val="0"/>
        <w:autoSpaceDE w:val="0"/>
        <w:autoSpaceDN w:val="0"/>
        <w:jc w:val="center"/>
        <w:rPr>
          <w:b/>
          <w:sz w:val="28"/>
          <w:szCs w:val="28"/>
        </w:rPr>
      </w:pPr>
    </w:p>
    <w:p w:rsidR="007B412E" w:rsidRPr="008868D2" w:rsidRDefault="007B412E" w:rsidP="007B412E">
      <w:pPr>
        <w:widowControl w:val="0"/>
        <w:autoSpaceDE w:val="0"/>
        <w:autoSpaceDN w:val="0"/>
        <w:jc w:val="center"/>
        <w:rPr>
          <w:b/>
          <w:sz w:val="28"/>
          <w:szCs w:val="28"/>
        </w:rPr>
      </w:pPr>
      <w:r w:rsidRPr="008868D2">
        <w:rPr>
          <w:b/>
          <w:sz w:val="28"/>
          <w:szCs w:val="28"/>
        </w:rPr>
        <w:lastRenderedPageBreak/>
        <w:t>3</w:t>
      </w:r>
      <w:r w:rsidR="00424111" w:rsidRPr="008868D2">
        <w:rPr>
          <w:b/>
          <w:sz w:val="28"/>
          <w:szCs w:val="28"/>
        </w:rPr>
        <w:t>6</w:t>
      </w:r>
      <w:r w:rsidRPr="008868D2">
        <w:rPr>
          <w:b/>
          <w:sz w:val="28"/>
          <w:szCs w:val="28"/>
        </w:rPr>
        <w:t>. Рынок туристических услуг</w:t>
      </w:r>
    </w:p>
    <w:p w:rsidR="007B412E" w:rsidRPr="008868D2" w:rsidRDefault="007B412E" w:rsidP="007B412E">
      <w:pPr>
        <w:jc w:val="center"/>
        <w:rPr>
          <w:sz w:val="26"/>
          <w:szCs w:val="26"/>
        </w:rPr>
      </w:pPr>
      <w:r w:rsidRPr="008868D2">
        <w:rPr>
          <w:b/>
          <w:sz w:val="28"/>
          <w:szCs w:val="28"/>
        </w:rPr>
        <w:t>3</w:t>
      </w:r>
      <w:r w:rsidR="00424111" w:rsidRPr="008868D2">
        <w:rPr>
          <w:b/>
          <w:sz w:val="28"/>
          <w:szCs w:val="28"/>
        </w:rPr>
        <w:t>6</w:t>
      </w:r>
      <w:r w:rsidRPr="008868D2">
        <w:rPr>
          <w:b/>
          <w:sz w:val="28"/>
          <w:szCs w:val="28"/>
        </w:rPr>
        <w:t>.</w:t>
      </w:r>
      <w:r w:rsidR="00424111" w:rsidRPr="008868D2">
        <w:rPr>
          <w:b/>
          <w:sz w:val="28"/>
          <w:szCs w:val="28"/>
        </w:rPr>
        <w:t>1</w:t>
      </w:r>
      <w:r w:rsidRPr="008868D2">
        <w:rPr>
          <w:b/>
          <w:sz w:val="28"/>
          <w:szCs w:val="28"/>
        </w:rPr>
        <w:t>. Ключевые показатели</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51"/>
        <w:gridCol w:w="7914"/>
        <w:gridCol w:w="1134"/>
        <w:gridCol w:w="993"/>
        <w:gridCol w:w="992"/>
        <w:gridCol w:w="992"/>
        <w:gridCol w:w="1701"/>
      </w:tblGrid>
      <w:tr w:rsidR="00916D8C" w:rsidRPr="008868D2" w:rsidTr="000066E9">
        <w:trPr>
          <w:tblHeader/>
          <w:jc w:val="center"/>
        </w:trPr>
        <w:tc>
          <w:tcPr>
            <w:tcW w:w="851" w:type="dxa"/>
            <w:vAlign w:val="center"/>
          </w:tcPr>
          <w:p w:rsidR="00916D8C" w:rsidRPr="008868D2" w:rsidRDefault="00916D8C" w:rsidP="007F2F8C">
            <w:pPr>
              <w:spacing w:line="240" w:lineRule="atLeast"/>
              <w:jc w:val="center"/>
              <w:rPr>
                <w:b/>
                <w:sz w:val="24"/>
                <w:szCs w:val="24"/>
              </w:rPr>
            </w:pPr>
            <w:r w:rsidRPr="008868D2">
              <w:rPr>
                <w:b/>
                <w:sz w:val="24"/>
                <w:szCs w:val="24"/>
              </w:rPr>
              <w:t>№ п/п</w:t>
            </w:r>
          </w:p>
        </w:tc>
        <w:tc>
          <w:tcPr>
            <w:tcW w:w="7914" w:type="dxa"/>
            <w:vAlign w:val="center"/>
          </w:tcPr>
          <w:p w:rsidR="00916D8C" w:rsidRPr="008868D2" w:rsidRDefault="00916D8C" w:rsidP="007F2F8C">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7F2F8C">
            <w:pPr>
              <w:spacing w:line="240" w:lineRule="atLeast"/>
              <w:ind w:left="-57" w:right="-57"/>
              <w:jc w:val="center"/>
              <w:rPr>
                <w:b/>
                <w:sz w:val="24"/>
                <w:szCs w:val="24"/>
              </w:rPr>
            </w:pPr>
            <w:r w:rsidRPr="008868D2">
              <w:rPr>
                <w:b/>
                <w:sz w:val="24"/>
                <w:szCs w:val="24"/>
              </w:rPr>
              <w:t>Единица изме-рения</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916D8C" w:rsidRPr="008868D2" w:rsidRDefault="00916D8C" w:rsidP="007F2F8C">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0066E9" w:rsidRPr="008868D2" w:rsidTr="000066E9">
        <w:trPr>
          <w:jc w:val="center"/>
        </w:trPr>
        <w:tc>
          <w:tcPr>
            <w:tcW w:w="851" w:type="dxa"/>
          </w:tcPr>
          <w:p w:rsidR="000066E9" w:rsidRPr="008868D2" w:rsidRDefault="000066E9" w:rsidP="00424111">
            <w:pPr>
              <w:ind w:left="-57" w:right="-57"/>
              <w:jc w:val="center"/>
              <w:rPr>
                <w:sz w:val="24"/>
                <w:szCs w:val="24"/>
              </w:rPr>
            </w:pPr>
            <w:r w:rsidRPr="008868D2">
              <w:rPr>
                <w:sz w:val="24"/>
                <w:szCs w:val="24"/>
              </w:rPr>
              <w:t>36.1.1</w:t>
            </w:r>
          </w:p>
        </w:tc>
        <w:tc>
          <w:tcPr>
            <w:tcW w:w="7914" w:type="dxa"/>
          </w:tcPr>
          <w:p w:rsidR="000066E9" w:rsidRPr="008868D2" w:rsidRDefault="000066E9" w:rsidP="00424111">
            <w:pPr>
              <w:jc w:val="both"/>
              <w:rPr>
                <w:spacing w:val="-2"/>
                <w:sz w:val="24"/>
                <w:szCs w:val="24"/>
              </w:rPr>
            </w:pPr>
            <w:r w:rsidRPr="008868D2">
              <w:rPr>
                <w:spacing w:val="-2"/>
                <w:sz w:val="24"/>
                <w:szCs w:val="24"/>
              </w:rPr>
              <w:t xml:space="preserve">Количество туристов посетивших район </w:t>
            </w:r>
            <w:r w:rsidRPr="008868D2">
              <w:rPr>
                <w:bCs/>
                <w:spacing w:val="-2"/>
                <w:sz w:val="24"/>
                <w:szCs w:val="24"/>
              </w:rPr>
              <w:t>(дополнительный показатель)</w:t>
            </w:r>
          </w:p>
        </w:tc>
        <w:tc>
          <w:tcPr>
            <w:tcW w:w="1134" w:type="dxa"/>
          </w:tcPr>
          <w:p w:rsidR="000066E9" w:rsidRPr="008868D2" w:rsidRDefault="000066E9" w:rsidP="00424111">
            <w:pPr>
              <w:jc w:val="center"/>
              <w:rPr>
                <w:spacing w:val="-2"/>
                <w:sz w:val="24"/>
                <w:szCs w:val="24"/>
              </w:rPr>
            </w:pPr>
            <w:r w:rsidRPr="008868D2">
              <w:rPr>
                <w:sz w:val="24"/>
                <w:szCs w:val="24"/>
              </w:rPr>
              <w:t>тыс. чел.</w:t>
            </w:r>
          </w:p>
        </w:tc>
        <w:tc>
          <w:tcPr>
            <w:tcW w:w="993" w:type="dxa"/>
          </w:tcPr>
          <w:p w:rsidR="000066E9" w:rsidRPr="008868D2" w:rsidRDefault="001551EE" w:rsidP="00424111">
            <w:pPr>
              <w:jc w:val="center"/>
              <w:rPr>
                <w:rFonts w:eastAsia="Calibri"/>
                <w:sz w:val="24"/>
                <w:szCs w:val="24"/>
              </w:rPr>
            </w:pPr>
            <w:r w:rsidRPr="008868D2">
              <w:rPr>
                <w:rFonts w:eastAsia="Calibri"/>
                <w:sz w:val="24"/>
                <w:szCs w:val="24"/>
              </w:rPr>
              <w:t>36</w:t>
            </w:r>
          </w:p>
        </w:tc>
        <w:tc>
          <w:tcPr>
            <w:tcW w:w="992" w:type="dxa"/>
          </w:tcPr>
          <w:p w:rsidR="000066E9" w:rsidRPr="008868D2" w:rsidRDefault="001551EE" w:rsidP="00424111">
            <w:pPr>
              <w:jc w:val="center"/>
              <w:rPr>
                <w:sz w:val="24"/>
                <w:szCs w:val="24"/>
              </w:rPr>
            </w:pPr>
            <w:r w:rsidRPr="008868D2">
              <w:rPr>
                <w:sz w:val="24"/>
                <w:szCs w:val="24"/>
              </w:rPr>
              <w:t>31,5</w:t>
            </w:r>
          </w:p>
        </w:tc>
        <w:tc>
          <w:tcPr>
            <w:tcW w:w="992" w:type="dxa"/>
          </w:tcPr>
          <w:p w:rsidR="000066E9" w:rsidRPr="008868D2" w:rsidRDefault="001551EE" w:rsidP="00424111">
            <w:pPr>
              <w:jc w:val="center"/>
              <w:rPr>
                <w:sz w:val="24"/>
                <w:szCs w:val="24"/>
              </w:rPr>
            </w:pPr>
            <w:r w:rsidRPr="008868D2">
              <w:rPr>
                <w:sz w:val="24"/>
                <w:szCs w:val="24"/>
              </w:rPr>
              <w:t>22,5</w:t>
            </w:r>
          </w:p>
        </w:tc>
        <w:tc>
          <w:tcPr>
            <w:tcW w:w="1701" w:type="dxa"/>
          </w:tcPr>
          <w:p w:rsidR="000066E9" w:rsidRPr="008868D2" w:rsidRDefault="000066E9" w:rsidP="00424111">
            <w:pPr>
              <w:jc w:val="center"/>
              <w:rPr>
                <w:spacing w:val="-2"/>
                <w:sz w:val="24"/>
                <w:szCs w:val="24"/>
              </w:rPr>
            </w:pPr>
            <w:r w:rsidRPr="008868D2">
              <w:rPr>
                <w:spacing w:val="-2"/>
                <w:sz w:val="24"/>
                <w:szCs w:val="24"/>
              </w:rPr>
              <w:t>Х</w:t>
            </w:r>
          </w:p>
        </w:tc>
      </w:tr>
    </w:tbl>
    <w:p w:rsidR="00607DF1" w:rsidRPr="008868D2" w:rsidRDefault="00607DF1" w:rsidP="007B412E">
      <w:pPr>
        <w:contextualSpacing/>
        <w:jc w:val="center"/>
        <w:rPr>
          <w:rFonts w:eastAsia="Calibri"/>
          <w:b/>
          <w:sz w:val="28"/>
          <w:szCs w:val="28"/>
          <w:lang w:eastAsia="en-US"/>
        </w:rPr>
      </w:pPr>
    </w:p>
    <w:p w:rsidR="00C3516F" w:rsidRPr="008868D2" w:rsidRDefault="007B412E" w:rsidP="007B412E">
      <w:pPr>
        <w:contextualSpacing/>
        <w:jc w:val="center"/>
        <w:rPr>
          <w:rFonts w:eastAsia="Calibri"/>
          <w:b/>
          <w:sz w:val="28"/>
          <w:szCs w:val="28"/>
          <w:lang w:eastAsia="en-US"/>
        </w:rPr>
      </w:pPr>
      <w:r w:rsidRPr="008868D2">
        <w:rPr>
          <w:rFonts w:eastAsia="Calibri"/>
          <w:b/>
          <w:sz w:val="28"/>
          <w:szCs w:val="28"/>
          <w:lang w:eastAsia="en-US"/>
        </w:rPr>
        <w:t>3</w:t>
      </w:r>
      <w:r w:rsidR="00424111" w:rsidRPr="008868D2">
        <w:rPr>
          <w:rFonts w:eastAsia="Calibri"/>
          <w:b/>
          <w:sz w:val="28"/>
          <w:szCs w:val="28"/>
          <w:lang w:eastAsia="en-US"/>
        </w:rPr>
        <w:t>6</w:t>
      </w:r>
      <w:r w:rsidRPr="008868D2">
        <w:rPr>
          <w:rFonts w:eastAsia="Calibri"/>
          <w:b/>
          <w:sz w:val="28"/>
          <w:szCs w:val="28"/>
          <w:lang w:eastAsia="en-US"/>
        </w:rPr>
        <w:t>.</w:t>
      </w:r>
      <w:r w:rsidR="00424111"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4405" w:type="dxa"/>
        <w:jc w:val="center"/>
        <w:tblLayout w:type="fixed"/>
        <w:tblLook w:val="04A0"/>
      </w:tblPr>
      <w:tblGrid>
        <w:gridCol w:w="851"/>
        <w:gridCol w:w="5446"/>
        <w:gridCol w:w="1701"/>
        <w:gridCol w:w="6407"/>
      </w:tblGrid>
      <w:tr w:rsidR="000066E9" w:rsidRPr="008868D2" w:rsidTr="000066E9">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ind w:left="-57" w:right="-57"/>
              <w:jc w:val="center"/>
              <w:rPr>
                <w:b/>
                <w:bCs/>
                <w:sz w:val="24"/>
                <w:szCs w:val="24"/>
              </w:rPr>
            </w:pPr>
            <w:r w:rsidRPr="008868D2">
              <w:rPr>
                <w:b/>
                <w:bCs/>
                <w:sz w:val="24"/>
                <w:szCs w:val="24"/>
              </w:rPr>
              <w:t>№</w:t>
            </w:r>
          </w:p>
          <w:p w:rsidR="000066E9" w:rsidRPr="008868D2" w:rsidRDefault="000066E9" w:rsidP="007F2F8C">
            <w:pPr>
              <w:ind w:left="-57" w:right="-57"/>
              <w:jc w:val="center"/>
              <w:rPr>
                <w:b/>
                <w:bCs/>
                <w:sz w:val="24"/>
                <w:szCs w:val="24"/>
              </w:rPr>
            </w:pPr>
            <w:r w:rsidRPr="008868D2">
              <w:rPr>
                <w:b/>
                <w:bCs/>
                <w:sz w:val="24"/>
                <w:szCs w:val="24"/>
              </w:rPr>
              <w:t>п/п</w:t>
            </w:r>
          </w:p>
        </w:tc>
        <w:tc>
          <w:tcPr>
            <w:tcW w:w="54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ind w:left="-57" w:right="-57"/>
              <w:jc w:val="center"/>
              <w:rPr>
                <w:b/>
                <w:bCs/>
                <w:sz w:val="24"/>
                <w:szCs w:val="24"/>
              </w:rPr>
            </w:pPr>
            <w:r w:rsidRPr="008868D2">
              <w:rPr>
                <w:b/>
                <w:bCs/>
                <w:sz w:val="24"/>
                <w:szCs w:val="24"/>
              </w:rPr>
              <w:t>Срок реализации мероприятия</w:t>
            </w:r>
          </w:p>
        </w:tc>
        <w:tc>
          <w:tcPr>
            <w:tcW w:w="6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ind w:left="-57" w:right="-57"/>
              <w:jc w:val="center"/>
              <w:rPr>
                <w:b/>
                <w:bCs/>
                <w:sz w:val="24"/>
                <w:szCs w:val="24"/>
              </w:rPr>
            </w:pPr>
            <w:r w:rsidRPr="008868D2">
              <w:rPr>
                <w:b/>
                <w:bCs/>
                <w:sz w:val="24"/>
                <w:szCs w:val="24"/>
              </w:rPr>
              <w:t>Результат выполнения мероприятия</w:t>
            </w:r>
          </w:p>
        </w:tc>
      </w:tr>
      <w:tr w:rsidR="000066E9" w:rsidRPr="008868D2" w:rsidTr="000066E9">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ind w:left="-57" w:right="-57"/>
              <w:rPr>
                <w:b/>
                <w:bCs/>
                <w:sz w:val="24"/>
                <w:szCs w:val="24"/>
              </w:rPr>
            </w:pPr>
          </w:p>
        </w:tc>
        <w:tc>
          <w:tcPr>
            <w:tcW w:w="5446"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ind w:left="-57" w:right="-57"/>
              <w:rPr>
                <w:b/>
                <w:bCs/>
                <w:sz w:val="24"/>
                <w:szCs w:val="24"/>
              </w:rPr>
            </w:pPr>
          </w:p>
        </w:tc>
        <w:tc>
          <w:tcPr>
            <w:tcW w:w="6407"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ind w:left="-57" w:right="-57"/>
              <w:rPr>
                <w:b/>
                <w:bCs/>
                <w:sz w:val="24"/>
                <w:szCs w:val="24"/>
              </w:rPr>
            </w:pPr>
          </w:p>
        </w:tc>
      </w:tr>
      <w:tr w:rsidR="00E81074" w:rsidRPr="008868D2" w:rsidTr="000066E9">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81074" w:rsidRPr="008868D2" w:rsidRDefault="00E81074" w:rsidP="00424111">
            <w:pPr>
              <w:ind w:left="-57" w:right="-57"/>
              <w:jc w:val="center"/>
              <w:rPr>
                <w:sz w:val="24"/>
                <w:szCs w:val="24"/>
              </w:rPr>
            </w:pPr>
            <w:r w:rsidRPr="008868D2">
              <w:rPr>
                <w:sz w:val="24"/>
                <w:szCs w:val="24"/>
              </w:rPr>
              <w:t>36.2.1</w:t>
            </w:r>
          </w:p>
        </w:tc>
        <w:tc>
          <w:tcPr>
            <w:tcW w:w="5446" w:type="dxa"/>
            <w:tcBorders>
              <w:top w:val="single" w:sz="4" w:space="0" w:color="auto"/>
              <w:left w:val="nil"/>
              <w:bottom w:val="single" w:sz="4" w:space="0" w:color="auto"/>
              <w:right w:val="single" w:sz="4" w:space="0" w:color="auto"/>
            </w:tcBorders>
            <w:shd w:val="clear" w:color="auto" w:fill="auto"/>
            <w:noWrap/>
          </w:tcPr>
          <w:p w:rsidR="00E81074" w:rsidRPr="008868D2" w:rsidRDefault="00E81074" w:rsidP="00424111">
            <w:pPr>
              <w:ind w:left="-57" w:right="-57"/>
              <w:jc w:val="both"/>
              <w:rPr>
                <w:sz w:val="24"/>
                <w:szCs w:val="24"/>
              </w:rPr>
            </w:pPr>
            <w:r w:rsidRPr="008868D2">
              <w:rPr>
                <w:sz w:val="24"/>
                <w:szCs w:val="24"/>
              </w:rPr>
              <w:t>Организация и проведение событийных мероприятий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rsidR="00E81074" w:rsidRPr="008868D2" w:rsidRDefault="00E81074" w:rsidP="00424111">
            <w:pPr>
              <w:jc w:val="center"/>
            </w:pPr>
            <w:r w:rsidRPr="008868D2">
              <w:rPr>
                <w:sz w:val="24"/>
                <w:szCs w:val="24"/>
              </w:rPr>
              <w:t>2022 – 2025 годы</w:t>
            </w:r>
          </w:p>
        </w:tc>
        <w:tc>
          <w:tcPr>
            <w:tcW w:w="6407" w:type="dxa"/>
            <w:tcBorders>
              <w:top w:val="single" w:sz="4" w:space="0" w:color="auto"/>
              <w:left w:val="nil"/>
              <w:bottom w:val="single" w:sz="4" w:space="0" w:color="auto"/>
              <w:right w:val="single" w:sz="4" w:space="0" w:color="auto"/>
            </w:tcBorders>
            <w:shd w:val="clear" w:color="auto" w:fill="auto"/>
            <w:noWrap/>
          </w:tcPr>
          <w:p w:rsidR="00E81074" w:rsidRPr="008868D2" w:rsidRDefault="00E81074" w:rsidP="00C3140C">
            <w:pPr>
              <w:ind w:left="-57" w:right="-57"/>
              <w:jc w:val="both"/>
              <w:rPr>
                <w:sz w:val="24"/>
                <w:szCs w:val="24"/>
              </w:rPr>
            </w:pPr>
            <w:r w:rsidRPr="008868D2">
              <w:rPr>
                <w:sz w:val="24"/>
                <w:szCs w:val="24"/>
              </w:rPr>
              <w:t>В первом полугодии 2023 года на территории Красногвардейского района проводились  следующие событийные мероприятия и фестивали:</w:t>
            </w:r>
          </w:p>
          <w:p w:rsidR="00E81074" w:rsidRPr="008868D2" w:rsidRDefault="00E81074" w:rsidP="00C3140C">
            <w:pPr>
              <w:ind w:left="-57" w:right="-57"/>
              <w:jc w:val="both"/>
              <w:rPr>
                <w:sz w:val="24"/>
                <w:szCs w:val="24"/>
              </w:rPr>
            </w:pPr>
            <w:r w:rsidRPr="008868D2">
              <w:rPr>
                <w:sz w:val="24"/>
                <w:szCs w:val="24"/>
              </w:rPr>
              <w:t>29 мая - VI открытый районный фестиваль-конкурс хореографического искусства на Кубок главы администрации района «Планета танца»;</w:t>
            </w:r>
          </w:p>
          <w:p w:rsidR="00E81074" w:rsidRPr="008868D2" w:rsidRDefault="00E81074" w:rsidP="00C3140C">
            <w:pPr>
              <w:ind w:left="-57" w:right="-57"/>
              <w:jc w:val="both"/>
              <w:rPr>
                <w:sz w:val="24"/>
                <w:szCs w:val="24"/>
              </w:rPr>
            </w:pPr>
            <w:r w:rsidRPr="008868D2">
              <w:rPr>
                <w:sz w:val="24"/>
                <w:szCs w:val="24"/>
              </w:rPr>
              <w:t>1 мая - X районный фестиваль «Живи и пой, гармошка!»;</w:t>
            </w:r>
          </w:p>
          <w:p w:rsidR="00E81074" w:rsidRPr="008868D2" w:rsidRDefault="00E81074" w:rsidP="00C3140C">
            <w:pPr>
              <w:ind w:left="-57" w:right="-57"/>
              <w:jc w:val="both"/>
              <w:rPr>
                <w:sz w:val="24"/>
                <w:szCs w:val="24"/>
              </w:rPr>
            </w:pPr>
            <w:r w:rsidRPr="008868D2">
              <w:rPr>
                <w:sz w:val="24"/>
                <w:szCs w:val="24"/>
              </w:rPr>
              <w:t>6 мая - фестиваль народного творчества «Егорьев день - праздник пастуха»;</w:t>
            </w:r>
          </w:p>
          <w:p w:rsidR="00E81074" w:rsidRPr="008868D2" w:rsidRDefault="00E81074" w:rsidP="00C3140C">
            <w:pPr>
              <w:ind w:left="-57" w:right="-57"/>
              <w:jc w:val="both"/>
              <w:rPr>
                <w:sz w:val="24"/>
                <w:szCs w:val="24"/>
              </w:rPr>
            </w:pPr>
            <w:r w:rsidRPr="008868D2">
              <w:rPr>
                <w:sz w:val="24"/>
                <w:szCs w:val="24"/>
              </w:rPr>
              <w:t>21 мая - фестиваль народных песен «Веселовский разгуляй»;</w:t>
            </w:r>
          </w:p>
          <w:p w:rsidR="00E81074" w:rsidRPr="008868D2" w:rsidRDefault="00E81074" w:rsidP="00C3140C">
            <w:pPr>
              <w:ind w:left="-57" w:right="-57"/>
              <w:jc w:val="both"/>
              <w:rPr>
                <w:sz w:val="24"/>
                <w:szCs w:val="24"/>
              </w:rPr>
            </w:pPr>
            <w:r w:rsidRPr="008868D2">
              <w:rPr>
                <w:sz w:val="24"/>
                <w:szCs w:val="24"/>
              </w:rPr>
              <w:t>1 июня - Первый открытый районный фестиваль-ярмарка «Пейте, дети, молоко-будете здоровы!».</w:t>
            </w:r>
          </w:p>
          <w:p w:rsidR="00E81074" w:rsidRPr="008868D2" w:rsidRDefault="00E81074" w:rsidP="00C3140C">
            <w:pPr>
              <w:jc w:val="both"/>
              <w:rPr>
                <w:color w:val="FF0000"/>
                <w:sz w:val="24"/>
                <w:szCs w:val="24"/>
              </w:rPr>
            </w:pPr>
            <w:r w:rsidRPr="008868D2">
              <w:rPr>
                <w:sz w:val="24"/>
                <w:szCs w:val="24"/>
              </w:rPr>
              <w:t>С 19 июня реализуется проект по социальному туризму для граждан старшего поколения «К соседям в гости!».</w:t>
            </w:r>
          </w:p>
        </w:tc>
      </w:tr>
      <w:tr w:rsidR="0066164A" w:rsidRPr="008868D2" w:rsidTr="000066E9">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6164A" w:rsidRPr="008868D2" w:rsidRDefault="0066164A" w:rsidP="00424111">
            <w:pPr>
              <w:ind w:left="-57" w:right="-57"/>
              <w:jc w:val="center"/>
              <w:rPr>
                <w:sz w:val="24"/>
                <w:szCs w:val="24"/>
              </w:rPr>
            </w:pPr>
            <w:r w:rsidRPr="008868D2">
              <w:rPr>
                <w:sz w:val="24"/>
                <w:szCs w:val="24"/>
              </w:rPr>
              <w:t>36.2.2</w:t>
            </w:r>
          </w:p>
        </w:tc>
        <w:tc>
          <w:tcPr>
            <w:tcW w:w="5446" w:type="dxa"/>
            <w:tcBorders>
              <w:top w:val="single" w:sz="4" w:space="0" w:color="auto"/>
              <w:left w:val="nil"/>
              <w:bottom w:val="single" w:sz="4" w:space="0" w:color="auto"/>
              <w:right w:val="single" w:sz="4" w:space="0" w:color="auto"/>
            </w:tcBorders>
            <w:shd w:val="clear" w:color="auto" w:fill="auto"/>
            <w:noWrap/>
          </w:tcPr>
          <w:p w:rsidR="0066164A" w:rsidRPr="008868D2" w:rsidRDefault="0066164A" w:rsidP="00424111">
            <w:pPr>
              <w:ind w:left="-57" w:right="-57"/>
              <w:jc w:val="both"/>
              <w:rPr>
                <w:sz w:val="24"/>
                <w:szCs w:val="24"/>
              </w:rPr>
            </w:pPr>
            <w:r w:rsidRPr="008868D2">
              <w:rPr>
                <w:sz w:val="24"/>
                <w:szCs w:val="24"/>
              </w:rPr>
              <w:t xml:space="preserve">Размещение в средствах массовой информации и сети Интернет информации о туристическом потенциале Красногвардейского района </w:t>
            </w:r>
          </w:p>
        </w:tc>
        <w:tc>
          <w:tcPr>
            <w:tcW w:w="1701" w:type="dxa"/>
            <w:tcBorders>
              <w:top w:val="single" w:sz="4" w:space="0" w:color="auto"/>
              <w:left w:val="nil"/>
              <w:bottom w:val="single" w:sz="4" w:space="0" w:color="auto"/>
              <w:right w:val="single" w:sz="4" w:space="0" w:color="auto"/>
            </w:tcBorders>
            <w:shd w:val="clear" w:color="auto" w:fill="auto"/>
            <w:noWrap/>
          </w:tcPr>
          <w:p w:rsidR="0066164A" w:rsidRPr="008868D2" w:rsidRDefault="0066164A" w:rsidP="00424111">
            <w:pPr>
              <w:jc w:val="center"/>
            </w:pPr>
            <w:r w:rsidRPr="008868D2">
              <w:rPr>
                <w:sz w:val="24"/>
                <w:szCs w:val="24"/>
              </w:rPr>
              <w:t>2022 – 2025 годы</w:t>
            </w:r>
          </w:p>
        </w:tc>
        <w:tc>
          <w:tcPr>
            <w:tcW w:w="6407" w:type="dxa"/>
            <w:tcBorders>
              <w:top w:val="single" w:sz="4" w:space="0" w:color="auto"/>
              <w:left w:val="nil"/>
              <w:bottom w:val="single" w:sz="4" w:space="0" w:color="auto"/>
              <w:right w:val="single" w:sz="4" w:space="0" w:color="auto"/>
            </w:tcBorders>
            <w:shd w:val="clear" w:color="auto" w:fill="auto"/>
            <w:noWrap/>
          </w:tcPr>
          <w:p w:rsidR="0066164A" w:rsidRPr="008868D2" w:rsidRDefault="0066164A" w:rsidP="00C3140C">
            <w:pPr>
              <w:ind w:left="-57" w:right="-57"/>
              <w:jc w:val="both"/>
              <w:rPr>
                <w:sz w:val="24"/>
                <w:szCs w:val="24"/>
              </w:rPr>
            </w:pPr>
            <w:r w:rsidRPr="008868D2">
              <w:rPr>
                <w:sz w:val="24"/>
                <w:szCs w:val="24"/>
              </w:rPr>
              <w:t>Анонсы по событийным мероприятиям, экскурсиям и значимым местам размещались в сети Интернет.</w:t>
            </w:r>
          </w:p>
          <w:p w:rsidR="0066164A" w:rsidRPr="008868D2" w:rsidRDefault="0066164A" w:rsidP="00C3140C">
            <w:pPr>
              <w:ind w:left="-57" w:right="-57"/>
              <w:jc w:val="both"/>
              <w:rPr>
                <w:sz w:val="24"/>
                <w:szCs w:val="24"/>
              </w:rPr>
            </w:pPr>
            <w:r w:rsidRPr="008868D2">
              <w:rPr>
                <w:sz w:val="24"/>
                <w:szCs w:val="24"/>
              </w:rPr>
              <w:t xml:space="preserve">- группа Вконтакте </w:t>
            </w:r>
            <w:hyperlink r:id="rId13" w:history="1">
              <w:r w:rsidRPr="008868D2">
                <w:rPr>
                  <w:rStyle w:val="a8"/>
                  <w:color w:val="auto"/>
                  <w:sz w:val="24"/>
                  <w:szCs w:val="24"/>
                  <w:u w:val="none"/>
                </w:rPr>
                <w:t>https://vk.com/turizmbrch</w:t>
              </w:r>
            </w:hyperlink>
            <w:r w:rsidRPr="008868D2">
              <w:rPr>
                <w:sz w:val="24"/>
                <w:szCs w:val="24"/>
              </w:rPr>
              <w:t xml:space="preserve"> - 30;</w:t>
            </w:r>
          </w:p>
          <w:p w:rsidR="0066164A" w:rsidRPr="008868D2" w:rsidRDefault="0066164A" w:rsidP="00C3140C">
            <w:pPr>
              <w:ind w:left="-57" w:right="-57"/>
              <w:jc w:val="both"/>
              <w:rPr>
                <w:sz w:val="24"/>
                <w:szCs w:val="24"/>
              </w:rPr>
            </w:pPr>
            <w:r w:rsidRPr="008868D2">
              <w:rPr>
                <w:sz w:val="24"/>
                <w:szCs w:val="24"/>
              </w:rPr>
              <w:t xml:space="preserve">-официальный сайт управления культуры </w:t>
            </w:r>
            <w:hyperlink r:id="rId14" w:history="1">
              <w:r w:rsidRPr="008868D2">
                <w:rPr>
                  <w:sz w:val="24"/>
                  <w:szCs w:val="24"/>
                </w:rPr>
                <w:t>https://www.birkult.ru/</w:t>
              </w:r>
            </w:hyperlink>
            <w:r w:rsidRPr="008868D2">
              <w:rPr>
                <w:sz w:val="24"/>
                <w:szCs w:val="24"/>
              </w:rPr>
              <w:t xml:space="preserve"> - 10;</w:t>
            </w:r>
          </w:p>
          <w:p w:rsidR="0066164A" w:rsidRPr="008868D2" w:rsidRDefault="0066164A" w:rsidP="00C3140C">
            <w:pPr>
              <w:jc w:val="both"/>
              <w:rPr>
                <w:sz w:val="24"/>
                <w:szCs w:val="24"/>
              </w:rPr>
            </w:pPr>
            <w:r w:rsidRPr="008868D2">
              <w:rPr>
                <w:sz w:val="24"/>
                <w:szCs w:val="24"/>
              </w:rPr>
              <w:t>- СМИ - 5 публикаций.</w:t>
            </w:r>
          </w:p>
        </w:tc>
      </w:tr>
    </w:tbl>
    <w:p w:rsidR="007B412E" w:rsidRPr="008868D2" w:rsidRDefault="007B412E" w:rsidP="007B412E">
      <w:pPr>
        <w:contextualSpacing/>
        <w:jc w:val="center"/>
        <w:rPr>
          <w:rFonts w:eastAsia="Calibri"/>
          <w:b/>
          <w:sz w:val="26"/>
          <w:szCs w:val="26"/>
          <w:lang w:eastAsia="en-US"/>
        </w:rPr>
      </w:pPr>
    </w:p>
    <w:p w:rsidR="007B412E" w:rsidRPr="008868D2" w:rsidRDefault="007B412E" w:rsidP="007B412E">
      <w:pPr>
        <w:widowControl w:val="0"/>
        <w:autoSpaceDE w:val="0"/>
        <w:autoSpaceDN w:val="0"/>
        <w:jc w:val="center"/>
        <w:rPr>
          <w:b/>
          <w:sz w:val="28"/>
          <w:szCs w:val="28"/>
        </w:rPr>
      </w:pPr>
      <w:r w:rsidRPr="008868D2">
        <w:rPr>
          <w:b/>
          <w:sz w:val="28"/>
          <w:szCs w:val="28"/>
        </w:rPr>
        <w:t>3</w:t>
      </w:r>
      <w:r w:rsidR="00E101C8" w:rsidRPr="008868D2">
        <w:rPr>
          <w:b/>
          <w:sz w:val="28"/>
          <w:szCs w:val="28"/>
        </w:rPr>
        <w:t>7</w:t>
      </w:r>
      <w:r w:rsidRPr="008868D2">
        <w:rPr>
          <w:b/>
          <w:sz w:val="28"/>
          <w:szCs w:val="28"/>
        </w:rPr>
        <w:t xml:space="preserve">. </w:t>
      </w:r>
      <w:r w:rsidR="00EF6B79" w:rsidRPr="008868D2">
        <w:rPr>
          <w:b/>
          <w:sz w:val="28"/>
          <w:szCs w:val="28"/>
        </w:rPr>
        <w:t>Рынок нестационарных и мобильных торговых объектов</w:t>
      </w:r>
    </w:p>
    <w:p w:rsidR="002B3C23" w:rsidRPr="008868D2" w:rsidRDefault="002B3C23" w:rsidP="007B412E">
      <w:pPr>
        <w:widowControl w:val="0"/>
        <w:autoSpaceDE w:val="0"/>
        <w:autoSpaceDN w:val="0"/>
        <w:jc w:val="center"/>
        <w:rPr>
          <w:b/>
          <w:sz w:val="28"/>
          <w:szCs w:val="28"/>
        </w:rPr>
      </w:pPr>
    </w:p>
    <w:p w:rsidR="004A528B" w:rsidRPr="008868D2" w:rsidRDefault="004A528B" w:rsidP="004A528B">
      <w:pPr>
        <w:jc w:val="center"/>
        <w:rPr>
          <w:sz w:val="26"/>
          <w:szCs w:val="26"/>
        </w:rPr>
      </w:pPr>
      <w:r w:rsidRPr="008868D2">
        <w:rPr>
          <w:b/>
          <w:sz w:val="28"/>
          <w:szCs w:val="28"/>
        </w:rPr>
        <w:t>3</w:t>
      </w:r>
      <w:r w:rsidR="00E101C8" w:rsidRPr="008868D2">
        <w:rPr>
          <w:b/>
          <w:sz w:val="28"/>
          <w:szCs w:val="28"/>
        </w:rPr>
        <w:t>7</w:t>
      </w:r>
      <w:r w:rsidRPr="008868D2">
        <w:rPr>
          <w:b/>
          <w:sz w:val="28"/>
          <w:szCs w:val="28"/>
        </w:rPr>
        <w:t>.</w:t>
      </w:r>
      <w:r w:rsidR="00E101C8" w:rsidRPr="008868D2">
        <w:rPr>
          <w:b/>
          <w:sz w:val="28"/>
          <w:szCs w:val="28"/>
        </w:rPr>
        <w:t>1</w:t>
      </w:r>
      <w:r w:rsidRPr="008868D2">
        <w:rPr>
          <w:b/>
          <w:sz w:val="28"/>
          <w:szCs w:val="28"/>
        </w:rPr>
        <w:t>. Ключевые показатели</w:t>
      </w:r>
    </w:p>
    <w:tbl>
      <w:tblPr>
        <w:tblW w:w="14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51"/>
        <w:gridCol w:w="7602"/>
        <w:gridCol w:w="1134"/>
        <w:gridCol w:w="993"/>
        <w:gridCol w:w="992"/>
        <w:gridCol w:w="992"/>
        <w:gridCol w:w="1701"/>
      </w:tblGrid>
      <w:tr w:rsidR="00916D8C" w:rsidRPr="008868D2" w:rsidTr="000066E9">
        <w:trPr>
          <w:tblHeader/>
          <w:jc w:val="center"/>
        </w:trPr>
        <w:tc>
          <w:tcPr>
            <w:tcW w:w="851" w:type="dxa"/>
            <w:vAlign w:val="center"/>
          </w:tcPr>
          <w:p w:rsidR="00916D8C" w:rsidRPr="008868D2" w:rsidRDefault="00916D8C" w:rsidP="007F2F8C">
            <w:pPr>
              <w:spacing w:line="240" w:lineRule="atLeast"/>
              <w:jc w:val="center"/>
              <w:rPr>
                <w:b/>
                <w:sz w:val="24"/>
                <w:szCs w:val="24"/>
              </w:rPr>
            </w:pPr>
            <w:r w:rsidRPr="008868D2">
              <w:rPr>
                <w:b/>
                <w:sz w:val="24"/>
                <w:szCs w:val="24"/>
              </w:rPr>
              <w:t>№ п/п</w:t>
            </w:r>
          </w:p>
        </w:tc>
        <w:tc>
          <w:tcPr>
            <w:tcW w:w="7602" w:type="dxa"/>
            <w:vAlign w:val="center"/>
          </w:tcPr>
          <w:p w:rsidR="00916D8C" w:rsidRPr="008868D2" w:rsidRDefault="00916D8C" w:rsidP="007F2F8C">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7F2F8C">
            <w:pPr>
              <w:spacing w:line="240" w:lineRule="atLeast"/>
              <w:ind w:left="-57" w:right="-57"/>
              <w:jc w:val="center"/>
              <w:rPr>
                <w:b/>
                <w:sz w:val="24"/>
                <w:szCs w:val="24"/>
              </w:rPr>
            </w:pPr>
            <w:r w:rsidRPr="008868D2">
              <w:rPr>
                <w:b/>
                <w:sz w:val="24"/>
                <w:szCs w:val="24"/>
              </w:rPr>
              <w:t>Единица изме-рения</w:t>
            </w:r>
          </w:p>
        </w:tc>
        <w:tc>
          <w:tcPr>
            <w:tcW w:w="993"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1701" w:type="dxa"/>
            <w:shd w:val="clear" w:color="auto" w:fill="FFFFFF" w:themeFill="background1"/>
            <w:vAlign w:val="center"/>
          </w:tcPr>
          <w:p w:rsidR="00916D8C" w:rsidRPr="008868D2" w:rsidRDefault="00916D8C" w:rsidP="007F2F8C">
            <w:pPr>
              <w:spacing w:line="240" w:lineRule="atLeast"/>
              <w:jc w:val="center"/>
              <w:rPr>
                <w:b/>
                <w:bCs/>
                <w:sz w:val="24"/>
                <w:szCs w:val="24"/>
              </w:rPr>
            </w:pPr>
            <w:r w:rsidRPr="008868D2">
              <w:rPr>
                <w:b/>
                <w:bCs/>
                <w:sz w:val="24"/>
                <w:szCs w:val="24"/>
              </w:rPr>
              <w:t>Целевое значение, определенное Националь-ным планом развития конкуренции</w:t>
            </w:r>
          </w:p>
        </w:tc>
      </w:tr>
      <w:tr w:rsidR="000066E9" w:rsidRPr="008868D2" w:rsidTr="000066E9">
        <w:trPr>
          <w:jc w:val="center"/>
        </w:trPr>
        <w:tc>
          <w:tcPr>
            <w:tcW w:w="851" w:type="dxa"/>
          </w:tcPr>
          <w:p w:rsidR="000066E9" w:rsidRPr="008868D2" w:rsidRDefault="000066E9" w:rsidP="00A034DB">
            <w:pPr>
              <w:spacing w:line="230" w:lineRule="auto"/>
              <w:ind w:left="-57" w:right="-57"/>
              <w:jc w:val="center"/>
              <w:rPr>
                <w:sz w:val="24"/>
                <w:szCs w:val="24"/>
              </w:rPr>
            </w:pPr>
            <w:r w:rsidRPr="008868D2">
              <w:rPr>
                <w:sz w:val="24"/>
                <w:szCs w:val="24"/>
              </w:rPr>
              <w:t>37.1.1</w:t>
            </w:r>
          </w:p>
        </w:tc>
        <w:tc>
          <w:tcPr>
            <w:tcW w:w="7602" w:type="dxa"/>
          </w:tcPr>
          <w:p w:rsidR="000066E9" w:rsidRPr="008868D2" w:rsidRDefault="003539A6" w:rsidP="00A034DB">
            <w:pPr>
              <w:spacing w:line="230" w:lineRule="auto"/>
              <w:jc w:val="both"/>
              <w:rPr>
                <w:spacing w:val="-2"/>
                <w:sz w:val="24"/>
                <w:szCs w:val="24"/>
              </w:rPr>
            </w:pPr>
            <w:r w:rsidRPr="008868D2">
              <w:rPr>
                <w:spacing w:val="-2"/>
                <w:sz w:val="24"/>
                <w:szCs w:val="24"/>
              </w:rPr>
              <w:t>Количество нестационарных торговых объектов и торговых мест под них.</w:t>
            </w:r>
          </w:p>
        </w:tc>
        <w:tc>
          <w:tcPr>
            <w:tcW w:w="1134" w:type="dxa"/>
          </w:tcPr>
          <w:p w:rsidR="000066E9" w:rsidRPr="008868D2" w:rsidRDefault="000066E9" w:rsidP="00A034DB">
            <w:pPr>
              <w:jc w:val="center"/>
              <w:rPr>
                <w:sz w:val="24"/>
                <w:szCs w:val="24"/>
              </w:rPr>
            </w:pPr>
            <w:r w:rsidRPr="008868D2">
              <w:rPr>
                <w:sz w:val="24"/>
                <w:szCs w:val="24"/>
              </w:rPr>
              <w:t>Ед.</w:t>
            </w:r>
          </w:p>
        </w:tc>
        <w:tc>
          <w:tcPr>
            <w:tcW w:w="993" w:type="dxa"/>
          </w:tcPr>
          <w:p w:rsidR="000066E9" w:rsidRPr="008868D2" w:rsidRDefault="000066E9" w:rsidP="00D51D10">
            <w:pPr>
              <w:jc w:val="center"/>
              <w:rPr>
                <w:rFonts w:eastAsia="Calibri"/>
                <w:sz w:val="24"/>
                <w:szCs w:val="24"/>
              </w:rPr>
            </w:pPr>
            <w:r w:rsidRPr="008868D2">
              <w:rPr>
                <w:rFonts w:eastAsia="Calibri"/>
                <w:sz w:val="24"/>
                <w:szCs w:val="24"/>
              </w:rPr>
              <w:t>57</w:t>
            </w:r>
          </w:p>
          <w:p w:rsidR="000066E9" w:rsidRPr="008868D2" w:rsidRDefault="000066E9" w:rsidP="00D51D10">
            <w:pPr>
              <w:jc w:val="center"/>
              <w:rPr>
                <w:rFonts w:eastAsia="Calibri"/>
                <w:sz w:val="24"/>
                <w:szCs w:val="24"/>
              </w:rPr>
            </w:pPr>
          </w:p>
        </w:tc>
        <w:tc>
          <w:tcPr>
            <w:tcW w:w="992" w:type="dxa"/>
          </w:tcPr>
          <w:p w:rsidR="000066E9" w:rsidRPr="008868D2" w:rsidRDefault="000066E9" w:rsidP="00D51D10">
            <w:pPr>
              <w:jc w:val="center"/>
            </w:pPr>
            <w:r w:rsidRPr="008868D2">
              <w:rPr>
                <w:rFonts w:eastAsia="Calibri"/>
                <w:sz w:val="24"/>
                <w:szCs w:val="24"/>
              </w:rPr>
              <w:t>57</w:t>
            </w:r>
          </w:p>
        </w:tc>
        <w:tc>
          <w:tcPr>
            <w:tcW w:w="992" w:type="dxa"/>
          </w:tcPr>
          <w:p w:rsidR="000066E9" w:rsidRPr="008868D2" w:rsidRDefault="00054A91" w:rsidP="00D51D10">
            <w:pPr>
              <w:jc w:val="center"/>
              <w:rPr>
                <w:sz w:val="24"/>
                <w:szCs w:val="24"/>
              </w:rPr>
            </w:pPr>
            <w:r w:rsidRPr="008868D2">
              <w:rPr>
                <w:sz w:val="24"/>
                <w:szCs w:val="24"/>
              </w:rPr>
              <w:t>113</w:t>
            </w:r>
          </w:p>
        </w:tc>
        <w:tc>
          <w:tcPr>
            <w:tcW w:w="1701" w:type="dxa"/>
          </w:tcPr>
          <w:p w:rsidR="000066E9" w:rsidRPr="008868D2" w:rsidRDefault="000066E9" w:rsidP="00A034DB">
            <w:pPr>
              <w:spacing w:line="230" w:lineRule="auto"/>
              <w:jc w:val="center"/>
              <w:rPr>
                <w:spacing w:val="-2"/>
                <w:sz w:val="24"/>
                <w:szCs w:val="24"/>
              </w:rPr>
            </w:pPr>
            <w:r w:rsidRPr="008868D2">
              <w:rPr>
                <w:spacing w:val="-2"/>
                <w:sz w:val="24"/>
                <w:szCs w:val="24"/>
              </w:rPr>
              <w:t>Х</w:t>
            </w:r>
          </w:p>
        </w:tc>
      </w:tr>
    </w:tbl>
    <w:p w:rsidR="00567C92" w:rsidRPr="008868D2" w:rsidRDefault="00567C92" w:rsidP="004A528B">
      <w:pPr>
        <w:jc w:val="center"/>
        <w:rPr>
          <w:sz w:val="26"/>
          <w:szCs w:val="26"/>
        </w:rPr>
      </w:pPr>
    </w:p>
    <w:p w:rsidR="00567C92" w:rsidRPr="008868D2" w:rsidRDefault="004A528B" w:rsidP="00605C2A">
      <w:pPr>
        <w:spacing w:line="230" w:lineRule="auto"/>
        <w:contextualSpacing/>
        <w:jc w:val="center"/>
        <w:rPr>
          <w:rFonts w:eastAsia="Calibri"/>
          <w:b/>
          <w:sz w:val="28"/>
          <w:szCs w:val="28"/>
          <w:lang w:eastAsia="en-US"/>
        </w:rPr>
      </w:pPr>
      <w:r w:rsidRPr="008868D2">
        <w:rPr>
          <w:rFonts w:eastAsia="Calibri"/>
          <w:b/>
          <w:sz w:val="28"/>
          <w:szCs w:val="28"/>
          <w:lang w:eastAsia="en-US"/>
        </w:rPr>
        <w:t>3</w:t>
      </w:r>
      <w:r w:rsidR="00E101C8" w:rsidRPr="008868D2">
        <w:rPr>
          <w:rFonts w:eastAsia="Calibri"/>
          <w:b/>
          <w:sz w:val="28"/>
          <w:szCs w:val="28"/>
          <w:lang w:eastAsia="en-US"/>
        </w:rPr>
        <w:t>7</w:t>
      </w:r>
      <w:r w:rsidRPr="008868D2">
        <w:rPr>
          <w:rFonts w:eastAsia="Calibri"/>
          <w:b/>
          <w:sz w:val="28"/>
          <w:szCs w:val="28"/>
          <w:lang w:eastAsia="en-US"/>
        </w:rPr>
        <w:t>.</w:t>
      </w:r>
      <w:r w:rsidR="00E101C8" w:rsidRPr="008868D2">
        <w:rPr>
          <w:rFonts w:eastAsia="Calibri"/>
          <w:b/>
          <w:sz w:val="28"/>
          <w:szCs w:val="28"/>
          <w:lang w:eastAsia="en-US"/>
        </w:rPr>
        <w:t>2</w:t>
      </w:r>
      <w:r w:rsidRPr="008868D2">
        <w:rPr>
          <w:rFonts w:eastAsia="Calibri"/>
          <w:b/>
          <w:sz w:val="28"/>
          <w:szCs w:val="28"/>
          <w:lang w:eastAsia="en-US"/>
        </w:rPr>
        <w:t>.  Мероприятия по содействию развитию конкуренции</w:t>
      </w:r>
    </w:p>
    <w:tbl>
      <w:tblPr>
        <w:tblW w:w="14518" w:type="dxa"/>
        <w:jc w:val="center"/>
        <w:tblLayout w:type="fixed"/>
        <w:tblLook w:val="04A0"/>
      </w:tblPr>
      <w:tblGrid>
        <w:gridCol w:w="709"/>
        <w:gridCol w:w="5588"/>
        <w:gridCol w:w="1701"/>
        <w:gridCol w:w="6520"/>
      </w:tblGrid>
      <w:tr w:rsidR="000066E9" w:rsidRPr="008868D2" w:rsidTr="008C6C76">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spacing w:line="230" w:lineRule="auto"/>
              <w:ind w:left="-57" w:right="-57"/>
              <w:jc w:val="center"/>
              <w:rPr>
                <w:b/>
                <w:bCs/>
                <w:sz w:val="24"/>
                <w:szCs w:val="24"/>
              </w:rPr>
            </w:pPr>
            <w:r w:rsidRPr="008868D2">
              <w:rPr>
                <w:b/>
                <w:bCs/>
                <w:sz w:val="24"/>
                <w:szCs w:val="24"/>
              </w:rPr>
              <w:t>№</w:t>
            </w:r>
          </w:p>
          <w:p w:rsidR="000066E9" w:rsidRPr="008868D2" w:rsidRDefault="000066E9" w:rsidP="007F2F8C">
            <w:pPr>
              <w:spacing w:line="230" w:lineRule="auto"/>
              <w:ind w:left="-57" w:right="-57"/>
              <w:jc w:val="center"/>
              <w:rPr>
                <w:b/>
                <w:bCs/>
                <w:sz w:val="24"/>
                <w:szCs w:val="24"/>
              </w:rPr>
            </w:pPr>
            <w:r w:rsidRPr="008868D2">
              <w:rPr>
                <w:b/>
                <w:bCs/>
                <w:sz w:val="24"/>
                <w:szCs w:val="24"/>
              </w:rPr>
              <w:t>п/п</w:t>
            </w:r>
          </w:p>
        </w:tc>
        <w:tc>
          <w:tcPr>
            <w:tcW w:w="5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spacing w:line="230" w:lineRule="auto"/>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spacing w:line="230" w:lineRule="auto"/>
              <w:ind w:left="-57" w:right="-57"/>
              <w:jc w:val="center"/>
              <w:rPr>
                <w:b/>
                <w:bCs/>
                <w:sz w:val="24"/>
                <w:szCs w:val="24"/>
              </w:rPr>
            </w:pPr>
            <w:r w:rsidRPr="008868D2">
              <w:rPr>
                <w:b/>
                <w:bCs/>
                <w:sz w:val="24"/>
                <w:szCs w:val="24"/>
              </w:rPr>
              <w:t>Срок реализации мероприятия</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6E9" w:rsidRPr="008868D2" w:rsidRDefault="000066E9" w:rsidP="007F2F8C">
            <w:pPr>
              <w:spacing w:line="230" w:lineRule="auto"/>
              <w:ind w:left="-57" w:right="-57"/>
              <w:jc w:val="center"/>
              <w:rPr>
                <w:b/>
                <w:bCs/>
                <w:sz w:val="24"/>
                <w:szCs w:val="24"/>
              </w:rPr>
            </w:pPr>
            <w:r w:rsidRPr="008868D2">
              <w:rPr>
                <w:b/>
                <w:bCs/>
                <w:sz w:val="24"/>
                <w:szCs w:val="24"/>
              </w:rPr>
              <w:t>Результат выполнения мероприятия</w:t>
            </w:r>
          </w:p>
        </w:tc>
      </w:tr>
      <w:tr w:rsidR="000066E9" w:rsidRPr="008868D2" w:rsidTr="008C6C76">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spacing w:line="230" w:lineRule="auto"/>
              <w:ind w:left="-57" w:right="-57"/>
              <w:rPr>
                <w:b/>
                <w:bCs/>
                <w:sz w:val="24"/>
                <w:szCs w:val="24"/>
              </w:rPr>
            </w:pPr>
          </w:p>
        </w:tc>
        <w:tc>
          <w:tcPr>
            <w:tcW w:w="5588"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spacing w:line="230" w:lineRule="auto"/>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spacing w:line="230" w:lineRule="auto"/>
              <w:ind w:left="-57" w:right="-57"/>
              <w:rPr>
                <w:b/>
                <w:bCs/>
                <w:sz w:val="24"/>
                <w:szCs w:val="24"/>
              </w:rPr>
            </w:pPr>
          </w:p>
        </w:tc>
        <w:tc>
          <w:tcPr>
            <w:tcW w:w="6520" w:type="dxa"/>
            <w:vMerge/>
            <w:tcBorders>
              <w:top w:val="single" w:sz="4" w:space="0" w:color="auto"/>
              <w:left w:val="single" w:sz="4" w:space="0" w:color="auto"/>
              <w:bottom w:val="single" w:sz="4" w:space="0" w:color="auto"/>
              <w:right w:val="single" w:sz="4" w:space="0" w:color="auto"/>
            </w:tcBorders>
            <w:hideMark/>
          </w:tcPr>
          <w:p w:rsidR="000066E9" w:rsidRPr="008868D2" w:rsidRDefault="000066E9" w:rsidP="007F2F8C">
            <w:pPr>
              <w:spacing w:line="230" w:lineRule="auto"/>
              <w:ind w:left="-57" w:right="-57"/>
              <w:rPr>
                <w:b/>
                <w:bCs/>
                <w:sz w:val="24"/>
                <w:szCs w:val="24"/>
              </w:rPr>
            </w:pPr>
          </w:p>
        </w:tc>
      </w:tr>
      <w:tr w:rsidR="007F0AF6" w:rsidRPr="008868D2" w:rsidTr="008C6C76">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0AF6" w:rsidRPr="008868D2" w:rsidRDefault="007F0AF6" w:rsidP="00E101C8">
            <w:pPr>
              <w:spacing w:line="230" w:lineRule="auto"/>
              <w:ind w:left="-57" w:right="-57"/>
              <w:jc w:val="center"/>
              <w:rPr>
                <w:sz w:val="24"/>
                <w:szCs w:val="24"/>
              </w:rPr>
            </w:pPr>
            <w:r w:rsidRPr="008868D2">
              <w:rPr>
                <w:sz w:val="24"/>
                <w:szCs w:val="24"/>
              </w:rPr>
              <w:t>37.2.1</w:t>
            </w:r>
          </w:p>
        </w:tc>
        <w:tc>
          <w:tcPr>
            <w:tcW w:w="5588"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E101C8">
            <w:pPr>
              <w:widowControl w:val="0"/>
              <w:autoSpaceDE w:val="0"/>
              <w:autoSpaceDN w:val="0"/>
              <w:adjustRightInd w:val="0"/>
              <w:spacing w:line="230" w:lineRule="auto"/>
              <w:ind w:left="-57" w:right="-57"/>
              <w:jc w:val="both"/>
              <w:rPr>
                <w:sz w:val="24"/>
                <w:szCs w:val="24"/>
              </w:rPr>
            </w:pPr>
            <w:r w:rsidRPr="008868D2">
              <w:rPr>
                <w:sz w:val="24"/>
                <w:szCs w:val="24"/>
              </w:rPr>
              <w:t xml:space="preserve">Организация нестационарной торговли </w:t>
            </w:r>
            <w:r w:rsidRPr="008868D2">
              <w:rPr>
                <w:sz w:val="24"/>
                <w:szCs w:val="24"/>
              </w:rPr>
              <w:br/>
              <w:t>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E101C8">
            <w:pPr>
              <w:spacing w:line="230" w:lineRule="auto"/>
              <w:ind w:left="-57" w:right="-57"/>
              <w:jc w:val="center"/>
              <w:rPr>
                <w:sz w:val="24"/>
                <w:szCs w:val="24"/>
              </w:rPr>
            </w:pPr>
            <w:r w:rsidRPr="008868D2">
              <w:rPr>
                <w:sz w:val="24"/>
                <w:szCs w:val="24"/>
              </w:rPr>
              <w:t>2022 – 2025</w:t>
            </w:r>
          </w:p>
          <w:p w:rsidR="007F0AF6" w:rsidRPr="008868D2" w:rsidRDefault="007F0AF6" w:rsidP="00E101C8">
            <w:pPr>
              <w:spacing w:line="230" w:lineRule="auto"/>
              <w:ind w:left="-57" w:right="-57"/>
              <w:jc w:val="center"/>
              <w:rPr>
                <w:rFonts w:eastAsia="Calibri"/>
                <w:sz w:val="24"/>
                <w:szCs w:val="24"/>
              </w:rPr>
            </w:pPr>
            <w:r w:rsidRPr="008868D2">
              <w:rPr>
                <w:sz w:val="24"/>
                <w:szCs w:val="24"/>
              </w:rPr>
              <w:t xml:space="preserve"> годы</w:t>
            </w:r>
          </w:p>
        </w:tc>
        <w:tc>
          <w:tcPr>
            <w:tcW w:w="6520"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F7696F">
            <w:pPr>
              <w:jc w:val="both"/>
              <w:rPr>
                <w:sz w:val="24"/>
                <w:szCs w:val="24"/>
              </w:rPr>
            </w:pPr>
            <w:r w:rsidRPr="008868D2">
              <w:rPr>
                <w:sz w:val="24"/>
                <w:szCs w:val="24"/>
              </w:rPr>
              <w:t xml:space="preserve">Организация нестационарной торговли осуществляется </w:t>
            </w:r>
            <w:r w:rsidR="002B3C23" w:rsidRPr="008868D2">
              <w:rPr>
                <w:sz w:val="24"/>
                <w:szCs w:val="24"/>
              </w:rPr>
              <w:t xml:space="preserve"> в соответствии с  действующими </w:t>
            </w:r>
            <w:r w:rsidRPr="008868D2">
              <w:rPr>
                <w:sz w:val="24"/>
                <w:szCs w:val="24"/>
              </w:rPr>
              <w:t>нормативно-правовы</w:t>
            </w:r>
            <w:r w:rsidR="002B3C23" w:rsidRPr="008868D2">
              <w:rPr>
                <w:sz w:val="24"/>
                <w:szCs w:val="24"/>
              </w:rPr>
              <w:t>ми</w:t>
            </w:r>
            <w:r w:rsidRPr="008868D2">
              <w:rPr>
                <w:sz w:val="24"/>
                <w:szCs w:val="24"/>
              </w:rPr>
              <w:t xml:space="preserve"> акт</w:t>
            </w:r>
            <w:r w:rsidR="002B3C23" w:rsidRPr="008868D2">
              <w:rPr>
                <w:sz w:val="24"/>
                <w:szCs w:val="24"/>
              </w:rPr>
              <w:t>ами</w:t>
            </w:r>
            <w:r w:rsidR="007A3C43" w:rsidRPr="008868D2">
              <w:rPr>
                <w:sz w:val="24"/>
                <w:szCs w:val="24"/>
              </w:rPr>
              <w:t>.</w:t>
            </w:r>
            <w:r w:rsidR="00567999" w:rsidRPr="008868D2">
              <w:rPr>
                <w:spacing w:val="-2"/>
                <w:sz w:val="24"/>
                <w:szCs w:val="24"/>
              </w:rPr>
              <w:t xml:space="preserve"> По состоянию на 1.0</w:t>
            </w:r>
            <w:r w:rsidR="00F7696F" w:rsidRPr="008868D2">
              <w:rPr>
                <w:spacing w:val="-2"/>
                <w:sz w:val="24"/>
                <w:szCs w:val="24"/>
              </w:rPr>
              <w:t>7</w:t>
            </w:r>
            <w:r w:rsidR="00567999" w:rsidRPr="008868D2">
              <w:rPr>
                <w:spacing w:val="-2"/>
                <w:sz w:val="24"/>
                <w:szCs w:val="24"/>
              </w:rPr>
              <w:t xml:space="preserve">.2023 года в районе насчитывается </w:t>
            </w:r>
            <w:r w:rsidR="00F7696F" w:rsidRPr="008868D2">
              <w:rPr>
                <w:spacing w:val="-2"/>
                <w:sz w:val="24"/>
                <w:szCs w:val="24"/>
              </w:rPr>
              <w:t>113</w:t>
            </w:r>
            <w:r w:rsidR="00567999" w:rsidRPr="008868D2">
              <w:rPr>
                <w:spacing w:val="-2"/>
                <w:sz w:val="24"/>
                <w:szCs w:val="24"/>
              </w:rPr>
              <w:t xml:space="preserve"> </w:t>
            </w:r>
            <w:r w:rsidR="00567999" w:rsidRPr="008868D2">
              <w:rPr>
                <w:sz w:val="24"/>
                <w:szCs w:val="24"/>
              </w:rPr>
              <w:t>нестационарных торговых объектов и торговых мест</w:t>
            </w:r>
          </w:p>
        </w:tc>
      </w:tr>
      <w:tr w:rsidR="007F0AF6" w:rsidRPr="008868D2" w:rsidTr="008C6C76">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0AF6" w:rsidRPr="008868D2" w:rsidRDefault="007F0AF6" w:rsidP="00E101C8">
            <w:pPr>
              <w:spacing w:line="230" w:lineRule="auto"/>
              <w:ind w:left="-57" w:right="-57"/>
              <w:jc w:val="center"/>
              <w:rPr>
                <w:sz w:val="24"/>
                <w:szCs w:val="24"/>
              </w:rPr>
            </w:pPr>
            <w:r w:rsidRPr="008868D2">
              <w:rPr>
                <w:sz w:val="24"/>
                <w:szCs w:val="24"/>
              </w:rPr>
              <w:t>37.2.2</w:t>
            </w:r>
          </w:p>
        </w:tc>
        <w:tc>
          <w:tcPr>
            <w:tcW w:w="5588"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6B1D28">
            <w:pPr>
              <w:spacing w:line="230" w:lineRule="auto"/>
              <w:ind w:left="-57" w:right="-57"/>
              <w:jc w:val="both"/>
              <w:rPr>
                <w:sz w:val="24"/>
                <w:szCs w:val="24"/>
              </w:rPr>
            </w:pPr>
            <w:r w:rsidRPr="008868D2">
              <w:rPr>
                <w:sz w:val="24"/>
                <w:szCs w:val="24"/>
              </w:rPr>
              <w:t>Участие в формировании реестра схем размещения нестационарных торговых объектов для размещения его на сайте министерства сельского хозяйства и продовольствия области</w:t>
            </w:r>
          </w:p>
        </w:tc>
        <w:tc>
          <w:tcPr>
            <w:tcW w:w="1701"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E101C8">
            <w:pPr>
              <w:spacing w:line="230" w:lineRule="auto"/>
              <w:ind w:left="-57" w:right="-57"/>
              <w:jc w:val="center"/>
              <w:rPr>
                <w:rFonts w:eastAsia="Calibri"/>
                <w:sz w:val="24"/>
                <w:szCs w:val="24"/>
              </w:rPr>
            </w:pPr>
            <w:r w:rsidRPr="008868D2">
              <w:rPr>
                <w:sz w:val="24"/>
                <w:szCs w:val="24"/>
              </w:rPr>
              <w:t>2022 – 2025 годы</w:t>
            </w:r>
          </w:p>
        </w:tc>
        <w:tc>
          <w:tcPr>
            <w:tcW w:w="6520" w:type="dxa"/>
            <w:tcBorders>
              <w:top w:val="single" w:sz="4" w:space="0" w:color="auto"/>
              <w:left w:val="nil"/>
              <w:bottom w:val="single" w:sz="4" w:space="0" w:color="auto"/>
              <w:right w:val="single" w:sz="4" w:space="0" w:color="auto"/>
            </w:tcBorders>
            <w:shd w:val="clear" w:color="auto" w:fill="auto"/>
            <w:noWrap/>
          </w:tcPr>
          <w:p w:rsidR="002B3C23" w:rsidRPr="008868D2" w:rsidRDefault="00F7696F" w:rsidP="00F7696F">
            <w:pPr>
              <w:jc w:val="both"/>
              <w:rPr>
                <w:b/>
                <w:sz w:val="24"/>
                <w:szCs w:val="24"/>
              </w:rPr>
            </w:pPr>
            <w:r w:rsidRPr="008868D2">
              <w:rPr>
                <w:sz w:val="24"/>
                <w:szCs w:val="24"/>
              </w:rPr>
              <w:t>Администрацией района было принято постановление от 6 марта 2023 года № 24 «Об утверждении схемы размещения нестационарных торговых объектов на территории муниципального района «Красногвардейский район»</w:t>
            </w:r>
            <w:r w:rsidR="007F0AF6" w:rsidRPr="008868D2">
              <w:rPr>
                <w:sz w:val="24"/>
                <w:szCs w:val="24"/>
              </w:rPr>
              <w:t xml:space="preserve"> который размещен на официальном сайте </w:t>
            </w:r>
            <w:r w:rsidR="00AA73E3" w:rsidRPr="008868D2">
              <w:rPr>
                <w:sz w:val="24"/>
                <w:szCs w:val="24"/>
              </w:rPr>
              <w:t>ОМСУ Красногвардейского района</w:t>
            </w:r>
            <w:r w:rsidRPr="008868D2">
              <w:rPr>
                <w:sz w:val="24"/>
                <w:szCs w:val="24"/>
              </w:rPr>
              <w:t xml:space="preserve"> https://biryuch-</w:t>
            </w:r>
            <w:r w:rsidRPr="008868D2">
              <w:rPr>
                <w:sz w:val="24"/>
                <w:szCs w:val="24"/>
              </w:rPr>
              <w:lastRenderedPageBreak/>
              <w:t>r31.gosweb.gosuslugi.ru/ofitsialno/dokumenty/dokumenty-all-2494_6840.html</w:t>
            </w:r>
          </w:p>
        </w:tc>
      </w:tr>
      <w:tr w:rsidR="007F0AF6" w:rsidRPr="008868D2" w:rsidTr="00F17953">
        <w:trPr>
          <w:trHeight w:val="10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0AF6" w:rsidRPr="008868D2" w:rsidRDefault="007F0AF6" w:rsidP="00E101C8">
            <w:pPr>
              <w:spacing w:line="230" w:lineRule="auto"/>
              <w:ind w:left="-57" w:right="-57"/>
              <w:jc w:val="center"/>
              <w:rPr>
                <w:sz w:val="24"/>
                <w:szCs w:val="24"/>
              </w:rPr>
            </w:pPr>
            <w:r w:rsidRPr="008868D2">
              <w:rPr>
                <w:sz w:val="24"/>
                <w:szCs w:val="24"/>
              </w:rPr>
              <w:lastRenderedPageBreak/>
              <w:t>37.2.3</w:t>
            </w:r>
          </w:p>
        </w:tc>
        <w:tc>
          <w:tcPr>
            <w:tcW w:w="5588"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E101C8">
            <w:pPr>
              <w:ind w:left="-57" w:right="-57"/>
              <w:jc w:val="both"/>
              <w:rPr>
                <w:sz w:val="24"/>
                <w:szCs w:val="24"/>
              </w:rPr>
            </w:pPr>
            <w:r w:rsidRPr="008868D2">
              <w:rPr>
                <w:sz w:val="24"/>
                <w:szCs w:val="24"/>
              </w:rPr>
              <w:t>Размещение на официальном сайте ОМСУ Красногвардейского района нормативных правовых актов, регулирующих деятельность нестационарных торговых объектов</w:t>
            </w:r>
          </w:p>
        </w:tc>
        <w:tc>
          <w:tcPr>
            <w:tcW w:w="1701"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E101C8">
            <w:pPr>
              <w:ind w:left="-57" w:right="-57"/>
              <w:jc w:val="center"/>
              <w:rPr>
                <w:rFonts w:eastAsia="Calibri"/>
                <w:sz w:val="24"/>
                <w:szCs w:val="24"/>
              </w:rPr>
            </w:pPr>
            <w:r w:rsidRPr="008868D2">
              <w:rPr>
                <w:sz w:val="24"/>
                <w:szCs w:val="24"/>
              </w:rPr>
              <w:t>2022 – 2025 годы</w:t>
            </w:r>
          </w:p>
        </w:tc>
        <w:tc>
          <w:tcPr>
            <w:tcW w:w="6520"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1E608C">
            <w:pPr>
              <w:jc w:val="both"/>
              <w:rPr>
                <w:sz w:val="24"/>
                <w:szCs w:val="24"/>
              </w:rPr>
            </w:pPr>
            <w:r w:rsidRPr="008868D2">
              <w:rPr>
                <w:sz w:val="24"/>
                <w:szCs w:val="24"/>
              </w:rPr>
              <w:t xml:space="preserve">Вся актуальная информация размещена на официальном сайте </w:t>
            </w:r>
            <w:r w:rsidR="007A3C43" w:rsidRPr="008868D2">
              <w:rPr>
                <w:sz w:val="24"/>
                <w:szCs w:val="24"/>
              </w:rPr>
              <w:t xml:space="preserve">ОМСУ Красногвардейского района </w:t>
            </w:r>
            <w:r w:rsidR="005C401C" w:rsidRPr="008868D2">
              <w:rPr>
                <w:sz w:val="24"/>
                <w:szCs w:val="24"/>
              </w:rPr>
              <w:t>https://biryuch-r31.gosweb.gosuslugi.ru/ofitsialno/dokumenty/dokumenty-all-2494_6840.html</w:t>
            </w:r>
          </w:p>
        </w:tc>
      </w:tr>
      <w:tr w:rsidR="007F0AF6" w:rsidRPr="008868D2" w:rsidTr="008C6C76">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0AF6" w:rsidRPr="008868D2" w:rsidRDefault="007F0AF6" w:rsidP="00E101C8">
            <w:pPr>
              <w:spacing w:line="230" w:lineRule="auto"/>
              <w:ind w:left="-57" w:right="-57"/>
              <w:jc w:val="center"/>
              <w:rPr>
                <w:sz w:val="24"/>
                <w:szCs w:val="24"/>
              </w:rPr>
            </w:pPr>
            <w:r w:rsidRPr="008868D2">
              <w:rPr>
                <w:sz w:val="24"/>
                <w:szCs w:val="24"/>
              </w:rPr>
              <w:t>37.2.4</w:t>
            </w:r>
          </w:p>
        </w:tc>
        <w:tc>
          <w:tcPr>
            <w:tcW w:w="5588"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E101C8">
            <w:pPr>
              <w:ind w:left="-57" w:right="-57"/>
              <w:jc w:val="both"/>
              <w:rPr>
                <w:sz w:val="24"/>
                <w:szCs w:val="24"/>
              </w:rPr>
            </w:pPr>
            <w:r w:rsidRPr="008868D2">
              <w:rPr>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701" w:type="dxa"/>
            <w:tcBorders>
              <w:top w:val="single" w:sz="4" w:space="0" w:color="auto"/>
              <w:left w:val="nil"/>
              <w:bottom w:val="single" w:sz="4" w:space="0" w:color="auto"/>
              <w:right w:val="single" w:sz="4" w:space="0" w:color="auto"/>
            </w:tcBorders>
            <w:shd w:val="clear" w:color="auto" w:fill="auto"/>
            <w:noWrap/>
          </w:tcPr>
          <w:p w:rsidR="007F0AF6" w:rsidRPr="008868D2" w:rsidRDefault="007F0AF6" w:rsidP="00E101C8">
            <w:pPr>
              <w:ind w:left="-57" w:right="-57"/>
              <w:jc w:val="center"/>
              <w:rPr>
                <w:rFonts w:eastAsia="Calibri"/>
                <w:sz w:val="24"/>
                <w:szCs w:val="24"/>
              </w:rPr>
            </w:pPr>
            <w:r w:rsidRPr="008868D2">
              <w:rPr>
                <w:sz w:val="24"/>
                <w:szCs w:val="24"/>
              </w:rPr>
              <w:t>2022 – 2025 годы</w:t>
            </w:r>
          </w:p>
        </w:tc>
        <w:tc>
          <w:tcPr>
            <w:tcW w:w="6520" w:type="dxa"/>
            <w:tcBorders>
              <w:top w:val="single" w:sz="4" w:space="0" w:color="auto"/>
              <w:left w:val="nil"/>
              <w:bottom w:val="single" w:sz="4" w:space="0" w:color="auto"/>
              <w:right w:val="single" w:sz="4" w:space="0" w:color="auto"/>
            </w:tcBorders>
            <w:shd w:val="clear" w:color="auto" w:fill="auto"/>
            <w:noWrap/>
          </w:tcPr>
          <w:p w:rsidR="007F0AF6" w:rsidRPr="008868D2" w:rsidRDefault="00E140D8" w:rsidP="001E608C">
            <w:pPr>
              <w:jc w:val="both"/>
              <w:rPr>
                <w:sz w:val="24"/>
                <w:szCs w:val="24"/>
              </w:rPr>
            </w:pPr>
            <w:r w:rsidRPr="008868D2">
              <w:rPr>
                <w:sz w:val="24"/>
                <w:szCs w:val="24"/>
              </w:rPr>
              <w:t>Информационно-консультационная помощь субъектам предпринимательства, осуществляющим и планирующим осуществлять организацию нестационарной торговли проводится на постоянной основе.</w:t>
            </w:r>
          </w:p>
        </w:tc>
      </w:tr>
    </w:tbl>
    <w:p w:rsidR="00DE5608" w:rsidRPr="008868D2" w:rsidRDefault="00DE5608" w:rsidP="00A65013">
      <w:pPr>
        <w:ind w:firstLine="709"/>
        <w:jc w:val="both"/>
        <w:rPr>
          <w:sz w:val="28"/>
          <w:szCs w:val="28"/>
        </w:rPr>
      </w:pPr>
    </w:p>
    <w:p w:rsidR="006B2E41" w:rsidRPr="008868D2" w:rsidRDefault="006B2E41" w:rsidP="00AA73E3">
      <w:pPr>
        <w:widowControl w:val="0"/>
        <w:autoSpaceDE w:val="0"/>
        <w:autoSpaceDN w:val="0"/>
        <w:jc w:val="center"/>
        <w:rPr>
          <w:b/>
          <w:sz w:val="28"/>
          <w:szCs w:val="28"/>
        </w:rPr>
      </w:pPr>
    </w:p>
    <w:p w:rsidR="00AA73E3" w:rsidRPr="008868D2" w:rsidRDefault="00AA73E3" w:rsidP="00AA73E3">
      <w:pPr>
        <w:widowControl w:val="0"/>
        <w:autoSpaceDE w:val="0"/>
        <w:autoSpaceDN w:val="0"/>
        <w:jc w:val="center"/>
        <w:rPr>
          <w:b/>
          <w:sz w:val="28"/>
          <w:szCs w:val="28"/>
        </w:rPr>
      </w:pPr>
      <w:r w:rsidRPr="008868D2">
        <w:rPr>
          <w:b/>
          <w:sz w:val="28"/>
          <w:szCs w:val="28"/>
        </w:rPr>
        <w:t>38. Рынок  услуг общественного питания и бытового обслуживания</w:t>
      </w:r>
    </w:p>
    <w:p w:rsidR="00AA73E3" w:rsidRPr="008868D2" w:rsidRDefault="00AA73E3" w:rsidP="00AA73E3">
      <w:pPr>
        <w:jc w:val="center"/>
        <w:rPr>
          <w:sz w:val="26"/>
          <w:szCs w:val="26"/>
        </w:rPr>
      </w:pPr>
      <w:r w:rsidRPr="008868D2">
        <w:rPr>
          <w:b/>
          <w:sz w:val="28"/>
          <w:szCs w:val="28"/>
        </w:rPr>
        <w:t>38.1. Ключевые показатели</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51"/>
        <w:gridCol w:w="5276"/>
        <w:gridCol w:w="1134"/>
        <w:gridCol w:w="1276"/>
        <w:gridCol w:w="1276"/>
        <w:gridCol w:w="1134"/>
        <w:gridCol w:w="3403"/>
      </w:tblGrid>
      <w:tr w:rsidR="00916D8C" w:rsidRPr="008868D2" w:rsidTr="0024650D">
        <w:trPr>
          <w:tblHeader/>
          <w:jc w:val="center"/>
        </w:trPr>
        <w:tc>
          <w:tcPr>
            <w:tcW w:w="851" w:type="dxa"/>
            <w:vAlign w:val="center"/>
          </w:tcPr>
          <w:p w:rsidR="00916D8C" w:rsidRPr="008868D2" w:rsidRDefault="00916D8C" w:rsidP="004973D2">
            <w:pPr>
              <w:spacing w:line="240" w:lineRule="atLeast"/>
              <w:jc w:val="center"/>
              <w:rPr>
                <w:b/>
                <w:sz w:val="24"/>
                <w:szCs w:val="24"/>
              </w:rPr>
            </w:pPr>
            <w:r w:rsidRPr="008868D2">
              <w:rPr>
                <w:b/>
                <w:sz w:val="24"/>
                <w:szCs w:val="24"/>
              </w:rPr>
              <w:t>№ п/п</w:t>
            </w:r>
          </w:p>
        </w:tc>
        <w:tc>
          <w:tcPr>
            <w:tcW w:w="5276" w:type="dxa"/>
            <w:vAlign w:val="center"/>
          </w:tcPr>
          <w:p w:rsidR="00916D8C" w:rsidRPr="008868D2" w:rsidRDefault="00916D8C" w:rsidP="004973D2">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4973D2">
            <w:pPr>
              <w:spacing w:line="240" w:lineRule="atLeast"/>
              <w:ind w:left="-57" w:right="-57"/>
              <w:jc w:val="center"/>
              <w:rPr>
                <w:b/>
                <w:sz w:val="24"/>
                <w:szCs w:val="24"/>
              </w:rPr>
            </w:pPr>
            <w:r w:rsidRPr="008868D2">
              <w:rPr>
                <w:b/>
                <w:sz w:val="24"/>
                <w:szCs w:val="24"/>
              </w:rPr>
              <w:t>Единица изме-рения</w:t>
            </w:r>
          </w:p>
        </w:tc>
        <w:tc>
          <w:tcPr>
            <w:tcW w:w="1276"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276"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3403" w:type="dxa"/>
            <w:shd w:val="clear" w:color="auto" w:fill="FFFFFF" w:themeFill="background1"/>
            <w:vAlign w:val="center"/>
          </w:tcPr>
          <w:p w:rsidR="00916D8C" w:rsidRPr="008868D2" w:rsidRDefault="00916D8C" w:rsidP="004973D2">
            <w:pPr>
              <w:spacing w:line="240" w:lineRule="atLeast"/>
              <w:jc w:val="center"/>
              <w:rPr>
                <w:b/>
                <w:bCs/>
                <w:sz w:val="24"/>
                <w:szCs w:val="24"/>
              </w:rPr>
            </w:pPr>
            <w:r w:rsidRPr="008868D2">
              <w:rPr>
                <w:b/>
                <w:bCs/>
                <w:sz w:val="24"/>
                <w:szCs w:val="24"/>
              </w:rPr>
              <w:t>Целевое значение, определенное Националь-ным планом развития конкуренции</w:t>
            </w:r>
          </w:p>
        </w:tc>
      </w:tr>
      <w:tr w:rsidR="00916D8C" w:rsidRPr="008868D2" w:rsidTr="0073729F">
        <w:trPr>
          <w:jc w:val="center"/>
        </w:trPr>
        <w:tc>
          <w:tcPr>
            <w:tcW w:w="851" w:type="dxa"/>
          </w:tcPr>
          <w:p w:rsidR="00916D8C" w:rsidRPr="008868D2" w:rsidRDefault="00916D8C" w:rsidP="004973D2">
            <w:pPr>
              <w:spacing w:line="230" w:lineRule="auto"/>
              <w:ind w:left="-57" w:right="-57"/>
              <w:jc w:val="center"/>
              <w:rPr>
                <w:sz w:val="24"/>
                <w:szCs w:val="24"/>
              </w:rPr>
            </w:pPr>
            <w:r w:rsidRPr="008868D2">
              <w:rPr>
                <w:sz w:val="24"/>
                <w:szCs w:val="24"/>
              </w:rPr>
              <w:t>38.1.1</w:t>
            </w:r>
          </w:p>
        </w:tc>
        <w:tc>
          <w:tcPr>
            <w:tcW w:w="5276" w:type="dxa"/>
          </w:tcPr>
          <w:p w:rsidR="00916D8C" w:rsidRPr="008868D2" w:rsidRDefault="00916D8C" w:rsidP="004973D2">
            <w:pPr>
              <w:spacing w:line="230" w:lineRule="auto"/>
              <w:jc w:val="both"/>
              <w:rPr>
                <w:spacing w:val="-2"/>
                <w:sz w:val="24"/>
                <w:szCs w:val="24"/>
              </w:rPr>
            </w:pPr>
            <w:r w:rsidRPr="008868D2">
              <w:rPr>
                <w:rFonts w:eastAsiaTheme="minorHAnsi"/>
                <w:sz w:val="24"/>
                <w:szCs w:val="24"/>
              </w:rPr>
              <w:t>Доля организаций частной формы собственности в сфере оказания услуг общественного питания и бытового обслуживания</w:t>
            </w:r>
          </w:p>
        </w:tc>
        <w:tc>
          <w:tcPr>
            <w:tcW w:w="1134" w:type="dxa"/>
          </w:tcPr>
          <w:p w:rsidR="00916D8C" w:rsidRPr="008868D2" w:rsidRDefault="00916D8C" w:rsidP="004973D2">
            <w:pPr>
              <w:jc w:val="center"/>
              <w:rPr>
                <w:sz w:val="24"/>
                <w:szCs w:val="24"/>
              </w:rPr>
            </w:pPr>
            <w:r w:rsidRPr="008868D2">
              <w:rPr>
                <w:sz w:val="24"/>
                <w:szCs w:val="24"/>
              </w:rPr>
              <w:t>%.</w:t>
            </w:r>
          </w:p>
        </w:tc>
        <w:tc>
          <w:tcPr>
            <w:tcW w:w="1276" w:type="dxa"/>
            <w:vAlign w:val="center"/>
          </w:tcPr>
          <w:p w:rsidR="00916D8C" w:rsidRPr="008868D2" w:rsidRDefault="007609AB" w:rsidP="0073729F">
            <w:pPr>
              <w:ind w:left="-57" w:right="-57"/>
              <w:jc w:val="center"/>
              <w:rPr>
                <w:b/>
                <w:bCs/>
                <w:sz w:val="24"/>
                <w:szCs w:val="24"/>
              </w:rPr>
            </w:pPr>
            <w:r w:rsidRPr="008868D2">
              <w:rPr>
                <w:b/>
                <w:bCs/>
                <w:sz w:val="24"/>
                <w:szCs w:val="24"/>
              </w:rPr>
              <w:t>100</w:t>
            </w:r>
          </w:p>
        </w:tc>
        <w:tc>
          <w:tcPr>
            <w:tcW w:w="1276" w:type="dxa"/>
            <w:vAlign w:val="center"/>
          </w:tcPr>
          <w:p w:rsidR="00916D8C" w:rsidRPr="008868D2" w:rsidRDefault="007609AB" w:rsidP="0073729F">
            <w:pPr>
              <w:ind w:left="-57" w:right="-57"/>
              <w:jc w:val="center"/>
              <w:rPr>
                <w:b/>
                <w:bCs/>
                <w:sz w:val="24"/>
                <w:szCs w:val="24"/>
              </w:rPr>
            </w:pPr>
            <w:r w:rsidRPr="008868D2">
              <w:rPr>
                <w:b/>
                <w:bCs/>
                <w:sz w:val="24"/>
                <w:szCs w:val="24"/>
              </w:rPr>
              <w:t>100</w:t>
            </w:r>
          </w:p>
        </w:tc>
        <w:tc>
          <w:tcPr>
            <w:tcW w:w="1134" w:type="dxa"/>
            <w:vAlign w:val="center"/>
          </w:tcPr>
          <w:p w:rsidR="00916D8C" w:rsidRPr="008868D2" w:rsidRDefault="007609AB" w:rsidP="0073729F">
            <w:pPr>
              <w:ind w:left="-57" w:right="-57"/>
              <w:jc w:val="center"/>
              <w:rPr>
                <w:b/>
                <w:bCs/>
                <w:sz w:val="24"/>
                <w:szCs w:val="24"/>
              </w:rPr>
            </w:pPr>
            <w:r w:rsidRPr="008868D2">
              <w:rPr>
                <w:b/>
                <w:bCs/>
                <w:sz w:val="24"/>
                <w:szCs w:val="24"/>
              </w:rPr>
              <w:t>100</w:t>
            </w:r>
          </w:p>
        </w:tc>
        <w:tc>
          <w:tcPr>
            <w:tcW w:w="3403" w:type="dxa"/>
          </w:tcPr>
          <w:p w:rsidR="00916D8C" w:rsidRPr="008868D2" w:rsidRDefault="00916D8C" w:rsidP="004973D2">
            <w:pPr>
              <w:spacing w:line="230" w:lineRule="auto"/>
              <w:jc w:val="center"/>
              <w:rPr>
                <w:spacing w:val="-2"/>
                <w:sz w:val="24"/>
                <w:szCs w:val="24"/>
              </w:rPr>
            </w:pPr>
            <w:r w:rsidRPr="008868D2">
              <w:rPr>
                <w:spacing w:val="-2"/>
                <w:sz w:val="24"/>
                <w:szCs w:val="24"/>
              </w:rPr>
              <w:t>Х</w:t>
            </w:r>
          </w:p>
        </w:tc>
      </w:tr>
    </w:tbl>
    <w:p w:rsidR="00AA73E3" w:rsidRPr="008868D2" w:rsidRDefault="00AA73E3" w:rsidP="00AA73E3">
      <w:pPr>
        <w:jc w:val="center"/>
        <w:rPr>
          <w:sz w:val="26"/>
          <w:szCs w:val="26"/>
        </w:rPr>
      </w:pPr>
    </w:p>
    <w:p w:rsidR="00AA73E3" w:rsidRPr="008868D2" w:rsidRDefault="00AA73E3" w:rsidP="00AA73E3">
      <w:pPr>
        <w:spacing w:line="230" w:lineRule="auto"/>
        <w:contextualSpacing/>
        <w:jc w:val="center"/>
        <w:rPr>
          <w:rFonts w:eastAsia="Calibri"/>
          <w:b/>
          <w:sz w:val="28"/>
          <w:szCs w:val="28"/>
          <w:lang w:eastAsia="en-US"/>
        </w:rPr>
      </w:pPr>
      <w:r w:rsidRPr="008868D2">
        <w:rPr>
          <w:rFonts w:eastAsia="Calibri"/>
          <w:b/>
          <w:sz w:val="28"/>
          <w:szCs w:val="28"/>
          <w:lang w:eastAsia="en-US"/>
        </w:rPr>
        <w:t>38.2.  Мероприятия по содействию развитию конкуренции</w:t>
      </w:r>
    </w:p>
    <w:p w:rsidR="007926DC" w:rsidRPr="008868D2" w:rsidRDefault="007926DC" w:rsidP="00AA73E3">
      <w:pPr>
        <w:spacing w:line="230" w:lineRule="auto"/>
        <w:contextualSpacing/>
        <w:jc w:val="center"/>
        <w:rPr>
          <w:rFonts w:eastAsia="Calibri"/>
          <w:b/>
          <w:sz w:val="28"/>
          <w:szCs w:val="28"/>
          <w:lang w:eastAsia="en-US"/>
        </w:rPr>
      </w:pPr>
    </w:p>
    <w:tbl>
      <w:tblPr>
        <w:tblW w:w="14538" w:type="dxa"/>
        <w:jc w:val="center"/>
        <w:tblLayout w:type="fixed"/>
        <w:tblLook w:val="04A0"/>
      </w:tblPr>
      <w:tblGrid>
        <w:gridCol w:w="789"/>
        <w:gridCol w:w="5432"/>
        <w:gridCol w:w="1843"/>
        <w:gridCol w:w="6474"/>
      </w:tblGrid>
      <w:tr w:rsidR="0024650D" w:rsidRPr="008868D2" w:rsidTr="0024650D">
        <w:trPr>
          <w:trHeight w:val="464"/>
          <w:tblHeader/>
          <w:jc w:val="center"/>
        </w:trPr>
        <w:tc>
          <w:tcPr>
            <w:tcW w:w="7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spacing w:line="230" w:lineRule="auto"/>
              <w:ind w:left="-57" w:right="-57"/>
              <w:jc w:val="center"/>
              <w:rPr>
                <w:b/>
                <w:bCs/>
                <w:sz w:val="24"/>
                <w:szCs w:val="24"/>
              </w:rPr>
            </w:pPr>
            <w:r w:rsidRPr="008868D2">
              <w:rPr>
                <w:b/>
                <w:bCs/>
                <w:sz w:val="24"/>
                <w:szCs w:val="24"/>
              </w:rPr>
              <w:t>№</w:t>
            </w:r>
          </w:p>
          <w:p w:rsidR="0024650D" w:rsidRPr="008868D2" w:rsidRDefault="0024650D" w:rsidP="004973D2">
            <w:pPr>
              <w:spacing w:line="230" w:lineRule="auto"/>
              <w:ind w:left="-57" w:right="-57"/>
              <w:jc w:val="center"/>
              <w:rPr>
                <w:b/>
                <w:bCs/>
                <w:sz w:val="24"/>
                <w:szCs w:val="24"/>
              </w:rPr>
            </w:pPr>
            <w:r w:rsidRPr="008868D2">
              <w:rPr>
                <w:b/>
                <w:bCs/>
                <w:sz w:val="24"/>
                <w:szCs w:val="24"/>
              </w:rPr>
              <w:t>п/п</w:t>
            </w:r>
          </w:p>
        </w:tc>
        <w:tc>
          <w:tcPr>
            <w:tcW w:w="5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spacing w:line="230" w:lineRule="auto"/>
              <w:ind w:left="-57" w:right="-57"/>
              <w:jc w:val="center"/>
              <w:rPr>
                <w:b/>
                <w:bCs/>
                <w:sz w:val="24"/>
                <w:szCs w:val="24"/>
              </w:rPr>
            </w:pPr>
            <w:r w:rsidRPr="008868D2">
              <w:rPr>
                <w:b/>
                <w:bCs/>
                <w:sz w:val="24"/>
                <w:szCs w:val="24"/>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spacing w:line="230" w:lineRule="auto"/>
              <w:ind w:left="-57" w:right="-57"/>
              <w:jc w:val="center"/>
              <w:rPr>
                <w:b/>
                <w:bCs/>
                <w:sz w:val="24"/>
                <w:szCs w:val="24"/>
              </w:rPr>
            </w:pPr>
            <w:r w:rsidRPr="008868D2">
              <w:rPr>
                <w:b/>
                <w:bCs/>
                <w:sz w:val="24"/>
                <w:szCs w:val="24"/>
              </w:rPr>
              <w:t>Срок реализации мероприятия</w:t>
            </w:r>
          </w:p>
        </w:tc>
        <w:tc>
          <w:tcPr>
            <w:tcW w:w="6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spacing w:line="230" w:lineRule="auto"/>
              <w:ind w:left="-57" w:right="-57"/>
              <w:jc w:val="center"/>
              <w:rPr>
                <w:b/>
                <w:bCs/>
                <w:sz w:val="24"/>
                <w:szCs w:val="24"/>
              </w:rPr>
            </w:pPr>
            <w:r w:rsidRPr="008868D2">
              <w:rPr>
                <w:b/>
                <w:bCs/>
                <w:sz w:val="24"/>
                <w:szCs w:val="24"/>
              </w:rPr>
              <w:t>Результат выполнения мероприятия</w:t>
            </w:r>
          </w:p>
        </w:tc>
      </w:tr>
      <w:tr w:rsidR="0024650D" w:rsidRPr="008868D2" w:rsidTr="0024650D">
        <w:trPr>
          <w:trHeight w:val="464"/>
          <w:tblHeader/>
          <w:jc w:val="center"/>
        </w:trPr>
        <w:tc>
          <w:tcPr>
            <w:tcW w:w="789"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spacing w:line="230" w:lineRule="auto"/>
              <w:ind w:left="-57" w:right="-57"/>
              <w:rPr>
                <w:b/>
                <w:bCs/>
                <w:sz w:val="24"/>
                <w:szCs w:val="24"/>
              </w:rPr>
            </w:pPr>
          </w:p>
        </w:tc>
        <w:tc>
          <w:tcPr>
            <w:tcW w:w="5432"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spacing w:line="230" w:lineRule="auto"/>
              <w:ind w:left="-57" w:right="-57"/>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spacing w:line="230" w:lineRule="auto"/>
              <w:ind w:left="-57" w:right="-57"/>
              <w:rPr>
                <w:b/>
                <w:bCs/>
                <w:sz w:val="24"/>
                <w:szCs w:val="24"/>
              </w:rPr>
            </w:pPr>
          </w:p>
        </w:tc>
        <w:tc>
          <w:tcPr>
            <w:tcW w:w="6474"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spacing w:line="230" w:lineRule="auto"/>
              <w:ind w:left="-57" w:right="-57"/>
              <w:rPr>
                <w:b/>
                <w:bCs/>
                <w:sz w:val="24"/>
                <w:szCs w:val="24"/>
              </w:rPr>
            </w:pPr>
          </w:p>
        </w:tc>
      </w:tr>
      <w:tr w:rsidR="00033E95" w:rsidRPr="008868D2" w:rsidTr="005771BE">
        <w:trPr>
          <w:trHeight w:val="925"/>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tcPr>
          <w:p w:rsidR="00033E95" w:rsidRPr="008868D2" w:rsidRDefault="00033E95" w:rsidP="004973D2">
            <w:pPr>
              <w:spacing w:line="230" w:lineRule="auto"/>
              <w:ind w:left="-57" w:right="-57"/>
              <w:jc w:val="center"/>
              <w:rPr>
                <w:sz w:val="24"/>
                <w:szCs w:val="24"/>
              </w:rPr>
            </w:pPr>
            <w:r w:rsidRPr="008868D2">
              <w:rPr>
                <w:sz w:val="24"/>
                <w:szCs w:val="24"/>
              </w:rPr>
              <w:t>38.2.1</w:t>
            </w:r>
          </w:p>
        </w:tc>
        <w:tc>
          <w:tcPr>
            <w:tcW w:w="5432" w:type="dxa"/>
            <w:tcBorders>
              <w:top w:val="single" w:sz="4" w:space="0" w:color="auto"/>
              <w:left w:val="nil"/>
              <w:bottom w:val="single" w:sz="4" w:space="0" w:color="auto"/>
              <w:right w:val="single" w:sz="4" w:space="0" w:color="auto"/>
            </w:tcBorders>
            <w:shd w:val="clear" w:color="auto" w:fill="auto"/>
            <w:noWrap/>
          </w:tcPr>
          <w:p w:rsidR="00033E95" w:rsidRPr="008868D2" w:rsidRDefault="00033E95" w:rsidP="004973D2">
            <w:pPr>
              <w:widowControl w:val="0"/>
              <w:autoSpaceDE w:val="0"/>
              <w:autoSpaceDN w:val="0"/>
              <w:adjustRightInd w:val="0"/>
              <w:spacing w:line="230" w:lineRule="auto"/>
              <w:ind w:left="-57" w:right="-57"/>
              <w:jc w:val="both"/>
              <w:rPr>
                <w:sz w:val="24"/>
                <w:szCs w:val="24"/>
              </w:rPr>
            </w:pPr>
            <w:r w:rsidRPr="008868D2">
              <w:rPr>
                <w:sz w:val="24"/>
                <w:szCs w:val="24"/>
              </w:rPr>
              <w:t xml:space="preserve">Мониторинг субъектов, предоставляющих услуги на рынке общественного питания </w:t>
            </w:r>
            <w:r w:rsidRPr="008868D2">
              <w:rPr>
                <w:rFonts w:eastAsiaTheme="minorHAnsi"/>
                <w:sz w:val="24"/>
                <w:szCs w:val="24"/>
              </w:rPr>
              <w:t>и бытового обслуживания</w:t>
            </w:r>
          </w:p>
        </w:tc>
        <w:tc>
          <w:tcPr>
            <w:tcW w:w="1843" w:type="dxa"/>
            <w:tcBorders>
              <w:top w:val="single" w:sz="4" w:space="0" w:color="auto"/>
              <w:left w:val="nil"/>
              <w:bottom w:val="single" w:sz="4" w:space="0" w:color="auto"/>
              <w:right w:val="single" w:sz="4" w:space="0" w:color="auto"/>
            </w:tcBorders>
            <w:shd w:val="clear" w:color="auto" w:fill="auto"/>
            <w:noWrap/>
          </w:tcPr>
          <w:p w:rsidR="00033E95" w:rsidRPr="008868D2" w:rsidRDefault="00033E95" w:rsidP="004973D2">
            <w:pPr>
              <w:spacing w:line="230" w:lineRule="auto"/>
              <w:ind w:left="-57" w:right="-57"/>
              <w:jc w:val="center"/>
              <w:rPr>
                <w:sz w:val="24"/>
                <w:szCs w:val="24"/>
              </w:rPr>
            </w:pPr>
            <w:r w:rsidRPr="008868D2">
              <w:rPr>
                <w:sz w:val="24"/>
                <w:szCs w:val="24"/>
              </w:rPr>
              <w:t>2022 – 2025</w:t>
            </w:r>
          </w:p>
          <w:p w:rsidR="00033E95" w:rsidRPr="008868D2" w:rsidRDefault="00033E95" w:rsidP="004973D2">
            <w:pPr>
              <w:spacing w:line="230" w:lineRule="auto"/>
              <w:ind w:left="-57" w:right="-57"/>
              <w:jc w:val="center"/>
              <w:rPr>
                <w:rFonts w:eastAsia="Calibri"/>
                <w:sz w:val="24"/>
                <w:szCs w:val="24"/>
              </w:rPr>
            </w:pPr>
            <w:r w:rsidRPr="008868D2">
              <w:rPr>
                <w:sz w:val="24"/>
                <w:szCs w:val="24"/>
              </w:rPr>
              <w:t xml:space="preserve"> годы</w:t>
            </w:r>
          </w:p>
        </w:tc>
        <w:tc>
          <w:tcPr>
            <w:tcW w:w="6474" w:type="dxa"/>
            <w:tcBorders>
              <w:top w:val="single" w:sz="4" w:space="0" w:color="auto"/>
              <w:left w:val="nil"/>
              <w:bottom w:val="single" w:sz="4" w:space="0" w:color="auto"/>
              <w:right w:val="single" w:sz="4" w:space="0" w:color="auto"/>
            </w:tcBorders>
            <w:shd w:val="clear" w:color="auto" w:fill="auto"/>
            <w:noWrap/>
          </w:tcPr>
          <w:p w:rsidR="00033E95" w:rsidRPr="008868D2" w:rsidRDefault="00CC3045" w:rsidP="005771BE">
            <w:pPr>
              <w:jc w:val="both"/>
              <w:rPr>
                <w:rFonts w:eastAsiaTheme="minorHAnsi"/>
                <w:sz w:val="24"/>
                <w:szCs w:val="24"/>
                <w:lang w:eastAsia="en-US"/>
              </w:rPr>
            </w:pPr>
            <w:r w:rsidRPr="008868D2">
              <w:rPr>
                <w:sz w:val="24"/>
                <w:szCs w:val="24"/>
              </w:rPr>
              <w:t>Сфера общественного питания на 01.0</w:t>
            </w:r>
            <w:r w:rsidR="005771BE" w:rsidRPr="008868D2">
              <w:rPr>
                <w:sz w:val="24"/>
                <w:szCs w:val="24"/>
              </w:rPr>
              <w:t>7</w:t>
            </w:r>
            <w:r w:rsidRPr="008868D2">
              <w:rPr>
                <w:sz w:val="24"/>
                <w:szCs w:val="24"/>
              </w:rPr>
              <w:t>.2023 года насчитывает 2</w:t>
            </w:r>
            <w:r w:rsidR="005771BE" w:rsidRPr="008868D2">
              <w:rPr>
                <w:sz w:val="24"/>
                <w:szCs w:val="24"/>
              </w:rPr>
              <w:t>2</w:t>
            </w:r>
            <w:r w:rsidRPr="008868D2">
              <w:rPr>
                <w:sz w:val="24"/>
                <w:szCs w:val="24"/>
              </w:rPr>
              <w:t xml:space="preserve"> объекта общедоступной формы, количество посадочных мест в которых составило 9</w:t>
            </w:r>
            <w:r w:rsidR="005771BE" w:rsidRPr="008868D2">
              <w:rPr>
                <w:sz w:val="24"/>
                <w:szCs w:val="24"/>
              </w:rPr>
              <w:t>38</w:t>
            </w:r>
            <w:r w:rsidRPr="008868D2">
              <w:rPr>
                <w:sz w:val="24"/>
                <w:szCs w:val="24"/>
              </w:rPr>
              <w:t xml:space="preserve">, численность работников - </w:t>
            </w:r>
            <w:r w:rsidR="005771BE" w:rsidRPr="008868D2">
              <w:rPr>
                <w:sz w:val="24"/>
                <w:szCs w:val="24"/>
              </w:rPr>
              <w:t>73</w:t>
            </w:r>
            <w:r w:rsidRPr="008868D2">
              <w:rPr>
                <w:sz w:val="24"/>
                <w:szCs w:val="24"/>
              </w:rPr>
              <w:t xml:space="preserve"> человека.</w:t>
            </w:r>
          </w:p>
        </w:tc>
      </w:tr>
      <w:tr w:rsidR="00033E95" w:rsidRPr="008868D2" w:rsidTr="0024650D">
        <w:trPr>
          <w:trHeight w:val="1060"/>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tcPr>
          <w:p w:rsidR="00033E95" w:rsidRPr="008868D2" w:rsidRDefault="00033E95" w:rsidP="004973D2">
            <w:pPr>
              <w:spacing w:line="230" w:lineRule="auto"/>
              <w:ind w:left="-57" w:right="-57"/>
              <w:jc w:val="center"/>
              <w:rPr>
                <w:sz w:val="24"/>
                <w:szCs w:val="24"/>
              </w:rPr>
            </w:pPr>
            <w:r w:rsidRPr="008868D2">
              <w:rPr>
                <w:sz w:val="24"/>
                <w:szCs w:val="24"/>
              </w:rPr>
              <w:lastRenderedPageBreak/>
              <w:t>38.2.2</w:t>
            </w:r>
          </w:p>
        </w:tc>
        <w:tc>
          <w:tcPr>
            <w:tcW w:w="5432" w:type="dxa"/>
            <w:tcBorders>
              <w:top w:val="single" w:sz="4" w:space="0" w:color="auto"/>
              <w:left w:val="nil"/>
              <w:bottom w:val="single" w:sz="4" w:space="0" w:color="auto"/>
              <w:right w:val="single" w:sz="4" w:space="0" w:color="auto"/>
            </w:tcBorders>
            <w:shd w:val="clear" w:color="auto" w:fill="auto"/>
            <w:noWrap/>
          </w:tcPr>
          <w:p w:rsidR="00033E95" w:rsidRPr="008868D2" w:rsidRDefault="00033E95" w:rsidP="004973D2">
            <w:pPr>
              <w:ind w:left="-57" w:right="-57"/>
              <w:jc w:val="both"/>
              <w:rPr>
                <w:sz w:val="24"/>
                <w:szCs w:val="24"/>
              </w:rPr>
            </w:pPr>
            <w:r w:rsidRPr="008868D2">
              <w:rPr>
                <w:sz w:val="24"/>
                <w:szCs w:val="24"/>
              </w:rPr>
              <w:t>Оказание информационно-консультационной помощи субъектам предпринимательства, осуществляющим и планирующим осуществлять услуги общественного питания</w:t>
            </w:r>
            <w:r w:rsidRPr="008868D2">
              <w:rPr>
                <w:rFonts w:eastAsiaTheme="minorHAnsi"/>
                <w:sz w:val="24"/>
                <w:szCs w:val="24"/>
              </w:rPr>
              <w:t xml:space="preserve"> и бытового обслуживания</w:t>
            </w:r>
          </w:p>
        </w:tc>
        <w:tc>
          <w:tcPr>
            <w:tcW w:w="1843" w:type="dxa"/>
            <w:tcBorders>
              <w:top w:val="single" w:sz="4" w:space="0" w:color="auto"/>
              <w:left w:val="nil"/>
              <w:bottom w:val="single" w:sz="4" w:space="0" w:color="auto"/>
              <w:right w:val="single" w:sz="4" w:space="0" w:color="auto"/>
            </w:tcBorders>
            <w:shd w:val="clear" w:color="auto" w:fill="auto"/>
            <w:noWrap/>
          </w:tcPr>
          <w:p w:rsidR="00033E95" w:rsidRPr="008868D2" w:rsidRDefault="00033E95" w:rsidP="005771BE">
            <w:pPr>
              <w:spacing w:line="230" w:lineRule="auto"/>
              <w:ind w:left="-57" w:right="-57"/>
              <w:jc w:val="both"/>
              <w:rPr>
                <w:rFonts w:eastAsia="Calibri"/>
                <w:sz w:val="24"/>
                <w:szCs w:val="24"/>
              </w:rPr>
            </w:pPr>
            <w:r w:rsidRPr="008868D2">
              <w:rPr>
                <w:sz w:val="24"/>
                <w:szCs w:val="24"/>
              </w:rPr>
              <w:t>2022 – 2025 годы</w:t>
            </w:r>
          </w:p>
        </w:tc>
        <w:tc>
          <w:tcPr>
            <w:tcW w:w="6474" w:type="dxa"/>
            <w:tcBorders>
              <w:top w:val="single" w:sz="4" w:space="0" w:color="auto"/>
              <w:left w:val="nil"/>
              <w:bottom w:val="single" w:sz="4" w:space="0" w:color="auto"/>
              <w:right w:val="single" w:sz="4" w:space="0" w:color="auto"/>
            </w:tcBorders>
            <w:shd w:val="clear" w:color="auto" w:fill="auto"/>
            <w:noWrap/>
          </w:tcPr>
          <w:p w:rsidR="00033E95" w:rsidRPr="008868D2" w:rsidRDefault="00033E95" w:rsidP="005771BE">
            <w:pPr>
              <w:spacing w:line="230" w:lineRule="auto"/>
              <w:ind w:left="-57" w:right="-57"/>
              <w:jc w:val="both"/>
              <w:rPr>
                <w:sz w:val="24"/>
                <w:szCs w:val="24"/>
              </w:rPr>
            </w:pPr>
            <w:r w:rsidRPr="008868D2">
              <w:rPr>
                <w:sz w:val="24"/>
                <w:szCs w:val="24"/>
              </w:rPr>
              <w:t>Для повышения уровня информированности субъектов предпринимательской деятельности в сфере общественного питания</w:t>
            </w:r>
            <w:r w:rsidRPr="008868D2">
              <w:rPr>
                <w:rFonts w:eastAsiaTheme="minorHAnsi"/>
                <w:sz w:val="24"/>
                <w:szCs w:val="24"/>
              </w:rPr>
              <w:t xml:space="preserve"> и бытового обслуживания вся необходимая информация размещается на официальном сайте ОМСУ района во вкладке "Бизнес, предпринимательство" </w:t>
            </w:r>
            <w:hyperlink r:id="rId15" w:history="1">
              <w:r w:rsidR="005771BE" w:rsidRPr="008868D2">
                <w:rPr>
                  <w:rStyle w:val="a8"/>
                  <w:rFonts w:eastAsiaTheme="minorHAnsi"/>
                  <w:color w:val="auto"/>
                  <w:sz w:val="24"/>
                  <w:szCs w:val="24"/>
                  <w:u w:val="none"/>
                </w:rPr>
                <w:t>https://biryuch-r31.gosweb.gosuslugi.ru/deyatelnost/napravleniya-deyatelnosti/biznes-predprinimatelstvo-informatsiya-dlya-potrebiteley/</w:t>
              </w:r>
            </w:hyperlink>
            <w:r w:rsidRPr="008868D2">
              <w:rPr>
                <w:rFonts w:eastAsiaTheme="minorHAnsi"/>
                <w:sz w:val="24"/>
                <w:szCs w:val="24"/>
              </w:rPr>
              <w:t xml:space="preserve">, дополнительно создана группа в мессенджере.  </w:t>
            </w:r>
          </w:p>
        </w:tc>
      </w:tr>
    </w:tbl>
    <w:p w:rsidR="009C3548" w:rsidRPr="008868D2" w:rsidRDefault="009C3548" w:rsidP="00AA73E3">
      <w:pPr>
        <w:widowControl w:val="0"/>
        <w:autoSpaceDE w:val="0"/>
        <w:autoSpaceDN w:val="0"/>
        <w:jc w:val="center"/>
        <w:rPr>
          <w:b/>
          <w:sz w:val="28"/>
          <w:szCs w:val="28"/>
        </w:rPr>
      </w:pPr>
    </w:p>
    <w:p w:rsidR="00AA73E3" w:rsidRPr="008868D2" w:rsidRDefault="00AA73E3" w:rsidP="00AA73E3">
      <w:pPr>
        <w:widowControl w:val="0"/>
        <w:autoSpaceDE w:val="0"/>
        <w:autoSpaceDN w:val="0"/>
        <w:jc w:val="center"/>
        <w:rPr>
          <w:b/>
          <w:sz w:val="28"/>
          <w:szCs w:val="28"/>
        </w:rPr>
      </w:pPr>
      <w:r w:rsidRPr="008868D2">
        <w:rPr>
          <w:b/>
          <w:sz w:val="28"/>
          <w:szCs w:val="28"/>
        </w:rPr>
        <w:t>39. Рынок производства летательных аппаратов</w:t>
      </w:r>
    </w:p>
    <w:p w:rsidR="00AA73E3" w:rsidRPr="008868D2" w:rsidRDefault="00AA73E3" w:rsidP="00AA73E3">
      <w:pPr>
        <w:jc w:val="center"/>
        <w:rPr>
          <w:sz w:val="26"/>
          <w:szCs w:val="26"/>
        </w:rPr>
      </w:pPr>
      <w:r w:rsidRPr="008868D2">
        <w:rPr>
          <w:b/>
          <w:sz w:val="28"/>
          <w:szCs w:val="28"/>
        </w:rPr>
        <w:t>39.1. Ключевые показатели</w:t>
      </w: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9"/>
        <w:gridCol w:w="6486"/>
        <w:gridCol w:w="1042"/>
        <w:gridCol w:w="992"/>
        <w:gridCol w:w="992"/>
        <w:gridCol w:w="992"/>
        <w:gridCol w:w="3271"/>
      </w:tblGrid>
      <w:tr w:rsidR="00916D8C" w:rsidRPr="008868D2" w:rsidTr="00080687">
        <w:trPr>
          <w:tblHeader/>
          <w:jc w:val="center"/>
        </w:trPr>
        <w:tc>
          <w:tcPr>
            <w:tcW w:w="709" w:type="dxa"/>
            <w:vAlign w:val="center"/>
          </w:tcPr>
          <w:p w:rsidR="00916D8C" w:rsidRPr="008868D2" w:rsidRDefault="00916D8C" w:rsidP="004973D2">
            <w:pPr>
              <w:spacing w:line="240" w:lineRule="atLeast"/>
              <w:jc w:val="center"/>
              <w:rPr>
                <w:b/>
                <w:sz w:val="24"/>
                <w:szCs w:val="24"/>
              </w:rPr>
            </w:pPr>
            <w:r w:rsidRPr="008868D2">
              <w:rPr>
                <w:b/>
                <w:sz w:val="24"/>
                <w:szCs w:val="24"/>
              </w:rPr>
              <w:t>№ п/п</w:t>
            </w:r>
          </w:p>
        </w:tc>
        <w:tc>
          <w:tcPr>
            <w:tcW w:w="6486" w:type="dxa"/>
            <w:vAlign w:val="center"/>
          </w:tcPr>
          <w:p w:rsidR="00916D8C" w:rsidRPr="008868D2" w:rsidRDefault="00916D8C" w:rsidP="004973D2">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042" w:type="dxa"/>
            <w:vAlign w:val="center"/>
          </w:tcPr>
          <w:p w:rsidR="00916D8C" w:rsidRPr="008868D2" w:rsidRDefault="00916D8C" w:rsidP="004973D2">
            <w:pPr>
              <w:spacing w:line="240" w:lineRule="atLeast"/>
              <w:ind w:left="-57" w:right="-57"/>
              <w:jc w:val="center"/>
              <w:rPr>
                <w:b/>
                <w:sz w:val="24"/>
                <w:szCs w:val="24"/>
              </w:rPr>
            </w:pPr>
            <w:r w:rsidRPr="008868D2">
              <w:rPr>
                <w:b/>
                <w:sz w:val="24"/>
                <w:szCs w:val="24"/>
              </w:rPr>
              <w:t>Единица изме-рения</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992"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3271" w:type="dxa"/>
            <w:shd w:val="clear" w:color="auto" w:fill="FFFFFF" w:themeFill="background1"/>
            <w:vAlign w:val="center"/>
          </w:tcPr>
          <w:p w:rsidR="00916D8C" w:rsidRPr="008868D2" w:rsidRDefault="00916D8C" w:rsidP="004973D2">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24650D" w:rsidRPr="008868D2" w:rsidTr="00080687">
        <w:trPr>
          <w:jc w:val="center"/>
        </w:trPr>
        <w:tc>
          <w:tcPr>
            <w:tcW w:w="709" w:type="dxa"/>
          </w:tcPr>
          <w:p w:rsidR="0024650D" w:rsidRPr="008868D2" w:rsidRDefault="0024650D" w:rsidP="004973D2">
            <w:pPr>
              <w:ind w:left="-57" w:right="-57"/>
              <w:jc w:val="center"/>
              <w:rPr>
                <w:sz w:val="24"/>
                <w:szCs w:val="24"/>
              </w:rPr>
            </w:pPr>
            <w:r w:rsidRPr="008868D2">
              <w:rPr>
                <w:sz w:val="24"/>
                <w:szCs w:val="24"/>
              </w:rPr>
              <w:t>39.1.1</w:t>
            </w:r>
          </w:p>
        </w:tc>
        <w:tc>
          <w:tcPr>
            <w:tcW w:w="6486" w:type="dxa"/>
          </w:tcPr>
          <w:p w:rsidR="0024650D" w:rsidRPr="008868D2" w:rsidRDefault="0024650D" w:rsidP="004973D2">
            <w:pPr>
              <w:autoSpaceDE w:val="0"/>
              <w:autoSpaceDN w:val="0"/>
              <w:adjustRightInd w:val="0"/>
              <w:jc w:val="both"/>
              <w:rPr>
                <w:rFonts w:eastAsiaTheme="minorHAnsi"/>
                <w:bCs/>
                <w:sz w:val="24"/>
                <w:szCs w:val="24"/>
              </w:rPr>
            </w:pPr>
            <w:r w:rsidRPr="008868D2">
              <w:rPr>
                <w:rFonts w:eastAsiaTheme="minorHAnsi"/>
                <w:sz w:val="24"/>
                <w:szCs w:val="24"/>
              </w:rPr>
              <w:t>Доля организаций частной формы собственности в сфере производства летательных аппаратов</w:t>
            </w:r>
          </w:p>
        </w:tc>
        <w:tc>
          <w:tcPr>
            <w:tcW w:w="1042" w:type="dxa"/>
          </w:tcPr>
          <w:p w:rsidR="0024650D" w:rsidRPr="008868D2" w:rsidRDefault="0024650D" w:rsidP="004973D2">
            <w:pPr>
              <w:jc w:val="center"/>
              <w:rPr>
                <w:bCs/>
                <w:sz w:val="24"/>
                <w:szCs w:val="24"/>
              </w:rPr>
            </w:pPr>
            <w:r w:rsidRPr="008868D2">
              <w:rPr>
                <w:bCs/>
                <w:sz w:val="24"/>
                <w:szCs w:val="24"/>
              </w:rPr>
              <w:t>%</w:t>
            </w:r>
          </w:p>
        </w:tc>
        <w:tc>
          <w:tcPr>
            <w:tcW w:w="992" w:type="dxa"/>
          </w:tcPr>
          <w:p w:rsidR="0024650D" w:rsidRPr="008868D2" w:rsidRDefault="0024650D" w:rsidP="004973D2">
            <w:pPr>
              <w:contextualSpacing/>
              <w:jc w:val="center"/>
              <w:rPr>
                <w:rFonts w:eastAsia="Calibri"/>
                <w:sz w:val="24"/>
                <w:szCs w:val="24"/>
              </w:rPr>
            </w:pPr>
            <w:r w:rsidRPr="008868D2">
              <w:rPr>
                <w:rFonts w:eastAsia="Calibri"/>
                <w:sz w:val="24"/>
                <w:szCs w:val="24"/>
              </w:rPr>
              <w:t>-</w:t>
            </w:r>
          </w:p>
        </w:tc>
        <w:tc>
          <w:tcPr>
            <w:tcW w:w="992" w:type="dxa"/>
          </w:tcPr>
          <w:p w:rsidR="0024650D" w:rsidRPr="008868D2" w:rsidRDefault="0024650D" w:rsidP="004973D2">
            <w:pPr>
              <w:contextualSpacing/>
              <w:jc w:val="center"/>
              <w:rPr>
                <w:rFonts w:eastAsia="Calibri"/>
                <w:sz w:val="24"/>
                <w:szCs w:val="24"/>
              </w:rPr>
            </w:pPr>
            <w:r w:rsidRPr="008868D2">
              <w:rPr>
                <w:rFonts w:eastAsia="Calibri"/>
                <w:sz w:val="24"/>
                <w:szCs w:val="24"/>
              </w:rPr>
              <w:t>100</w:t>
            </w:r>
          </w:p>
        </w:tc>
        <w:tc>
          <w:tcPr>
            <w:tcW w:w="992" w:type="dxa"/>
          </w:tcPr>
          <w:p w:rsidR="0024650D" w:rsidRPr="008868D2" w:rsidRDefault="0024650D" w:rsidP="00B86774">
            <w:pPr>
              <w:jc w:val="center"/>
            </w:pPr>
            <w:r w:rsidRPr="008868D2">
              <w:rPr>
                <w:rFonts w:eastAsia="Calibri"/>
                <w:sz w:val="24"/>
                <w:szCs w:val="24"/>
              </w:rPr>
              <w:t>100</w:t>
            </w:r>
          </w:p>
        </w:tc>
        <w:tc>
          <w:tcPr>
            <w:tcW w:w="3271" w:type="dxa"/>
          </w:tcPr>
          <w:p w:rsidR="0024650D" w:rsidRPr="008868D2" w:rsidRDefault="0024650D" w:rsidP="004973D2">
            <w:pPr>
              <w:contextualSpacing/>
              <w:jc w:val="center"/>
              <w:rPr>
                <w:sz w:val="24"/>
                <w:szCs w:val="24"/>
              </w:rPr>
            </w:pPr>
            <w:r w:rsidRPr="008868D2">
              <w:rPr>
                <w:spacing w:val="-2"/>
                <w:sz w:val="24"/>
                <w:szCs w:val="24"/>
              </w:rPr>
              <w:t>Х</w:t>
            </w:r>
          </w:p>
        </w:tc>
      </w:tr>
    </w:tbl>
    <w:p w:rsidR="00AA73E3" w:rsidRPr="008868D2" w:rsidRDefault="00AA73E3" w:rsidP="00AA73E3">
      <w:pPr>
        <w:contextualSpacing/>
        <w:jc w:val="center"/>
        <w:rPr>
          <w:rFonts w:eastAsia="Calibri"/>
          <w:b/>
          <w:sz w:val="28"/>
          <w:szCs w:val="28"/>
          <w:lang w:eastAsia="en-US"/>
        </w:rPr>
      </w:pPr>
      <w:r w:rsidRPr="008868D2">
        <w:rPr>
          <w:rFonts w:eastAsia="Calibri"/>
          <w:b/>
          <w:sz w:val="28"/>
          <w:szCs w:val="28"/>
          <w:lang w:eastAsia="en-US"/>
        </w:rPr>
        <w:t>39.2.  Мероприятия по содействию развитию конкуренции</w:t>
      </w:r>
    </w:p>
    <w:tbl>
      <w:tblPr>
        <w:tblW w:w="14864" w:type="dxa"/>
        <w:jc w:val="center"/>
        <w:tblLayout w:type="fixed"/>
        <w:tblLook w:val="04A0"/>
      </w:tblPr>
      <w:tblGrid>
        <w:gridCol w:w="831"/>
        <w:gridCol w:w="5553"/>
        <w:gridCol w:w="1701"/>
        <w:gridCol w:w="6779"/>
      </w:tblGrid>
      <w:tr w:rsidR="0024650D" w:rsidRPr="008868D2" w:rsidTr="0024650D">
        <w:trPr>
          <w:trHeight w:val="464"/>
          <w:tblHeader/>
          <w:jc w:val="center"/>
        </w:trPr>
        <w:tc>
          <w:tcPr>
            <w:tcW w:w="8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w:t>
            </w:r>
          </w:p>
          <w:p w:rsidR="0024650D" w:rsidRPr="008868D2" w:rsidRDefault="0024650D" w:rsidP="004973D2">
            <w:pPr>
              <w:ind w:left="-57" w:right="-57"/>
              <w:jc w:val="center"/>
              <w:rPr>
                <w:b/>
                <w:bCs/>
                <w:sz w:val="24"/>
                <w:szCs w:val="24"/>
              </w:rPr>
            </w:pPr>
            <w:r w:rsidRPr="008868D2">
              <w:rPr>
                <w:b/>
                <w:bCs/>
                <w:sz w:val="24"/>
                <w:szCs w:val="24"/>
              </w:rPr>
              <w:t>п/п</w:t>
            </w:r>
          </w:p>
        </w:tc>
        <w:tc>
          <w:tcPr>
            <w:tcW w:w="5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Срок реализации мероприятия</w:t>
            </w:r>
          </w:p>
        </w:tc>
        <w:tc>
          <w:tcPr>
            <w:tcW w:w="6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Результат выполнения мероприятия</w:t>
            </w:r>
          </w:p>
        </w:tc>
      </w:tr>
      <w:tr w:rsidR="0024650D" w:rsidRPr="008868D2" w:rsidTr="0024650D">
        <w:trPr>
          <w:trHeight w:val="464"/>
          <w:tblHeader/>
          <w:jc w:val="center"/>
        </w:trPr>
        <w:tc>
          <w:tcPr>
            <w:tcW w:w="831"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c>
          <w:tcPr>
            <w:tcW w:w="5553"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c>
          <w:tcPr>
            <w:tcW w:w="6779"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r>
      <w:tr w:rsidR="0024650D" w:rsidRPr="008868D2" w:rsidTr="0024650D">
        <w:trPr>
          <w:trHeight w:val="315"/>
          <w:jc w:val="center"/>
        </w:trPr>
        <w:tc>
          <w:tcPr>
            <w:tcW w:w="831" w:type="dxa"/>
            <w:tcBorders>
              <w:top w:val="single" w:sz="4" w:space="0" w:color="auto"/>
              <w:left w:val="single" w:sz="4" w:space="0" w:color="auto"/>
              <w:bottom w:val="single" w:sz="4" w:space="0" w:color="auto"/>
              <w:right w:val="single" w:sz="4" w:space="0" w:color="auto"/>
            </w:tcBorders>
            <w:shd w:val="clear" w:color="auto" w:fill="auto"/>
            <w:noWrap/>
          </w:tcPr>
          <w:p w:rsidR="0024650D" w:rsidRPr="008868D2" w:rsidRDefault="0024650D" w:rsidP="004973D2">
            <w:pPr>
              <w:ind w:left="-57" w:right="-57"/>
              <w:jc w:val="center"/>
              <w:rPr>
                <w:sz w:val="24"/>
                <w:szCs w:val="24"/>
              </w:rPr>
            </w:pPr>
            <w:r w:rsidRPr="008868D2">
              <w:rPr>
                <w:sz w:val="24"/>
                <w:szCs w:val="24"/>
              </w:rPr>
              <w:t>39.2.1</w:t>
            </w:r>
          </w:p>
        </w:tc>
        <w:tc>
          <w:tcPr>
            <w:tcW w:w="5553" w:type="dxa"/>
            <w:tcBorders>
              <w:top w:val="single" w:sz="4" w:space="0" w:color="auto"/>
              <w:left w:val="nil"/>
              <w:bottom w:val="single" w:sz="4" w:space="0" w:color="auto"/>
              <w:right w:val="single" w:sz="4" w:space="0" w:color="auto"/>
            </w:tcBorders>
            <w:shd w:val="clear" w:color="auto" w:fill="auto"/>
            <w:noWrap/>
          </w:tcPr>
          <w:p w:rsidR="0024650D" w:rsidRPr="008868D2" w:rsidRDefault="0024650D" w:rsidP="004973D2">
            <w:pPr>
              <w:tabs>
                <w:tab w:val="left" w:pos="426"/>
              </w:tabs>
              <w:ind w:left="-34"/>
              <w:jc w:val="both"/>
              <w:rPr>
                <w:bCs/>
                <w:sz w:val="24"/>
                <w:szCs w:val="24"/>
              </w:rPr>
            </w:pPr>
            <w:r w:rsidRPr="008868D2">
              <w:rPr>
                <w:bCs/>
                <w:sz w:val="24"/>
                <w:szCs w:val="24"/>
              </w:rPr>
              <w:t xml:space="preserve">Мониторинг предприятий на рынке </w:t>
            </w:r>
            <w:r w:rsidRPr="008868D2">
              <w:rPr>
                <w:rFonts w:eastAsiaTheme="minorHAnsi"/>
                <w:sz w:val="24"/>
                <w:szCs w:val="24"/>
              </w:rPr>
              <w:t>производства летательных аппаратов</w:t>
            </w:r>
          </w:p>
        </w:tc>
        <w:tc>
          <w:tcPr>
            <w:tcW w:w="1701" w:type="dxa"/>
            <w:tcBorders>
              <w:top w:val="single" w:sz="4" w:space="0" w:color="auto"/>
              <w:left w:val="nil"/>
              <w:bottom w:val="single" w:sz="4" w:space="0" w:color="auto"/>
              <w:right w:val="single" w:sz="4" w:space="0" w:color="auto"/>
            </w:tcBorders>
            <w:shd w:val="clear" w:color="auto" w:fill="auto"/>
            <w:noWrap/>
          </w:tcPr>
          <w:p w:rsidR="0024650D" w:rsidRPr="008868D2" w:rsidRDefault="0024650D" w:rsidP="004973D2">
            <w:pPr>
              <w:jc w:val="center"/>
              <w:rPr>
                <w:bCs/>
                <w:sz w:val="24"/>
                <w:szCs w:val="24"/>
              </w:rPr>
            </w:pPr>
            <w:r w:rsidRPr="008868D2">
              <w:rPr>
                <w:bCs/>
                <w:sz w:val="24"/>
                <w:szCs w:val="24"/>
              </w:rPr>
              <w:t>2022 – 2025 годы</w:t>
            </w:r>
          </w:p>
        </w:tc>
        <w:tc>
          <w:tcPr>
            <w:tcW w:w="6779" w:type="dxa"/>
            <w:tcBorders>
              <w:top w:val="single" w:sz="4" w:space="0" w:color="auto"/>
              <w:left w:val="nil"/>
              <w:bottom w:val="single" w:sz="4" w:space="0" w:color="auto"/>
              <w:right w:val="single" w:sz="4" w:space="0" w:color="auto"/>
            </w:tcBorders>
            <w:shd w:val="clear" w:color="auto" w:fill="auto"/>
            <w:noWrap/>
          </w:tcPr>
          <w:p w:rsidR="0024650D" w:rsidRPr="008868D2" w:rsidRDefault="00AC146C" w:rsidP="00DC62AF">
            <w:pPr>
              <w:jc w:val="both"/>
              <w:rPr>
                <w:bCs/>
                <w:sz w:val="24"/>
                <w:szCs w:val="24"/>
              </w:rPr>
            </w:pPr>
            <w:r w:rsidRPr="008868D2">
              <w:rPr>
                <w:rFonts w:eastAsia="Calibri"/>
                <w:sz w:val="24"/>
                <w:szCs w:val="24"/>
              </w:rPr>
              <w:t>На территор</w:t>
            </w:r>
            <w:r w:rsidR="00F96811" w:rsidRPr="008868D2">
              <w:rPr>
                <w:rFonts w:eastAsia="Calibri"/>
                <w:sz w:val="24"/>
                <w:szCs w:val="24"/>
              </w:rPr>
              <w:t xml:space="preserve">ии района </w:t>
            </w:r>
            <w:r w:rsidR="00CF4F3E" w:rsidRPr="008868D2">
              <w:rPr>
                <w:sz w:val="24"/>
                <w:szCs w:val="24"/>
              </w:rPr>
              <w:t>компанией</w:t>
            </w:r>
            <w:r w:rsidR="00F96811" w:rsidRPr="008868D2">
              <w:rPr>
                <w:sz w:val="24"/>
                <w:szCs w:val="24"/>
              </w:rPr>
              <w:t xml:space="preserve"> «Транспорт Будущего» </w:t>
            </w:r>
            <w:r w:rsidR="00F96811" w:rsidRPr="008868D2">
              <w:rPr>
                <w:rFonts w:eastAsia="Calibri"/>
                <w:sz w:val="24"/>
                <w:szCs w:val="24"/>
              </w:rPr>
              <w:t>реализует</w:t>
            </w:r>
            <w:r w:rsidR="00791EC5" w:rsidRPr="008868D2">
              <w:rPr>
                <w:rFonts w:eastAsia="Calibri"/>
                <w:sz w:val="24"/>
                <w:szCs w:val="24"/>
              </w:rPr>
              <w:t>ся</w:t>
            </w:r>
            <w:r w:rsidR="00F96811" w:rsidRPr="008868D2">
              <w:rPr>
                <w:rFonts w:eastAsia="Calibri"/>
                <w:sz w:val="24"/>
                <w:szCs w:val="24"/>
              </w:rPr>
              <w:t xml:space="preserve"> инвестиционный проект </w:t>
            </w:r>
            <w:r w:rsidR="00F96811" w:rsidRPr="008868D2">
              <w:rPr>
                <w:rFonts w:eastAsia="Calibri"/>
                <w:sz w:val="24"/>
                <w:szCs w:val="24"/>
                <w:lang w:val="en-US"/>
              </w:rPr>
              <w:t>Hi</w:t>
            </w:r>
            <w:r w:rsidR="00F96811" w:rsidRPr="008868D2">
              <w:rPr>
                <w:rFonts w:eastAsia="Calibri"/>
                <w:sz w:val="24"/>
                <w:szCs w:val="24"/>
              </w:rPr>
              <w:t>-</w:t>
            </w:r>
            <w:r w:rsidR="00F96811" w:rsidRPr="008868D2">
              <w:rPr>
                <w:rFonts w:eastAsia="Calibri"/>
                <w:sz w:val="24"/>
                <w:szCs w:val="24"/>
                <w:lang w:val="en-US"/>
              </w:rPr>
              <w:t>Fly</w:t>
            </w:r>
            <w:r w:rsidR="00F96811" w:rsidRPr="008868D2">
              <w:rPr>
                <w:rFonts w:eastAsia="Calibri"/>
                <w:sz w:val="24"/>
                <w:szCs w:val="24"/>
              </w:rPr>
              <w:t xml:space="preserve"> (2021-2025г.)</w:t>
            </w:r>
            <w:r w:rsidR="00DC62AF" w:rsidRPr="008868D2">
              <w:rPr>
                <w:rFonts w:eastAsia="Calibri"/>
                <w:sz w:val="24"/>
                <w:szCs w:val="24"/>
              </w:rPr>
              <w:t>.</w:t>
            </w:r>
            <w:r w:rsidR="006B2E41" w:rsidRPr="008868D2">
              <w:rPr>
                <w:rFonts w:eastAsia="Calibri"/>
                <w:sz w:val="24"/>
                <w:szCs w:val="24"/>
              </w:rPr>
              <w:t xml:space="preserve"> Предусматривается с</w:t>
            </w:r>
            <w:r w:rsidR="00CF4F3E" w:rsidRPr="008868D2">
              <w:rPr>
                <w:rFonts w:eastAsia="Calibri"/>
                <w:sz w:val="24"/>
                <w:szCs w:val="24"/>
              </w:rPr>
              <w:t>озда</w:t>
            </w:r>
            <w:r w:rsidR="006B2E41" w:rsidRPr="008868D2">
              <w:rPr>
                <w:rFonts w:eastAsia="Calibri"/>
                <w:sz w:val="24"/>
                <w:szCs w:val="24"/>
              </w:rPr>
              <w:t>ние</w:t>
            </w:r>
            <w:r w:rsidR="00CF4F3E" w:rsidRPr="008868D2">
              <w:rPr>
                <w:rFonts w:eastAsia="Calibri"/>
                <w:sz w:val="24"/>
                <w:szCs w:val="24"/>
              </w:rPr>
              <w:t xml:space="preserve"> беспилотны</w:t>
            </w:r>
            <w:r w:rsidR="006B2E41" w:rsidRPr="008868D2">
              <w:rPr>
                <w:rFonts w:eastAsia="Calibri"/>
                <w:sz w:val="24"/>
                <w:szCs w:val="24"/>
              </w:rPr>
              <w:t>х</w:t>
            </w:r>
            <w:r w:rsidR="00CF4F3E" w:rsidRPr="008868D2">
              <w:rPr>
                <w:rFonts w:eastAsia="Calibri"/>
                <w:sz w:val="24"/>
                <w:szCs w:val="24"/>
              </w:rPr>
              <w:t xml:space="preserve"> грузовы</w:t>
            </w:r>
            <w:r w:rsidR="006B2E41" w:rsidRPr="008868D2">
              <w:rPr>
                <w:rFonts w:eastAsia="Calibri"/>
                <w:sz w:val="24"/>
                <w:szCs w:val="24"/>
              </w:rPr>
              <w:t>х</w:t>
            </w:r>
            <w:r w:rsidR="00CF4F3E" w:rsidRPr="008868D2">
              <w:rPr>
                <w:rFonts w:eastAsia="Calibri"/>
                <w:sz w:val="24"/>
                <w:szCs w:val="24"/>
              </w:rPr>
              <w:t>дро</w:t>
            </w:r>
            <w:r w:rsidR="006B2E41" w:rsidRPr="008868D2">
              <w:rPr>
                <w:rFonts w:eastAsia="Calibri"/>
                <w:sz w:val="24"/>
                <w:szCs w:val="24"/>
              </w:rPr>
              <w:t>ов</w:t>
            </w:r>
            <w:r w:rsidR="00CF4F3E" w:rsidRPr="008868D2">
              <w:rPr>
                <w:rFonts w:eastAsia="Calibri"/>
                <w:sz w:val="24"/>
                <w:szCs w:val="24"/>
                <w:lang w:val="en-US"/>
              </w:rPr>
              <w:t>Hi</w:t>
            </w:r>
            <w:r w:rsidR="00CF4F3E" w:rsidRPr="008868D2">
              <w:rPr>
                <w:rFonts w:eastAsia="Calibri"/>
                <w:sz w:val="24"/>
                <w:szCs w:val="24"/>
              </w:rPr>
              <w:t>-</w:t>
            </w:r>
            <w:r w:rsidR="00CF4F3E" w:rsidRPr="008868D2">
              <w:rPr>
                <w:rFonts w:eastAsia="Calibri"/>
                <w:sz w:val="24"/>
                <w:szCs w:val="24"/>
                <w:lang w:val="en-US"/>
              </w:rPr>
              <w:t>FlyCargo</w:t>
            </w:r>
            <w:r w:rsidR="00CF4F3E" w:rsidRPr="008868D2">
              <w:rPr>
                <w:rFonts w:eastAsia="Calibri"/>
                <w:sz w:val="24"/>
                <w:szCs w:val="24"/>
              </w:rPr>
              <w:t>, перспективные параметры позволят осуществлять доставку грузов на короткие и средние расстояния, решая логистическую проблему в труднодоступных районах.</w:t>
            </w:r>
            <w:r w:rsidR="006B2E41" w:rsidRPr="008868D2">
              <w:rPr>
                <w:rFonts w:eastAsia="Calibri"/>
                <w:sz w:val="24"/>
                <w:szCs w:val="24"/>
              </w:rPr>
              <w:t xml:space="preserve">В планах разработка </w:t>
            </w:r>
            <w:r w:rsidR="00DC62AF" w:rsidRPr="008868D2">
              <w:rPr>
                <w:rFonts w:eastAsia="Calibri"/>
                <w:sz w:val="24"/>
                <w:szCs w:val="24"/>
                <w:lang w:val="en-US"/>
              </w:rPr>
              <w:t>Hi</w:t>
            </w:r>
            <w:r w:rsidR="00DC62AF" w:rsidRPr="008868D2">
              <w:rPr>
                <w:rFonts w:eastAsia="Calibri"/>
                <w:sz w:val="24"/>
                <w:szCs w:val="24"/>
              </w:rPr>
              <w:t>-</w:t>
            </w:r>
            <w:r w:rsidR="00DC62AF" w:rsidRPr="008868D2">
              <w:rPr>
                <w:rFonts w:eastAsia="Calibri"/>
                <w:sz w:val="24"/>
                <w:szCs w:val="24"/>
                <w:lang w:val="en-US"/>
              </w:rPr>
              <w:t>FlyTaxi</w:t>
            </w:r>
            <w:r w:rsidR="00DC62AF" w:rsidRPr="008868D2">
              <w:rPr>
                <w:rFonts w:eastAsia="Calibri"/>
                <w:sz w:val="24"/>
                <w:szCs w:val="24"/>
              </w:rPr>
              <w:t xml:space="preserve"> – беспилотное аэротакси</w:t>
            </w:r>
            <w:r w:rsidR="00AF51F5" w:rsidRPr="008868D2">
              <w:rPr>
                <w:rFonts w:eastAsia="Calibri"/>
                <w:sz w:val="24"/>
                <w:szCs w:val="24"/>
              </w:rPr>
              <w:t xml:space="preserve">, </w:t>
            </w:r>
            <w:r w:rsidR="006B2E41" w:rsidRPr="008868D2">
              <w:rPr>
                <w:rFonts w:eastAsia="Calibri"/>
                <w:sz w:val="24"/>
                <w:szCs w:val="24"/>
              </w:rPr>
              <w:t xml:space="preserve">которые </w:t>
            </w:r>
            <w:r w:rsidR="00AF51F5" w:rsidRPr="008868D2">
              <w:rPr>
                <w:rFonts w:eastAsia="Calibri"/>
                <w:sz w:val="24"/>
                <w:szCs w:val="24"/>
              </w:rPr>
              <w:t>позвол</w:t>
            </w:r>
            <w:r w:rsidR="006B2E41" w:rsidRPr="008868D2">
              <w:rPr>
                <w:rFonts w:eastAsia="Calibri"/>
                <w:sz w:val="24"/>
                <w:szCs w:val="24"/>
              </w:rPr>
              <w:t>ят</w:t>
            </w:r>
            <w:r w:rsidR="00AF51F5" w:rsidRPr="008868D2">
              <w:rPr>
                <w:rFonts w:eastAsia="Calibri"/>
                <w:sz w:val="24"/>
                <w:szCs w:val="24"/>
              </w:rPr>
              <w:t xml:space="preserve"> вести экологический и удобный образ жизни.</w:t>
            </w:r>
          </w:p>
        </w:tc>
      </w:tr>
    </w:tbl>
    <w:p w:rsidR="00AA73E3" w:rsidRPr="008868D2" w:rsidRDefault="00AA73E3" w:rsidP="00AA73E3">
      <w:pPr>
        <w:widowControl w:val="0"/>
        <w:autoSpaceDE w:val="0"/>
        <w:autoSpaceDN w:val="0"/>
        <w:jc w:val="center"/>
        <w:rPr>
          <w:b/>
          <w:sz w:val="28"/>
          <w:szCs w:val="28"/>
        </w:rPr>
      </w:pPr>
      <w:r w:rsidRPr="008868D2">
        <w:rPr>
          <w:b/>
          <w:sz w:val="28"/>
          <w:szCs w:val="28"/>
        </w:rPr>
        <w:lastRenderedPageBreak/>
        <w:t>40. Рынок производства кормов для животных</w:t>
      </w:r>
    </w:p>
    <w:p w:rsidR="00AA73E3" w:rsidRPr="008868D2" w:rsidRDefault="00AA73E3" w:rsidP="00AA73E3">
      <w:pPr>
        <w:jc w:val="center"/>
        <w:rPr>
          <w:sz w:val="26"/>
          <w:szCs w:val="26"/>
        </w:rPr>
      </w:pPr>
      <w:r w:rsidRPr="008868D2">
        <w:rPr>
          <w:b/>
          <w:sz w:val="28"/>
          <w:szCs w:val="28"/>
        </w:rPr>
        <w:t>40.1. Ключевые показатели</w:t>
      </w: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23"/>
        <w:gridCol w:w="6621"/>
        <w:gridCol w:w="1134"/>
        <w:gridCol w:w="1134"/>
        <w:gridCol w:w="1134"/>
        <w:gridCol w:w="1134"/>
        <w:gridCol w:w="2717"/>
      </w:tblGrid>
      <w:tr w:rsidR="00916D8C" w:rsidRPr="008868D2" w:rsidTr="00824737">
        <w:trPr>
          <w:tblHeader/>
          <w:jc w:val="center"/>
        </w:trPr>
        <w:tc>
          <w:tcPr>
            <w:tcW w:w="723" w:type="dxa"/>
            <w:vAlign w:val="center"/>
          </w:tcPr>
          <w:p w:rsidR="00916D8C" w:rsidRPr="008868D2" w:rsidRDefault="00916D8C" w:rsidP="004973D2">
            <w:pPr>
              <w:spacing w:line="240" w:lineRule="atLeast"/>
              <w:jc w:val="center"/>
              <w:rPr>
                <w:b/>
                <w:sz w:val="24"/>
                <w:szCs w:val="24"/>
              </w:rPr>
            </w:pPr>
            <w:r w:rsidRPr="008868D2">
              <w:rPr>
                <w:b/>
                <w:sz w:val="24"/>
                <w:szCs w:val="24"/>
              </w:rPr>
              <w:t>№ п/п</w:t>
            </w:r>
          </w:p>
        </w:tc>
        <w:tc>
          <w:tcPr>
            <w:tcW w:w="6621" w:type="dxa"/>
            <w:vAlign w:val="center"/>
          </w:tcPr>
          <w:p w:rsidR="00916D8C" w:rsidRPr="008868D2" w:rsidRDefault="00916D8C" w:rsidP="004973D2">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916D8C" w:rsidRPr="008868D2" w:rsidRDefault="00916D8C" w:rsidP="004973D2">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На 1 января 2023 года</w:t>
            </w:r>
          </w:p>
          <w:p w:rsidR="00916D8C" w:rsidRPr="008868D2" w:rsidRDefault="00916D8C" w:rsidP="0073729F">
            <w:pPr>
              <w:ind w:left="-57" w:right="-57"/>
              <w:jc w:val="center"/>
              <w:rPr>
                <w:b/>
                <w:bCs/>
                <w:sz w:val="24"/>
                <w:szCs w:val="24"/>
              </w:rPr>
            </w:pPr>
            <w:r w:rsidRPr="008868D2">
              <w:rPr>
                <w:b/>
                <w:bCs/>
                <w:sz w:val="24"/>
                <w:szCs w:val="24"/>
              </w:rPr>
              <w:t>отчет</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На 31 декабря 2023 года</w:t>
            </w:r>
          </w:p>
          <w:p w:rsidR="00916D8C" w:rsidRPr="008868D2" w:rsidRDefault="00916D8C" w:rsidP="0073729F">
            <w:pPr>
              <w:ind w:left="-57" w:right="-57"/>
              <w:jc w:val="center"/>
              <w:rPr>
                <w:b/>
                <w:bCs/>
                <w:sz w:val="24"/>
                <w:szCs w:val="24"/>
              </w:rPr>
            </w:pPr>
            <w:r w:rsidRPr="008868D2">
              <w:rPr>
                <w:b/>
                <w:bCs/>
                <w:sz w:val="24"/>
                <w:szCs w:val="24"/>
              </w:rPr>
              <w:t>план</w:t>
            </w:r>
          </w:p>
        </w:tc>
        <w:tc>
          <w:tcPr>
            <w:tcW w:w="1134" w:type="dxa"/>
            <w:vAlign w:val="center"/>
          </w:tcPr>
          <w:p w:rsidR="00916D8C" w:rsidRPr="008868D2" w:rsidRDefault="00916D8C" w:rsidP="0073729F">
            <w:pPr>
              <w:ind w:left="-57" w:right="-57"/>
              <w:jc w:val="center"/>
              <w:rPr>
                <w:b/>
                <w:bCs/>
                <w:sz w:val="24"/>
                <w:szCs w:val="24"/>
              </w:rPr>
            </w:pPr>
            <w:r w:rsidRPr="008868D2">
              <w:rPr>
                <w:b/>
                <w:bCs/>
                <w:sz w:val="24"/>
                <w:szCs w:val="24"/>
              </w:rPr>
              <w:t xml:space="preserve">На </w:t>
            </w:r>
          </w:p>
          <w:p w:rsidR="00916D8C" w:rsidRPr="008868D2" w:rsidRDefault="00916D8C" w:rsidP="0073729F">
            <w:pPr>
              <w:ind w:left="-57" w:right="-57"/>
              <w:jc w:val="center"/>
              <w:rPr>
                <w:b/>
                <w:bCs/>
                <w:sz w:val="24"/>
                <w:szCs w:val="24"/>
              </w:rPr>
            </w:pPr>
            <w:r w:rsidRPr="008868D2">
              <w:rPr>
                <w:b/>
                <w:bCs/>
                <w:sz w:val="24"/>
                <w:szCs w:val="24"/>
              </w:rPr>
              <w:t>1 июля 2023 года отчет</w:t>
            </w:r>
          </w:p>
        </w:tc>
        <w:tc>
          <w:tcPr>
            <w:tcW w:w="2717" w:type="dxa"/>
            <w:shd w:val="clear" w:color="auto" w:fill="FFFFFF" w:themeFill="background1"/>
            <w:vAlign w:val="center"/>
          </w:tcPr>
          <w:p w:rsidR="00916D8C" w:rsidRPr="008868D2" w:rsidRDefault="00916D8C" w:rsidP="004973D2">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24650D" w:rsidRPr="008868D2" w:rsidTr="00824737">
        <w:trPr>
          <w:jc w:val="center"/>
        </w:trPr>
        <w:tc>
          <w:tcPr>
            <w:tcW w:w="723" w:type="dxa"/>
          </w:tcPr>
          <w:p w:rsidR="0024650D" w:rsidRPr="008868D2" w:rsidRDefault="0024650D" w:rsidP="004973D2">
            <w:pPr>
              <w:ind w:left="-57" w:right="-57"/>
              <w:jc w:val="center"/>
              <w:rPr>
                <w:sz w:val="24"/>
                <w:szCs w:val="24"/>
              </w:rPr>
            </w:pPr>
            <w:r w:rsidRPr="008868D2">
              <w:rPr>
                <w:sz w:val="24"/>
                <w:szCs w:val="24"/>
              </w:rPr>
              <w:t>40.1.1</w:t>
            </w:r>
          </w:p>
        </w:tc>
        <w:tc>
          <w:tcPr>
            <w:tcW w:w="6621" w:type="dxa"/>
          </w:tcPr>
          <w:p w:rsidR="0024650D" w:rsidRPr="008868D2" w:rsidRDefault="0024650D" w:rsidP="004973D2">
            <w:pPr>
              <w:autoSpaceDE w:val="0"/>
              <w:autoSpaceDN w:val="0"/>
              <w:adjustRightInd w:val="0"/>
              <w:jc w:val="both"/>
              <w:rPr>
                <w:rFonts w:eastAsiaTheme="minorHAnsi"/>
                <w:bCs/>
                <w:sz w:val="24"/>
                <w:szCs w:val="24"/>
              </w:rPr>
            </w:pPr>
            <w:r w:rsidRPr="008868D2">
              <w:rPr>
                <w:rFonts w:eastAsiaTheme="minorHAnsi"/>
                <w:sz w:val="24"/>
                <w:szCs w:val="24"/>
              </w:rPr>
              <w:t>Доля организаций частной формы собственности в сфере производства кормов для животных</w:t>
            </w:r>
          </w:p>
        </w:tc>
        <w:tc>
          <w:tcPr>
            <w:tcW w:w="1134" w:type="dxa"/>
          </w:tcPr>
          <w:p w:rsidR="0024650D" w:rsidRPr="008868D2" w:rsidRDefault="0024650D" w:rsidP="004973D2">
            <w:pPr>
              <w:jc w:val="center"/>
              <w:rPr>
                <w:bCs/>
                <w:sz w:val="24"/>
                <w:szCs w:val="24"/>
              </w:rPr>
            </w:pPr>
            <w:r w:rsidRPr="008868D2">
              <w:rPr>
                <w:bCs/>
                <w:sz w:val="24"/>
                <w:szCs w:val="24"/>
              </w:rPr>
              <w:t xml:space="preserve">%. </w:t>
            </w:r>
          </w:p>
        </w:tc>
        <w:tc>
          <w:tcPr>
            <w:tcW w:w="1134" w:type="dxa"/>
          </w:tcPr>
          <w:p w:rsidR="0024650D" w:rsidRPr="008868D2" w:rsidRDefault="0024650D" w:rsidP="0024650D">
            <w:pPr>
              <w:contextualSpacing/>
              <w:jc w:val="center"/>
              <w:rPr>
                <w:rFonts w:eastAsia="Calibri"/>
                <w:sz w:val="24"/>
                <w:szCs w:val="24"/>
              </w:rPr>
            </w:pPr>
            <w:r w:rsidRPr="008868D2">
              <w:rPr>
                <w:rFonts w:eastAsia="Calibri"/>
                <w:sz w:val="24"/>
                <w:szCs w:val="24"/>
              </w:rPr>
              <w:t>100</w:t>
            </w:r>
          </w:p>
        </w:tc>
        <w:tc>
          <w:tcPr>
            <w:tcW w:w="1134" w:type="dxa"/>
          </w:tcPr>
          <w:p w:rsidR="0024650D" w:rsidRPr="008868D2" w:rsidRDefault="0024650D" w:rsidP="0024650D">
            <w:pPr>
              <w:contextualSpacing/>
              <w:jc w:val="center"/>
              <w:rPr>
                <w:rFonts w:eastAsia="Calibri"/>
                <w:sz w:val="24"/>
                <w:szCs w:val="24"/>
              </w:rPr>
            </w:pPr>
            <w:r w:rsidRPr="008868D2">
              <w:rPr>
                <w:rFonts w:eastAsia="Calibri"/>
                <w:sz w:val="24"/>
                <w:szCs w:val="24"/>
              </w:rPr>
              <w:t>100</w:t>
            </w:r>
          </w:p>
        </w:tc>
        <w:tc>
          <w:tcPr>
            <w:tcW w:w="1134" w:type="dxa"/>
          </w:tcPr>
          <w:p w:rsidR="0024650D" w:rsidRPr="008868D2" w:rsidRDefault="0024650D" w:rsidP="0024650D">
            <w:pPr>
              <w:jc w:val="center"/>
            </w:pPr>
            <w:r w:rsidRPr="008868D2">
              <w:rPr>
                <w:rFonts w:eastAsia="Calibri"/>
                <w:sz w:val="24"/>
                <w:szCs w:val="24"/>
              </w:rPr>
              <w:t>100</w:t>
            </w:r>
          </w:p>
        </w:tc>
        <w:tc>
          <w:tcPr>
            <w:tcW w:w="2717" w:type="dxa"/>
          </w:tcPr>
          <w:p w:rsidR="0024650D" w:rsidRPr="008868D2" w:rsidRDefault="0024650D" w:rsidP="004973D2">
            <w:pPr>
              <w:contextualSpacing/>
              <w:jc w:val="center"/>
              <w:rPr>
                <w:sz w:val="24"/>
                <w:szCs w:val="24"/>
              </w:rPr>
            </w:pPr>
            <w:r w:rsidRPr="008868D2">
              <w:rPr>
                <w:spacing w:val="-2"/>
                <w:sz w:val="24"/>
                <w:szCs w:val="24"/>
              </w:rPr>
              <w:t>Х</w:t>
            </w:r>
          </w:p>
        </w:tc>
      </w:tr>
    </w:tbl>
    <w:p w:rsidR="00AA73E3" w:rsidRPr="008868D2" w:rsidRDefault="00AA73E3" w:rsidP="00AA73E3">
      <w:pPr>
        <w:contextualSpacing/>
        <w:jc w:val="center"/>
        <w:rPr>
          <w:rFonts w:eastAsia="Calibri"/>
          <w:b/>
          <w:sz w:val="28"/>
          <w:szCs w:val="28"/>
          <w:lang w:eastAsia="en-US"/>
        </w:rPr>
      </w:pPr>
    </w:p>
    <w:p w:rsidR="00AA73E3" w:rsidRPr="008868D2" w:rsidRDefault="00AA73E3" w:rsidP="00AA73E3">
      <w:pPr>
        <w:contextualSpacing/>
        <w:jc w:val="center"/>
        <w:rPr>
          <w:rFonts w:eastAsia="Calibri"/>
          <w:b/>
          <w:sz w:val="28"/>
          <w:szCs w:val="28"/>
          <w:lang w:eastAsia="en-US"/>
        </w:rPr>
      </w:pPr>
      <w:r w:rsidRPr="008868D2">
        <w:rPr>
          <w:rFonts w:eastAsia="Calibri"/>
          <w:b/>
          <w:sz w:val="28"/>
          <w:szCs w:val="28"/>
          <w:lang w:eastAsia="en-US"/>
        </w:rPr>
        <w:t>40.2.  Мероприятия по содействию развитию конкуренции</w:t>
      </w:r>
    </w:p>
    <w:tbl>
      <w:tblPr>
        <w:tblW w:w="14610" w:type="dxa"/>
        <w:jc w:val="center"/>
        <w:tblLayout w:type="fixed"/>
        <w:tblLook w:val="04A0"/>
      </w:tblPr>
      <w:tblGrid>
        <w:gridCol w:w="839"/>
        <w:gridCol w:w="5528"/>
        <w:gridCol w:w="1418"/>
        <w:gridCol w:w="6825"/>
      </w:tblGrid>
      <w:tr w:rsidR="0024650D" w:rsidRPr="008868D2" w:rsidTr="0024650D">
        <w:trPr>
          <w:trHeight w:val="464"/>
          <w:tblHeader/>
          <w:jc w:val="center"/>
        </w:trPr>
        <w:tc>
          <w:tcPr>
            <w:tcW w:w="8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w:t>
            </w:r>
          </w:p>
          <w:p w:rsidR="0024650D" w:rsidRPr="008868D2" w:rsidRDefault="0024650D" w:rsidP="004973D2">
            <w:pPr>
              <w:ind w:left="-57" w:right="-57"/>
              <w:jc w:val="center"/>
              <w:rPr>
                <w:b/>
                <w:bCs/>
                <w:sz w:val="24"/>
                <w:szCs w:val="24"/>
              </w:rPr>
            </w:pPr>
            <w:r w:rsidRPr="008868D2">
              <w:rPr>
                <w:b/>
                <w:bCs/>
                <w:sz w:val="24"/>
                <w:szCs w:val="24"/>
              </w:rPr>
              <w:t>п/п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Срок реализации мероприятия</w:t>
            </w:r>
          </w:p>
        </w:tc>
        <w:tc>
          <w:tcPr>
            <w:tcW w:w="6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650D" w:rsidRPr="008868D2" w:rsidRDefault="0024650D" w:rsidP="004973D2">
            <w:pPr>
              <w:ind w:left="-57" w:right="-57"/>
              <w:jc w:val="center"/>
              <w:rPr>
                <w:b/>
                <w:bCs/>
                <w:sz w:val="24"/>
                <w:szCs w:val="24"/>
              </w:rPr>
            </w:pPr>
            <w:r w:rsidRPr="008868D2">
              <w:rPr>
                <w:b/>
                <w:bCs/>
                <w:sz w:val="24"/>
                <w:szCs w:val="24"/>
              </w:rPr>
              <w:t>Результат выполнения мероприятия</w:t>
            </w:r>
          </w:p>
        </w:tc>
      </w:tr>
      <w:tr w:rsidR="0024650D" w:rsidRPr="008868D2" w:rsidTr="0024650D">
        <w:trPr>
          <w:trHeight w:val="464"/>
          <w:tblHeader/>
          <w:jc w:val="center"/>
        </w:trPr>
        <w:tc>
          <w:tcPr>
            <w:tcW w:w="839"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c>
          <w:tcPr>
            <w:tcW w:w="5528"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c>
          <w:tcPr>
            <w:tcW w:w="1418"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c>
          <w:tcPr>
            <w:tcW w:w="6825" w:type="dxa"/>
            <w:vMerge/>
            <w:tcBorders>
              <w:top w:val="single" w:sz="4" w:space="0" w:color="auto"/>
              <w:left w:val="single" w:sz="4" w:space="0" w:color="auto"/>
              <w:bottom w:val="single" w:sz="4" w:space="0" w:color="auto"/>
              <w:right w:val="single" w:sz="4" w:space="0" w:color="auto"/>
            </w:tcBorders>
            <w:hideMark/>
          </w:tcPr>
          <w:p w:rsidR="0024650D" w:rsidRPr="008868D2" w:rsidRDefault="0024650D" w:rsidP="004973D2">
            <w:pPr>
              <w:ind w:left="-57" w:right="-57"/>
              <w:rPr>
                <w:b/>
                <w:bCs/>
                <w:sz w:val="24"/>
                <w:szCs w:val="24"/>
              </w:rPr>
            </w:pPr>
          </w:p>
        </w:tc>
      </w:tr>
      <w:tr w:rsidR="0024650D" w:rsidRPr="008868D2" w:rsidTr="0024650D">
        <w:trPr>
          <w:trHeight w:val="315"/>
          <w:jc w:val="center"/>
        </w:trPr>
        <w:tc>
          <w:tcPr>
            <w:tcW w:w="839" w:type="dxa"/>
            <w:tcBorders>
              <w:top w:val="single" w:sz="4" w:space="0" w:color="auto"/>
              <w:left w:val="single" w:sz="4" w:space="0" w:color="auto"/>
              <w:bottom w:val="single" w:sz="4" w:space="0" w:color="auto"/>
              <w:right w:val="single" w:sz="4" w:space="0" w:color="auto"/>
            </w:tcBorders>
            <w:shd w:val="clear" w:color="auto" w:fill="auto"/>
            <w:noWrap/>
          </w:tcPr>
          <w:p w:rsidR="0024650D" w:rsidRPr="008868D2" w:rsidRDefault="0024650D" w:rsidP="004973D2">
            <w:pPr>
              <w:ind w:left="-57" w:right="-57"/>
              <w:jc w:val="center"/>
              <w:rPr>
                <w:sz w:val="24"/>
                <w:szCs w:val="24"/>
              </w:rPr>
            </w:pPr>
            <w:r w:rsidRPr="008868D2">
              <w:rPr>
                <w:sz w:val="24"/>
                <w:szCs w:val="24"/>
              </w:rPr>
              <w:t>40.2.1</w:t>
            </w:r>
          </w:p>
        </w:tc>
        <w:tc>
          <w:tcPr>
            <w:tcW w:w="5528" w:type="dxa"/>
            <w:tcBorders>
              <w:top w:val="single" w:sz="4" w:space="0" w:color="auto"/>
              <w:left w:val="nil"/>
              <w:bottom w:val="single" w:sz="4" w:space="0" w:color="auto"/>
              <w:right w:val="single" w:sz="4" w:space="0" w:color="auto"/>
            </w:tcBorders>
            <w:shd w:val="clear" w:color="auto" w:fill="auto"/>
            <w:noWrap/>
          </w:tcPr>
          <w:p w:rsidR="0024650D" w:rsidRPr="008868D2" w:rsidRDefault="0024650D" w:rsidP="004973D2">
            <w:pPr>
              <w:tabs>
                <w:tab w:val="left" w:pos="426"/>
              </w:tabs>
              <w:ind w:left="-34"/>
              <w:jc w:val="both"/>
              <w:rPr>
                <w:bCs/>
                <w:sz w:val="24"/>
                <w:szCs w:val="24"/>
              </w:rPr>
            </w:pPr>
            <w:r w:rsidRPr="008868D2">
              <w:rPr>
                <w:bCs/>
                <w:sz w:val="24"/>
                <w:szCs w:val="24"/>
              </w:rPr>
              <w:t xml:space="preserve">Мониторинг предприятий на рынке </w:t>
            </w:r>
            <w:r w:rsidRPr="008868D2">
              <w:rPr>
                <w:rFonts w:eastAsiaTheme="minorHAnsi"/>
                <w:sz w:val="24"/>
                <w:szCs w:val="24"/>
              </w:rPr>
              <w:t>производства кормов для животных</w:t>
            </w:r>
          </w:p>
        </w:tc>
        <w:tc>
          <w:tcPr>
            <w:tcW w:w="1418" w:type="dxa"/>
            <w:tcBorders>
              <w:top w:val="single" w:sz="4" w:space="0" w:color="auto"/>
              <w:left w:val="nil"/>
              <w:bottom w:val="single" w:sz="4" w:space="0" w:color="auto"/>
              <w:right w:val="single" w:sz="4" w:space="0" w:color="auto"/>
            </w:tcBorders>
            <w:shd w:val="clear" w:color="auto" w:fill="auto"/>
            <w:noWrap/>
          </w:tcPr>
          <w:p w:rsidR="0024650D" w:rsidRPr="008868D2" w:rsidRDefault="0024650D" w:rsidP="004973D2">
            <w:pPr>
              <w:jc w:val="center"/>
              <w:rPr>
                <w:bCs/>
                <w:sz w:val="24"/>
                <w:szCs w:val="24"/>
              </w:rPr>
            </w:pPr>
            <w:r w:rsidRPr="008868D2">
              <w:rPr>
                <w:bCs/>
                <w:sz w:val="24"/>
                <w:szCs w:val="24"/>
              </w:rPr>
              <w:t>2022 – 2025 годы</w:t>
            </w:r>
          </w:p>
        </w:tc>
        <w:tc>
          <w:tcPr>
            <w:tcW w:w="6825" w:type="dxa"/>
            <w:tcBorders>
              <w:top w:val="single" w:sz="4" w:space="0" w:color="auto"/>
              <w:left w:val="nil"/>
              <w:bottom w:val="single" w:sz="4" w:space="0" w:color="auto"/>
              <w:right w:val="single" w:sz="4" w:space="0" w:color="auto"/>
            </w:tcBorders>
            <w:shd w:val="clear" w:color="auto" w:fill="auto"/>
            <w:noWrap/>
          </w:tcPr>
          <w:p w:rsidR="00A50690" w:rsidRPr="008868D2" w:rsidRDefault="000273D2" w:rsidP="004973D2">
            <w:pPr>
              <w:jc w:val="both"/>
              <w:rPr>
                <w:color w:val="000000"/>
                <w:sz w:val="24"/>
                <w:szCs w:val="24"/>
              </w:rPr>
            </w:pPr>
            <w:r w:rsidRPr="008868D2">
              <w:rPr>
                <w:color w:val="000000"/>
                <w:sz w:val="24"/>
                <w:szCs w:val="24"/>
              </w:rPr>
              <w:t xml:space="preserve">На территории района производством кормов для животных занимаются 2 предприятия – ОАО «Ливенский комбикормовый завод и </w:t>
            </w:r>
            <w:r w:rsidR="006B2E41" w:rsidRPr="008868D2">
              <w:rPr>
                <w:color w:val="000000"/>
                <w:sz w:val="24"/>
                <w:szCs w:val="24"/>
              </w:rPr>
              <w:t xml:space="preserve"> малое предприятие </w:t>
            </w:r>
            <w:r w:rsidRPr="008868D2">
              <w:rPr>
                <w:color w:val="000000"/>
                <w:sz w:val="24"/>
                <w:szCs w:val="24"/>
              </w:rPr>
              <w:t>О</w:t>
            </w:r>
            <w:r w:rsidR="006B2E41" w:rsidRPr="008868D2">
              <w:rPr>
                <w:color w:val="000000"/>
                <w:sz w:val="24"/>
                <w:szCs w:val="24"/>
              </w:rPr>
              <w:t>О</w:t>
            </w:r>
            <w:r w:rsidRPr="008868D2">
              <w:rPr>
                <w:color w:val="000000"/>
                <w:sz w:val="24"/>
                <w:szCs w:val="24"/>
              </w:rPr>
              <w:t xml:space="preserve">О «АПК «Засосенский». </w:t>
            </w:r>
          </w:p>
          <w:p w:rsidR="0024650D" w:rsidRPr="008868D2" w:rsidRDefault="00D4054F" w:rsidP="004973D2">
            <w:pPr>
              <w:jc w:val="both"/>
              <w:rPr>
                <w:color w:val="000000"/>
                <w:sz w:val="24"/>
                <w:szCs w:val="24"/>
              </w:rPr>
            </w:pPr>
            <w:r w:rsidRPr="008868D2">
              <w:rPr>
                <w:color w:val="000000"/>
                <w:sz w:val="24"/>
                <w:szCs w:val="24"/>
              </w:rPr>
              <w:t>На Ливенском комбикормовом заводе производится 7 наименований полнорационных, сбалансированных комбикормов для свиноводческих предприятий Гр</w:t>
            </w:r>
            <w:r w:rsidR="000273D2" w:rsidRPr="008868D2">
              <w:rPr>
                <w:color w:val="000000"/>
                <w:sz w:val="24"/>
                <w:szCs w:val="24"/>
              </w:rPr>
              <w:t>уппы компаний «Агро-Белогорье».</w:t>
            </w:r>
          </w:p>
          <w:p w:rsidR="003D790B" w:rsidRPr="008868D2" w:rsidRDefault="00A50690" w:rsidP="004973D2">
            <w:pPr>
              <w:jc w:val="both"/>
              <w:rPr>
                <w:bCs/>
                <w:sz w:val="24"/>
                <w:szCs w:val="24"/>
              </w:rPr>
            </w:pPr>
            <w:r w:rsidRPr="008868D2">
              <w:rPr>
                <w:color w:val="000000"/>
                <w:sz w:val="24"/>
                <w:szCs w:val="24"/>
              </w:rPr>
              <w:t>О</w:t>
            </w:r>
            <w:r w:rsidR="006B2E41" w:rsidRPr="008868D2">
              <w:rPr>
                <w:color w:val="000000"/>
                <w:sz w:val="24"/>
                <w:szCs w:val="24"/>
              </w:rPr>
              <w:t>О</w:t>
            </w:r>
            <w:r w:rsidRPr="008868D2">
              <w:rPr>
                <w:color w:val="000000"/>
                <w:sz w:val="24"/>
                <w:szCs w:val="24"/>
              </w:rPr>
              <w:t xml:space="preserve">О «АПК «Засосенский» </w:t>
            </w:r>
            <w:r w:rsidR="006B2E41" w:rsidRPr="008868D2">
              <w:rPr>
                <w:color w:val="000000"/>
                <w:sz w:val="24"/>
                <w:szCs w:val="24"/>
              </w:rPr>
              <w:t>реализует проект по созданию комплекса по производству кормов для животных</w:t>
            </w:r>
            <w:r w:rsidRPr="008868D2">
              <w:rPr>
                <w:color w:val="000000"/>
                <w:sz w:val="24"/>
                <w:szCs w:val="24"/>
              </w:rPr>
              <w:t>.</w:t>
            </w:r>
          </w:p>
        </w:tc>
      </w:tr>
      <w:tr w:rsidR="0024650D" w:rsidRPr="008868D2" w:rsidTr="0024650D">
        <w:trPr>
          <w:trHeight w:val="315"/>
          <w:jc w:val="center"/>
        </w:trPr>
        <w:tc>
          <w:tcPr>
            <w:tcW w:w="839" w:type="dxa"/>
            <w:tcBorders>
              <w:top w:val="single" w:sz="4" w:space="0" w:color="auto"/>
              <w:left w:val="single" w:sz="4" w:space="0" w:color="auto"/>
              <w:bottom w:val="single" w:sz="4" w:space="0" w:color="auto"/>
              <w:right w:val="single" w:sz="4" w:space="0" w:color="auto"/>
            </w:tcBorders>
            <w:shd w:val="clear" w:color="auto" w:fill="auto"/>
            <w:noWrap/>
          </w:tcPr>
          <w:p w:rsidR="0024650D" w:rsidRPr="008868D2" w:rsidRDefault="0024650D" w:rsidP="004973D2">
            <w:pPr>
              <w:ind w:left="-57" w:right="-57"/>
              <w:jc w:val="center"/>
              <w:rPr>
                <w:sz w:val="24"/>
                <w:szCs w:val="24"/>
              </w:rPr>
            </w:pPr>
            <w:r w:rsidRPr="008868D2">
              <w:rPr>
                <w:sz w:val="24"/>
                <w:szCs w:val="24"/>
              </w:rPr>
              <w:t>40.2.2</w:t>
            </w:r>
          </w:p>
        </w:tc>
        <w:tc>
          <w:tcPr>
            <w:tcW w:w="5528" w:type="dxa"/>
            <w:tcBorders>
              <w:top w:val="single" w:sz="4" w:space="0" w:color="auto"/>
              <w:left w:val="nil"/>
              <w:bottom w:val="single" w:sz="4" w:space="0" w:color="auto"/>
              <w:right w:val="single" w:sz="4" w:space="0" w:color="auto"/>
            </w:tcBorders>
            <w:shd w:val="clear" w:color="auto" w:fill="auto"/>
            <w:noWrap/>
          </w:tcPr>
          <w:p w:rsidR="0024650D" w:rsidRPr="008868D2" w:rsidRDefault="0024650D" w:rsidP="004973D2">
            <w:pPr>
              <w:tabs>
                <w:tab w:val="left" w:pos="426"/>
              </w:tabs>
              <w:ind w:left="-34"/>
              <w:jc w:val="both"/>
              <w:rPr>
                <w:bCs/>
                <w:sz w:val="24"/>
                <w:szCs w:val="24"/>
              </w:rPr>
            </w:pPr>
            <w:r w:rsidRPr="008868D2">
              <w:rPr>
                <w:sz w:val="24"/>
                <w:szCs w:val="24"/>
              </w:rPr>
              <w:t>Оказание информационно-консультационной помощи участникам рынка</w:t>
            </w:r>
            <w:r w:rsidRPr="008868D2">
              <w:rPr>
                <w:rFonts w:eastAsiaTheme="minorHAnsi"/>
                <w:sz w:val="24"/>
                <w:szCs w:val="24"/>
              </w:rPr>
              <w:t xml:space="preserve"> производства кормов для животных</w:t>
            </w:r>
          </w:p>
        </w:tc>
        <w:tc>
          <w:tcPr>
            <w:tcW w:w="1418" w:type="dxa"/>
            <w:tcBorders>
              <w:top w:val="single" w:sz="4" w:space="0" w:color="auto"/>
              <w:left w:val="nil"/>
              <w:bottom w:val="single" w:sz="4" w:space="0" w:color="auto"/>
              <w:right w:val="single" w:sz="4" w:space="0" w:color="auto"/>
            </w:tcBorders>
            <w:shd w:val="clear" w:color="auto" w:fill="auto"/>
            <w:noWrap/>
          </w:tcPr>
          <w:p w:rsidR="0024650D" w:rsidRPr="008868D2" w:rsidRDefault="0024650D" w:rsidP="004973D2">
            <w:pPr>
              <w:jc w:val="center"/>
              <w:rPr>
                <w:bCs/>
                <w:sz w:val="24"/>
                <w:szCs w:val="24"/>
              </w:rPr>
            </w:pPr>
            <w:r w:rsidRPr="008868D2">
              <w:rPr>
                <w:sz w:val="24"/>
                <w:szCs w:val="24"/>
              </w:rPr>
              <w:t>2022 – 2025 годы</w:t>
            </w:r>
          </w:p>
        </w:tc>
        <w:tc>
          <w:tcPr>
            <w:tcW w:w="6825" w:type="dxa"/>
            <w:tcBorders>
              <w:top w:val="single" w:sz="4" w:space="0" w:color="auto"/>
              <w:left w:val="nil"/>
              <w:bottom w:val="single" w:sz="4" w:space="0" w:color="auto"/>
              <w:right w:val="single" w:sz="4" w:space="0" w:color="auto"/>
            </w:tcBorders>
            <w:shd w:val="clear" w:color="auto" w:fill="auto"/>
            <w:noWrap/>
          </w:tcPr>
          <w:p w:rsidR="0024650D" w:rsidRPr="008868D2" w:rsidRDefault="00791EC5" w:rsidP="00791EC5">
            <w:pPr>
              <w:jc w:val="both"/>
              <w:rPr>
                <w:bCs/>
                <w:sz w:val="24"/>
                <w:szCs w:val="24"/>
              </w:rPr>
            </w:pPr>
            <w:r w:rsidRPr="008868D2">
              <w:rPr>
                <w:sz w:val="24"/>
                <w:szCs w:val="24"/>
              </w:rPr>
              <w:t>Информационно - консультационная помощь, оказывается на постоянной основе.</w:t>
            </w:r>
          </w:p>
        </w:tc>
      </w:tr>
    </w:tbl>
    <w:p w:rsidR="00AA73E3" w:rsidRPr="008868D2" w:rsidRDefault="00AA73E3" w:rsidP="00AA73E3">
      <w:pPr>
        <w:widowControl w:val="0"/>
        <w:autoSpaceDE w:val="0"/>
        <w:autoSpaceDN w:val="0"/>
        <w:jc w:val="center"/>
        <w:rPr>
          <w:b/>
          <w:sz w:val="28"/>
          <w:szCs w:val="28"/>
        </w:rPr>
      </w:pPr>
    </w:p>
    <w:p w:rsidR="00173284" w:rsidRPr="008868D2" w:rsidRDefault="00173284" w:rsidP="00AA73E3">
      <w:pPr>
        <w:widowControl w:val="0"/>
        <w:autoSpaceDE w:val="0"/>
        <w:autoSpaceDN w:val="0"/>
        <w:jc w:val="center"/>
        <w:rPr>
          <w:b/>
          <w:sz w:val="28"/>
          <w:szCs w:val="28"/>
        </w:rPr>
      </w:pPr>
    </w:p>
    <w:p w:rsidR="00173284" w:rsidRPr="008868D2" w:rsidRDefault="00173284" w:rsidP="00AA73E3">
      <w:pPr>
        <w:widowControl w:val="0"/>
        <w:autoSpaceDE w:val="0"/>
        <w:autoSpaceDN w:val="0"/>
        <w:jc w:val="center"/>
        <w:rPr>
          <w:b/>
          <w:sz w:val="28"/>
          <w:szCs w:val="28"/>
        </w:rPr>
      </w:pPr>
    </w:p>
    <w:p w:rsidR="00173284" w:rsidRPr="008868D2" w:rsidRDefault="00173284" w:rsidP="00AA73E3">
      <w:pPr>
        <w:widowControl w:val="0"/>
        <w:autoSpaceDE w:val="0"/>
        <w:autoSpaceDN w:val="0"/>
        <w:jc w:val="center"/>
        <w:rPr>
          <w:b/>
          <w:sz w:val="28"/>
          <w:szCs w:val="28"/>
        </w:rPr>
      </w:pPr>
    </w:p>
    <w:p w:rsidR="00173284" w:rsidRPr="008868D2" w:rsidRDefault="00173284" w:rsidP="00AA73E3">
      <w:pPr>
        <w:widowControl w:val="0"/>
        <w:autoSpaceDE w:val="0"/>
        <w:autoSpaceDN w:val="0"/>
        <w:jc w:val="center"/>
        <w:rPr>
          <w:b/>
          <w:sz w:val="28"/>
          <w:szCs w:val="28"/>
        </w:rPr>
      </w:pPr>
    </w:p>
    <w:p w:rsidR="00173284" w:rsidRPr="008868D2" w:rsidRDefault="00173284" w:rsidP="00AA73E3">
      <w:pPr>
        <w:widowControl w:val="0"/>
        <w:autoSpaceDE w:val="0"/>
        <w:autoSpaceDN w:val="0"/>
        <w:jc w:val="center"/>
        <w:rPr>
          <w:b/>
          <w:sz w:val="28"/>
          <w:szCs w:val="28"/>
        </w:rPr>
      </w:pPr>
    </w:p>
    <w:p w:rsidR="00AA73E3" w:rsidRPr="008868D2" w:rsidRDefault="00AA73E3" w:rsidP="00AA73E3">
      <w:pPr>
        <w:widowControl w:val="0"/>
        <w:autoSpaceDE w:val="0"/>
        <w:autoSpaceDN w:val="0"/>
        <w:jc w:val="center"/>
        <w:rPr>
          <w:b/>
          <w:sz w:val="28"/>
          <w:szCs w:val="28"/>
        </w:rPr>
      </w:pPr>
      <w:r w:rsidRPr="008868D2">
        <w:rPr>
          <w:b/>
          <w:sz w:val="28"/>
          <w:szCs w:val="28"/>
        </w:rPr>
        <w:lastRenderedPageBreak/>
        <w:t>41. Рынок  продукции пчеловодства</w:t>
      </w:r>
    </w:p>
    <w:p w:rsidR="00AA73E3" w:rsidRPr="008868D2" w:rsidRDefault="00AA73E3" w:rsidP="00AA73E3">
      <w:pPr>
        <w:jc w:val="center"/>
        <w:rPr>
          <w:sz w:val="26"/>
          <w:szCs w:val="26"/>
        </w:rPr>
      </w:pPr>
      <w:r w:rsidRPr="008868D2">
        <w:rPr>
          <w:b/>
          <w:sz w:val="28"/>
          <w:szCs w:val="28"/>
        </w:rPr>
        <w:t>41.1. Ключевые показатели</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51"/>
        <w:gridCol w:w="5943"/>
        <w:gridCol w:w="1134"/>
        <w:gridCol w:w="1134"/>
        <w:gridCol w:w="1134"/>
        <w:gridCol w:w="1134"/>
        <w:gridCol w:w="3392"/>
      </w:tblGrid>
      <w:tr w:rsidR="00D530D7" w:rsidRPr="008868D2" w:rsidTr="00824737">
        <w:trPr>
          <w:tblHeader/>
          <w:jc w:val="center"/>
        </w:trPr>
        <w:tc>
          <w:tcPr>
            <w:tcW w:w="851" w:type="dxa"/>
            <w:vAlign w:val="center"/>
          </w:tcPr>
          <w:p w:rsidR="00D530D7" w:rsidRPr="008868D2" w:rsidRDefault="00D530D7" w:rsidP="004973D2">
            <w:pPr>
              <w:spacing w:line="240" w:lineRule="atLeast"/>
              <w:jc w:val="center"/>
              <w:rPr>
                <w:b/>
                <w:sz w:val="24"/>
                <w:szCs w:val="24"/>
              </w:rPr>
            </w:pPr>
            <w:r w:rsidRPr="008868D2">
              <w:rPr>
                <w:b/>
                <w:sz w:val="24"/>
                <w:szCs w:val="24"/>
              </w:rPr>
              <w:t>№ п/п</w:t>
            </w:r>
          </w:p>
        </w:tc>
        <w:tc>
          <w:tcPr>
            <w:tcW w:w="5943" w:type="dxa"/>
            <w:vAlign w:val="center"/>
          </w:tcPr>
          <w:p w:rsidR="00D530D7" w:rsidRPr="008868D2" w:rsidRDefault="00D530D7" w:rsidP="004973D2">
            <w:pPr>
              <w:tabs>
                <w:tab w:val="left" w:pos="1557"/>
                <w:tab w:val="left" w:pos="2697"/>
              </w:tabs>
              <w:spacing w:line="240" w:lineRule="atLeast"/>
              <w:jc w:val="center"/>
              <w:rPr>
                <w:b/>
                <w:sz w:val="24"/>
                <w:szCs w:val="24"/>
              </w:rPr>
            </w:pPr>
            <w:r w:rsidRPr="008868D2">
              <w:rPr>
                <w:b/>
                <w:sz w:val="24"/>
                <w:szCs w:val="24"/>
              </w:rPr>
              <w:t>Наименование ключевого показателя</w:t>
            </w:r>
          </w:p>
        </w:tc>
        <w:tc>
          <w:tcPr>
            <w:tcW w:w="1134" w:type="dxa"/>
            <w:vAlign w:val="center"/>
          </w:tcPr>
          <w:p w:rsidR="00D530D7" w:rsidRPr="008868D2" w:rsidRDefault="00D530D7" w:rsidP="004973D2">
            <w:pPr>
              <w:spacing w:line="240" w:lineRule="atLeast"/>
              <w:ind w:left="-57" w:right="-57"/>
              <w:jc w:val="center"/>
              <w:rPr>
                <w:b/>
                <w:sz w:val="24"/>
                <w:szCs w:val="24"/>
              </w:rPr>
            </w:pPr>
            <w:r w:rsidRPr="008868D2">
              <w:rPr>
                <w:b/>
                <w:sz w:val="24"/>
                <w:szCs w:val="24"/>
              </w:rPr>
              <w:t>Единица изме-рения</w:t>
            </w:r>
          </w:p>
        </w:tc>
        <w:tc>
          <w:tcPr>
            <w:tcW w:w="1134" w:type="dxa"/>
            <w:vAlign w:val="center"/>
          </w:tcPr>
          <w:p w:rsidR="00D530D7" w:rsidRPr="008868D2" w:rsidRDefault="00D530D7" w:rsidP="0073729F">
            <w:pPr>
              <w:ind w:left="-57" w:right="-57"/>
              <w:jc w:val="center"/>
              <w:rPr>
                <w:b/>
                <w:bCs/>
                <w:sz w:val="24"/>
                <w:szCs w:val="24"/>
              </w:rPr>
            </w:pPr>
            <w:r w:rsidRPr="008868D2">
              <w:rPr>
                <w:b/>
                <w:bCs/>
                <w:sz w:val="24"/>
                <w:szCs w:val="24"/>
              </w:rPr>
              <w:t>На 1 января 2023 года</w:t>
            </w:r>
          </w:p>
          <w:p w:rsidR="00D530D7" w:rsidRPr="008868D2" w:rsidRDefault="00D530D7" w:rsidP="0073729F">
            <w:pPr>
              <w:ind w:left="-57" w:right="-57"/>
              <w:jc w:val="center"/>
              <w:rPr>
                <w:b/>
                <w:bCs/>
                <w:sz w:val="24"/>
                <w:szCs w:val="24"/>
              </w:rPr>
            </w:pPr>
            <w:r w:rsidRPr="008868D2">
              <w:rPr>
                <w:b/>
                <w:bCs/>
                <w:sz w:val="24"/>
                <w:szCs w:val="24"/>
              </w:rPr>
              <w:t>отчет</w:t>
            </w:r>
          </w:p>
        </w:tc>
        <w:tc>
          <w:tcPr>
            <w:tcW w:w="1134" w:type="dxa"/>
            <w:vAlign w:val="center"/>
          </w:tcPr>
          <w:p w:rsidR="00D530D7" w:rsidRPr="008868D2" w:rsidRDefault="00D530D7" w:rsidP="0073729F">
            <w:pPr>
              <w:ind w:left="-57" w:right="-57"/>
              <w:jc w:val="center"/>
              <w:rPr>
                <w:b/>
                <w:bCs/>
                <w:sz w:val="24"/>
                <w:szCs w:val="24"/>
              </w:rPr>
            </w:pPr>
            <w:r w:rsidRPr="008868D2">
              <w:rPr>
                <w:b/>
                <w:bCs/>
                <w:sz w:val="24"/>
                <w:szCs w:val="24"/>
              </w:rPr>
              <w:t>На 31 декабря 2023 года</w:t>
            </w:r>
          </w:p>
          <w:p w:rsidR="00D530D7" w:rsidRPr="008868D2" w:rsidRDefault="00D530D7" w:rsidP="0073729F">
            <w:pPr>
              <w:ind w:left="-57" w:right="-57"/>
              <w:jc w:val="center"/>
              <w:rPr>
                <w:b/>
                <w:bCs/>
                <w:sz w:val="24"/>
                <w:szCs w:val="24"/>
              </w:rPr>
            </w:pPr>
            <w:r w:rsidRPr="008868D2">
              <w:rPr>
                <w:b/>
                <w:bCs/>
                <w:sz w:val="24"/>
                <w:szCs w:val="24"/>
              </w:rPr>
              <w:t>план</w:t>
            </w:r>
          </w:p>
        </w:tc>
        <w:tc>
          <w:tcPr>
            <w:tcW w:w="1134" w:type="dxa"/>
            <w:vAlign w:val="center"/>
          </w:tcPr>
          <w:p w:rsidR="00D530D7" w:rsidRPr="008868D2" w:rsidRDefault="00D530D7" w:rsidP="0073729F">
            <w:pPr>
              <w:ind w:left="-57" w:right="-57"/>
              <w:jc w:val="center"/>
              <w:rPr>
                <w:b/>
                <w:bCs/>
                <w:sz w:val="24"/>
                <w:szCs w:val="24"/>
              </w:rPr>
            </w:pPr>
            <w:r w:rsidRPr="008868D2">
              <w:rPr>
                <w:b/>
                <w:bCs/>
                <w:sz w:val="24"/>
                <w:szCs w:val="24"/>
              </w:rPr>
              <w:t xml:space="preserve">На </w:t>
            </w:r>
          </w:p>
          <w:p w:rsidR="00D530D7" w:rsidRPr="008868D2" w:rsidRDefault="00D530D7" w:rsidP="0073729F">
            <w:pPr>
              <w:ind w:left="-57" w:right="-57"/>
              <w:jc w:val="center"/>
              <w:rPr>
                <w:b/>
                <w:bCs/>
                <w:sz w:val="24"/>
                <w:szCs w:val="24"/>
              </w:rPr>
            </w:pPr>
            <w:r w:rsidRPr="008868D2">
              <w:rPr>
                <w:b/>
                <w:bCs/>
                <w:sz w:val="24"/>
                <w:szCs w:val="24"/>
              </w:rPr>
              <w:t>1 июля 2023 года отчет</w:t>
            </w:r>
          </w:p>
        </w:tc>
        <w:tc>
          <w:tcPr>
            <w:tcW w:w="3392" w:type="dxa"/>
            <w:shd w:val="clear" w:color="auto" w:fill="FFFFFF" w:themeFill="background1"/>
            <w:vAlign w:val="center"/>
          </w:tcPr>
          <w:p w:rsidR="00D530D7" w:rsidRPr="008868D2" w:rsidRDefault="00D530D7" w:rsidP="0024650D">
            <w:pPr>
              <w:spacing w:line="240" w:lineRule="atLeast"/>
              <w:jc w:val="center"/>
              <w:rPr>
                <w:b/>
                <w:bCs/>
                <w:sz w:val="24"/>
                <w:szCs w:val="24"/>
              </w:rPr>
            </w:pPr>
            <w:r w:rsidRPr="008868D2">
              <w:rPr>
                <w:b/>
                <w:bCs/>
                <w:sz w:val="24"/>
                <w:szCs w:val="24"/>
              </w:rPr>
              <w:t xml:space="preserve">Целевое значение, определенное Стандартом </w:t>
            </w:r>
            <w:r w:rsidRPr="008868D2">
              <w:rPr>
                <w:b/>
                <w:bCs/>
                <w:sz w:val="24"/>
                <w:szCs w:val="24"/>
              </w:rPr>
              <w:br/>
              <w:t>и Национальным планом развития конкуренции</w:t>
            </w:r>
          </w:p>
        </w:tc>
      </w:tr>
      <w:tr w:rsidR="0024650D" w:rsidRPr="008868D2" w:rsidTr="00824737">
        <w:trPr>
          <w:jc w:val="center"/>
        </w:trPr>
        <w:tc>
          <w:tcPr>
            <w:tcW w:w="851" w:type="dxa"/>
          </w:tcPr>
          <w:p w:rsidR="0024650D" w:rsidRPr="008868D2" w:rsidRDefault="0024650D" w:rsidP="004973D2">
            <w:pPr>
              <w:ind w:left="-57" w:right="-57"/>
              <w:jc w:val="center"/>
              <w:rPr>
                <w:sz w:val="24"/>
                <w:szCs w:val="24"/>
              </w:rPr>
            </w:pPr>
            <w:r w:rsidRPr="008868D2">
              <w:rPr>
                <w:sz w:val="24"/>
                <w:szCs w:val="24"/>
              </w:rPr>
              <w:t>41.1.1</w:t>
            </w:r>
          </w:p>
        </w:tc>
        <w:tc>
          <w:tcPr>
            <w:tcW w:w="5943" w:type="dxa"/>
          </w:tcPr>
          <w:p w:rsidR="0024650D" w:rsidRPr="008868D2" w:rsidRDefault="0024650D" w:rsidP="004973D2">
            <w:pPr>
              <w:widowControl w:val="0"/>
              <w:autoSpaceDE w:val="0"/>
              <w:autoSpaceDN w:val="0"/>
              <w:jc w:val="center"/>
              <w:rPr>
                <w:rFonts w:eastAsiaTheme="minorHAnsi"/>
                <w:bCs/>
                <w:sz w:val="24"/>
                <w:szCs w:val="24"/>
              </w:rPr>
            </w:pPr>
            <w:r w:rsidRPr="008868D2">
              <w:rPr>
                <w:rFonts w:eastAsiaTheme="minorHAnsi"/>
                <w:sz w:val="24"/>
                <w:szCs w:val="24"/>
              </w:rPr>
              <w:t>Доля производителей частной формы собственности на рынке продукции пчеловодства</w:t>
            </w:r>
          </w:p>
        </w:tc>
        <w:tc>
          <w:tcPr>
            <w:tcW w:w="1134" w:type="dxa"/>
          </w:tcPr>
          <w:p w:rsidR="0024650D" w:rsidRPr="008868D2" w:rsidRDefault="0024650D" w:rsidP="004973D2">
            <w:pPr>
              <w:jc w:val="center"/>
              <w:rPr>
                <w:bCs/>
                <w:sz w:val="24"/>
                <w:szCs w:val="24"/>
              </w:rPr>
            </w:pPr>
            <w:r w:rsidRPr="008868D2">
              <w:rPr>
                <w:bCs/>
                <w:sz w:val="24"/>
                <w:szCs w:val="24"/>
              </w:rPr>
              <w:t>%</w:t>
            </w:r>
          </w:p>
        </w:tc>
        <w:tc>
          <w:tcPr>
            <w:tcW w:w="1134" w:type="dxa"/>
          </w:tcPr>
          <w:p w:rsidR="0024650D" w:rsidRPr="008868D2" w:rsidRDefault="0024650D" w:rsidP="004973D2">
            <w:pPr>
              <w:contextualSpacing/>
              <w:jc w:val="center"/>
              <w:rPr>
                <w:rFonts w:eastAsia="Calibri"/>
                <w:sz w:val="24"/>
                <w:szCs w:val="24"/>
              </w:rPr>
            </w:pPr>
            <w:r w:rsidRPr="008868D2">
              <w:rPr>
                <w:rFonts w:eastAsia="Calibri"/>
                <w:sz w:val="24"/>
                <w:szCs w:val="24"/>
              </w:rPr>
              <w:t>100</w:t>
            </w:r>
          </w:p>
        </w:tc>
        <w:tc>
          <w:tcPr>
            <w:tcW w:w="1134" w:type="dxa"/>
          </w:tcPr>
          <w:p w:rsidR="0024650D" w:rsidRPr="008868D2" w:rsidRDefault="0024650D" w:rsidP="004973D2">
            <w:pPr>
              <w:contextualSpacing/>
              <w:jc w:val="center"/>
              <w:rPr>
                <w:rFonts w:eastAsia="Calibri"/>
                <w:sz w:val="24"/>
                <w:szCs w:val="24"/>
              </w:rPr>
            </w:pPr>
            <w:r w:rsidRPr="008868D2">
              <w:rPr>
                <w:rFonts w:eastAsia="Calibri"/>
                <w:sz w:val="24"/>
                <w:szCs w:val="24"/>
              </w:rPr>
              <w:t>100</w:t>
            </w:r>
          </w:p>
        </w:tc>
        <w:tc>
          <w:tcPr>
            <w:tcW w:w="1134" w:type="dxa"/>
          </w:tcPr>
          <w:p w:rsidR="0024650D" w:rsidRPr="008868D2" w:rsidRDefault="0024650D" w:rsidP="004973D2">
            <w:r w:rsidRPr="008868D2">
              <w:rPr>
                <w:rFonts w:eastAsia="Calibri"/>
                <w:sz w:val="24"/>
                <w:szCs w:val="24"/>
              </w:rPr>
              <w:t>100</w:t>
            </w:r>
          </w:p>
        </w:tc>
        <w:tc>
          <w:tcPr>
            <w:tcW w:w="3392" w:type="dxa"/>
          </w:tcPr>
          <w:p w:rsidR="0024650D" w:rsidRPr="008868D2" w:rsidRDefault="0024650D" w:rsidP="004973D2">
            <w:pPr>
              <w:contextualSpacing/>
              <w:jc w:val="center"/>
              <w:rPr>
                <w:sz w:val="24"/>
                <w:szCs w:val="24"/>
              </w:rPr>
            </w:pPr>
            <w:r w:rsidRPr="008868D2">
              <w:rPr>
                <w:spacing w:val="-2"/>
                <w:sz w:val="24"/>
                <w:szCs w:val="24"/>
              </w:rPr>
              <w:t>Х</w:t>
            </w:r>
          </w:p>
        </w:tc>
      </w:tr>
    </w:tbl>
    <w:p w:rsidR="00AA73E3" w:rsidRPr="008868D2" w:rsidRDefault="00AA73E3" w:rsidP="00AA73E3">
      <w:pPr>
        <w:contextualSpacing/>
        <w:jc w:val="center"/>
        <w:rPr>
          <w:rFonts w:eastAsia="Calibri"/>
          <w:b/>
          <w:sz w:val="28"/>
          <w:szCs w:val="28"/>
          <w:lang w:eastAsia="en-US"/>
        </w:rPr>
      </w:pPr>
      <w:r w:rsidRPr="008868D2">
        <w:rPr>
          <w:rFonts w:eastAsia="Calibri"/>
          <w:b/>
          <w:sz w:val="28"/>
          <w:szCs w:val="28"/>
          <w:lang w:eastAsia="en-US"/>
        </w:rPr>
        <w:t>41.2.  Мероприятия по содействию развитию конкуренции</w:t>
      </w:r>
    </w:p>
    <w:tbl>
      <w:tblPr>
        <w:tblW w:w="14987" w:type="dxa"/>
        <w:jc w:val="center"/>
        <w:tblLayout w:type="fixed"/>
        <w:tblLook w:val="04A0"/>
      </w:tblPr>
      <w:tblGrid>
        <w:gridCol w:w="884"/>
        <w:gridCol w:w="5245"/>
        <w:gridCol w:w="1559"/>
        <w:gridCol w:w="7299"/>
      </w:tblGrid>
      <w:tr w:rsidR="00A866EA" w:rsidRPr="008868D2" w:rsidTr="00A866EA">
        <w:trPr>
          <w:trHeight w:val="464"/>
          <w:tblHeader/>
          <w:jc w:val="center"/>
        </w:trPr>
        <w:tc>
          <w:tcPr>
            <w:tcW w:w="8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66EA" w:rsidRPr="008868D2" w:rsidRDefault="00A866EA" w:rsidP="004973D2">
            <w:pPr>
              <w:ind w:left="-57" w:right="-57"/>
              <w:jc w:val="center"/>
              <w:rPr>
                <w:b/>
                <w:bCs/>
                <w:sz w:val="24"/>
                <w:szCs w:val="24"/>
              </w:rPr>
            </w:pPr>
            <w:r w:rsidRPr="008868D2">
              <w:rPr>
                <w:b/>
                <w:bCs/>
                <w:sz w:val="24"/>
                <w:szCs w:val="24"/>
              </w:rPr>
              <w:t>№</w:t>
            </w:r>
          </w:p>
          <w:p w:rsidR="00A866EA" w:rsidRPr="008868D2" w:rsidRDefault="00A866EA" w:rsidP="004973D2">
            <w:pPr>
              <w:ind w:left="-57" w:right="-57"/>
              <w:jc w:val="center"/>
              <w:rPr>
                <w:b/>
                <w:bCs/>
                <w:sz w:val="24"/>
                <w:szCs w:val="24"/>
              </w:rPr>
            </w:pPr>
            <w:r w:rsidRPr="008868D2">
              <w:rPr>
                <w:b/>
                <w:bCs/>
                <w:sz w:val="24"/>
                <w:szCs w:val="24"/>
              </w:rPr>
              <w:t>п/п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66EA" w:rsidRPr="008868D2" w:rsidRDefault="00A866EA" w:rsidP="004973D2">
            <w:pPr>
              <w:ind w:left="-57" w:right="-57"/>
              <w:jc w:val="center"/>
              <w:rPr>
                <w:b/>
                <w:bCs/>
                <w:sz w:val="24"/>
                <w:szCs w:val="24"/>
              </w:rPr>
            </w:pPr>
            <w:r w:rsidRPr="008868D2">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66EA" w:rsidRPr="008868D2" w:rsidRDefault="00A866EA" w:rsidP="004973D2">
            <w:pPr>
              <w:ind w:left="-57" w:right="-57"/>
              <w:jc w:val="center"/>
              <w:rPr>
                <w:b/>
                <w:bCs/>
                <w:sz w:val="24"/>
                <w:szCs w:val="24"/>
              </w:rPr>
            </w:pPr>
            <w:r w:rsidRPr="008868D2">
              <w:rPr>
                <w:b/>
                <w:bCs/>
                <w:sz w:val="24"/>
                <w:szCs w:val="24"/>
              </w:rPr>
              <w:t>Срок реализации мероприятия</w:t>
            </w:r>
          </w:p>
        </w:tc>
        <w:tc>
          <w:tcPr>
            <w:tcW w:w="7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66EA" w:rsidRPr="008868D2" w:rsidRDefault="00A866EA" w:rsidP="004973D2">
            <w:pPr>
              <w:ind w:left="-57" w:right="-57"/>
              <w:jc w:val="center"/>
              <w:rPr>
                <w:b/>
                <w:bCs/>
                <w:sz w:val="24"/>
                <w:szCs w:val="24"/>
              </w:rPr>
            </w:pPr>
            <w:r w:rsidRPr="008868D2">
              <w:rPr>
                <w:b/>
                <w:bCs/>
                <w:sz w:val="24"/>
                <w:szCs w:val="24"/>
              </w:rPr>
              <w:t>Результат выполнения мероприятия</w:t>
            </w:r>
          </w:p>
        </w:tc>
      </w:tr>
      <w:tr w:rsidR="00A866EA" w:rsidRPr="008868D2" w:rsidTr="00A866EA">
        <w:trPr>
          <w:trHeight w:val="464"/>
          <w:tblHeader/>
          <w:jc w:val="center"/>
        </w:trPr>
        <w:tc>
          <w:tcPr>
            <w:tcW w:w="884" w:type="dxa"/>
            <w:vMerge/>
            <w:tcBorders>
              <w:top w:val="single" w:sz="4" w:space="0" w:color="auto"/>
              <w:left w:val="single" w:sz="4" w:space="0" w:color="auto"/>
              <w:bottom w:val="single" w:sz="4" w:space="0" w:color="auto"/>
              <w:right w:val="single" w:sz="4" w:space="0" w:color="auto"/>
            </w:tcBorders>
            <w:hideMark/>
          </w:tcPr>
          <w:p w:rsidR="00A866EA" w:rsidRPr="008868D2" w:rsidRDefault="00A866EA" w:rsidP="004973D2">
            <w:pPr>
              <w:ind w:left="-57" w:right="-57"/>
              <w:rPr>
                <w:b/>
                <w:bCs/>
                <w:sz w:val="24"/>
                <w:szCs w:val="24"/>
              </w:rPr>
            </w:pPr>
          </w:p>
        </w:tc>
        <w:tc>
          <w:tcPr>
            <w:tcW w:w="5245" w:type="dxa"/>
            <w:vMerge/>
            <w:tcBorders>
              <w:top w:val="single" w:sz="4" w:space="0" w:color="auto"/>
              <w:left w:val="single" w:sz="4" w:space="0" w:color="auto"/>
              <w:bottom w:val="single" w:sz="4" w:space="0" w:color="auto"/>
              <w:right w:val="single" w:sz="4" w:space="0" w:color="auto"/>
            </w:tcBorders>
            <w:hideMark/>
          </w:tcPr>
          <w:p w:rsidR="00A866EA" w:rsidRPr="008868D2" w:rsidRDefault="00A866EA" w:rsidP="004973D2">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A866EA" w:rsidRPr="008868D2" w:rsidRDefault="00A866EA" w:rsidP="004973D2">
            <w:pPr>
              <w:ind w:left="-57" w:right="-57"/>
              <w:rPr>
                <w:b/>
                <w:bCs/>
                <w:sz w:val="24"/>
                <w:szCs w:val="24"/>
              </w:rPr>
            </w:pPr>
          </w:p>
        </w:tc>
        <w:tc>
          <w:tcPr>
            <w:tcW w:w="7299" w:type="dxa"/>
            <w:vMerge/>
            <w:tcBorders>
              <w:top w:val="single" w:sz="4" w:space="0" w:color="auto"/>
              <w:left w:val="single" w:sz="4" w:space="0" w:color="auto"/>
              <w:bottom w:val="single" w:sz="4" w:space="0" w:color="auto"/>
              <w:right w:val="single" w:sz="4" w:space="0" w:color="auto"/>
            </w:tcBorders>
            <w:hideMark/>
          </w:tcPr>
          <w:p w:rsidR="00A866EA" w:rsidRPr="008868D2" w:rsidRDefault="00A866EA" w:rsidP="004973D2">
            <w:pPr>
              <w:ind w:left="-57" w:right="-57"/>
              <w:rPr>
                <w:b/>
                <w:bCs/>
                <w:sz w:val="24"/>
                <w:szCs w:val="24"/>
              </w:rPr>
            </w:pPr>
          </w:p>
        </w:tc>
      </w:tr>
      <w:tr w:rsidR="007D017B" w:rsidRPr="008868D2" w:rsidTr="00A866EA">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7D017B" w:rsidRPr="008868D2" w:rsidRDefault="007D017B" w:rsidP="004973D2">
            <w:pPr>
              <w:ind w:left="-57" w:right="-57"/>
              <w:jc w:val="center"/>
              <w:rPr>
                <w:sz w:val="24"/>
                <w:szCs w:val="24"/>
              </w:rPr>
            </w:pPr>
            <w:r w:rsidRPr="008868D2">
              <w:rPr>
                <w:sz w:val="24"/>
                <w:szCs w:val="24"/>
              </w:rPr>
              <w:t>41.2.1</w:t>
            </w:r>
          </w:p>
        </w:tc>
        <w:tc>
          <w:tcPr>
            <w:tcW w:w="5245" w:type="dxa"/>
            <w:tcBorders>
              <w:top w:val="single" w:sz="4" w:space="0" w:color="auto"/>
              <w:left w:val="nil"/>
              <w:bottom w:val="single" w:sz="4" w:space="0" w:color="auto"/>
              <w:right w:val="single" w:sz="4" w:space="0" w:color="auto"/>
            </w:tcBorders>
            <w:shd w:val="clear" w:color="auto" w:fill="auto"/>
            <w:noWrap/>
          </w:tcPr>
          <w:p w:rsidR="007D017B" w:rsidRPr="008868D2" w:rsidRDefault="007D017B" w:rsidP="004973D2">
            <w:pPr>
              <w:tabs>
                <w:tab w:val="left" w:pos="426"/>
              </w:tabs>
              <w:ind w:left="-34"/>
              <w:jc w:val="both"/>
              <w:rPr>
                <w:bCs/>
                <w:sz w:val="24"/>
                <w:szCs w:val="24"/>
              </w:rPr>
            </w:pPr>
            <w:r w:rsidRPr="008868D2">
              <w:rPr>
                <w:bCs/>
                <w:sz w:val="24"/>
                <w:szCs w:val="24"/>
              </w:rPr>
              <w:t xml:space="preserve">Мониторинг </w:t>
            </w:r>
            <w:r w:rsidRPr="008868D2">
              <w:rPr>
                <w:rFonts w:eastAsiaTheme="minorHAnsi"/>
                <w:sz w:val="24"/>
                <w:szCs w:val="24"/>
              </w:rPr>
              <w:t>производителей частной формы собственности на рынке продукции пчеловодства</w:t>
            </w:r>
          </w:p>
        </w:tc>
        <w:tc>
          <w:tcPr>
            <w:tcW w:w="1559" w:type="dxa"/>
            <w:tcBorders>
              <w:top w:val="single" w:sz="4" w:space="0" w:color="auto"/>
              <w:left w:val="nil"/>
              <w:bottom w:val="single" w:sz="4" w:space="0" w:color="auto"/>
              <w:right w:val="single" w:sz="4" w:space="0" w:color="auto"/>
            </w:tcBorders>
            <w:shd w:val="clear" w:color="auto" w:fill="auto"/>
            <w:noWrap/>
          </w:tcPr>
          <w:p w:rsidR="007D017B" w:rsidRPr="008868D2" w:rsidRDefault="007D017B" w:rsidP="004973D2">
            <w:pPr>
              <w:jc w:val="center"/>
              <w:rPr>
                <w:bCs/>
                <w:sz w:val="24"/>
                <w:szCs w:val="24"/>
              </w:rPr>
            </w:pPr>
            <w:r w:rsidRPr="008868D2">
              <w:rPr>
                <w:bCs/>
                <w:sz w:val="24"/>
                <w:szCs w:val="24"/>
              </w:rPr>
              <w:t>2022 – 2025 годы</w:t>
            </w:r>
          </w:p>
        </w:tc>
        <w:tc>
          <w:tcPr>
            <w:tcW w:w="7299" w:type="dxa"/>
            <w:tcBorders>
              <w:top w:val="single" w:sz="4" w:space="0" w:color="auto"/>
              <w:left w:val="nil"/>
              <w:bottom w:val="single" w:sz="4" w:space="0" w:color="auto"/>
              <w:right w:val="single" w:sz="4" w:space="0" w:color="auto"/>
            </w:tcBorders>
            <w:shd w:val="clear" w:color="auto" w:fill="auto"/>
            <w:noWrap/>
          </w:tcPr>
          <w:p w:rsidR="007D017B" w:rsidRPr="008868D2" w:rsidRDefault="004913B6" w:rsidP="007D017B">
            <w:pPr>
              <w:jc w:val="both"/>
              <w:rPr>
                <w:bCs/>
                <w:sz w:val="24"/>
                <w:szCs w:val="24"/>
              </w:rPr>
            </w:pPr>
            <w:r w:rsidRPr="008868D2">
              <w:rPr>
                <w:bCs/>
                <w:color w:val="000000" w:themeColor="text1"/>
                <w:sz w:val="24"/>
                <w:szCs w:val="24"/>
              </w:rPr>
              <w:t>Администрацией района ежеквартальный проводится мониторинг отрасли пчеловодства. По состоянию на 01.07.2023 года  на территории района числится 347 пчеловодов, производство меда   составило 65,5 тонны.</w:t>
            </w:r>
          </w:p>
        </w:tc>
      </w:tr>
      <w:tr w:rsidR="007D017B" w:rsidRPr="008868D2" w:rsidTr="00A866EA">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7D017B" w:rsidRPr="008868D2" w:rsidRDefault="007D017B" w:rsidP="004973D2">
            <w:pPr>
              <w:ind w:left="-57" w:right="-57"/>
              <w:jc w:val="center"/>
              <w:rPr>
                <w:sz w:val="24"/>
                <w:szCs w:val="24"/>
              </w:rPr>
            </w:pPr>
            <w:r w:rsidRPr="008868D2">
              <w:rPr>
                <w:sz w:val="24"/>
                <w:szCs w:val="24"/>
              </w:rPr>
              <w:t>41.2.2</w:t>
            </w:r>
          </w:p>
        </w:tc>
        <w:tc>
          <w:tcPr>
            <w:tcW w:w="5245" w:type="dxa"/>
            <w:tcBorders>
              <w:top w:val="single" w:sz="4" w:space="0" w:color="auto"/>
              <w:left w:val="nil"/>
              <w:bottom w:val="single" w:sz="4" w:space="0" w:color="auto"/>
              <w:right w:val="single" w:sz="4" w:space="0" w:color="auto"/>
            </w:tcBorders>
            <w:shd w:val="clear" w:color="auto" w:fill="auto"/>
            <w:noWrap/>
          </w:tcPr>
          <w:p w:rsidR="007D017B" w:rsidRPr="008868D2" w:rsidRDefault="007D017B" w:rsidP="004973D2">
            <w:pPr>
              <w:tabs>
                <w:tab w:val="left" w:pos="426"/>
              </w:tabs>
              <w:ind w:left="-34"/>
              <w:jc w:val="both"/>
              <w:rPr>
                <w:bCs/>
                <w:sz w:val="24"/>
                <w:szCs w:val="24"/>
              </w:rPr>
            </w:pPr>
            <w:r w:rsidRPr="008868D2">
              <w:rPr>
                <w:sz w:val="24"/>
                <w:szCs w:val="24"/>
              </w:rPr>
              <w:t>Оказание информационно-консультационной помощи участникам рынка</w:t>
            </w:r>
            <w:r w:rsidRPr="008868D2">
              <w:rPr>
                <w:rFonts w:eastAsiaTheme="minorHAnsi"/>
                <w:sz w:val="24"/>
                <w:szCs w:val="24"/>
              </w:rPr>
              <w:t xml:space="preserve"> продукции пчеловодства</w:t>
            </w:r>
          </w:p>
        </w:tc>
        <w:tc>
          <w:tcPr>
            <w:tcW w:w="1559" w:type="dxa"/>
            <w:tcBorders>
              <w:top w:val="single" w:sz="4" w:space="0" w:color="auto"/>
              <w:left w:val="nil"/>
              <w:bottom w:val="single" w:sz="4" w:space="0" w:color="auto"/>
              <w:right w:val="single" w:sz="4" w:space="0" w:color="auto"/>
            </w:tcBorders>
            <w:shd w:val="clear" w:color="auto" w:fill="auto"/>
            <w:noWrap/>
          </w:tcPr>
          <w:p w:rsidR="007D017B" w:rsidRPr="008868D2" w:rsidRDefault="007D017B" w:rsidP="004973D2">
            <w:pPr>
              <w:jc w:val="center"/>
              <w:rPr>
                <w:bCs/>
                <w:sz w:val="24"/>
                <w:szCs w:val="24"/>
              </w:rPr>
            </w:pPr>
            <w:r w:rsidRPr="008868D2">
              <w:rPr>
                <w:sz w:val="24"/>
                <w:szCs w:val="24"/>
              </w:rPr>
              <w:t>2022 – 2025 годы</w:t>
            </w:r>
          </w:p>
        </w:tc>
        <w:tc>
          <w:tcPr>
            <w:tcW w:w="7299" w:type="dxa"/>
            <w:tcBorders>
              <w:top w:val="single" w:sz="4" w:space="0" w:color="auto"/>
              <w:left w:val="nil"/>
              <w:bottom w:val="single" w:sz="4" w:space="0" w:color="auto"/>
              <w:right w:val="single" w:sz="4" w:space="0" w:color="auto"/>
            </w:tcBorders>
            <w:shd w:val="clear" w:color="auto" w:fill="auto"/>
            <w:noWrap/>
          </w:tcPr>
          <w:p w:rsidR="007D017B" w:rsidRPr="008868D2" w:rsidRDefault="00187D7F" w:rsidP="00187D7F">
            <w:pPr>
              <w:jc w:val="both"/>
              <w:rPr>
                <w:color w:val="000000" w:themeColor="text1"/>
                <w:kern w:val="24"/>
                <w:sz w:val="24"/>
                <w:szCs w:val="24"/>
              </w:rPr>
            </w:pPr>
            <w:r w:rsidRPr="008868D2">
              <w:rPr>
                <w:sz w:val="24"/>
                <w:szCs w:val="24"/>
              </w:rPr>
              <w:t>Оказание информационно-методической помощи участникам рынка продукции пчеловодства проводится на постоянной основе.</w:t>
            </w:r>
          </w:p>
          <w:p w:rsidR="007D017B" w:rsidRPr="008868D2" w:rsidRDefault="00155E75" w:rsidP="00155E75">
            <w:pPr>
              <w:jc w:val="both"/>
              <w:rPr>
                <w:color w:val="000000" w:themeColor="text1"/>
                <w:kern w:val="24"/>
                <w:sz w:val="24"/>
                <w:szCs w:val="24"/>
              </w:rPr>
            </w:pPr>
            <w:r w:rsidRPr="008868D2">
              <w:rPr>
                <w:color w:val="000000" w:themeColor="text1"/>
                <w:kern w:val="24"/>
                <w:sz w:val="24"/>
                <w:szCs w:val="24"/>
              </w:rPr>
              <w:t>Н</w:t>
            </w:r>
            <w:r w:rsidR="007D017B" w:rsidRPr="008868D2">
              <w:rPr>
                <w:color w:val="000000" w:themeColor="text1"/>
                <w:kern w:val="24"/>
                <w:sz w:val="24"/>
                <w:szCs w:val="24"/>
              </w:rPr>
              <w:t xml:space="preserve">а информационных стендах в администрациях городского и сельских поселений </w:t>
            </w:r>
            <w:r w:rsidRPr="008868D2">
              <w:rPr>
                <w:color w:val="000000" w:themeColor="text1"/>
                <w:kern w:val="24"/>
                <w:sz w:val="24"/>
                <w:szCs w:val="24"/>
              </w:rPr>
              <w:t xml:space="preserve">размещается информация </w:t>
            </w:r>
            <w:r w:rsidR="007D017B" w:rsidRPr="008868D2">
              <w:rPr>
                <w:color w:val="000000" w:themeColor="text1"/>
                <w:kern w:val="24"/>
                <w:sz w:val="24"/>
                <w:szCs w:val="24"/>
              </w:rPr>
              <w:t xml:space="preserve">о работе </w:t>
            </w:r>
            <w:r w:rsidRPr="008868D2">
              <w:rPr>
                <w:color w:val="000000" w:themeColor="text1"/>
                <w:kern w:val="24"/>
                <w:sz w:val="24"/>
                <w:szCs w:val="24"/>
              </w:rPr>
              <w:t xml:space="preserve">в </w:t>
            </w:r>
            <w:r w:rsidR="007D017B" w:rsidRPr="008868D2">
              <w:rPr>
                <w:color w:val="000000" w:themeColor="text1"/>
                <w:kern w:val="24"/>
                <w:sz w:val="24"/>
                <w:szCs w:val="24"/>
              </w:rPr>
              <w:t>информационной системы «Добропчел»</w:t>
            </w:r>
            <w:r w:rsidRPr="008868D2">
              <w:rPr>
                <w:color w:val="000000" w:themeColor="text1"/>
                <w:kern w:val="24"/>
                <w:sz w:val="24"/>
                <w:szCs w:val="24"/>
              </w:rPr>
              <w:t xml:space="preserve">, так же проводятся консультации по участию в конкурсах </w:t>
            </w:r>
            <w:r w:rsidR="00AA10E4" w:rsidRPr="008868D2">
              <w:rPr>
                <w:color w:val="000000" w:themeColor="text1"/>
                <w:kern w:val="24"/>
                <w:sz w:val="24"/>
                <w:szCs w:val="24"/>
              </w:rPr>
              <w:t>на</w:t>
            </w:r>
            <w:r w:rsidRPr="008868D2">
              <w:rPr>
                <w:color w:val="000000" w:themeColor="text1"/>
                <w:kern w:val="24"/>
                <w:sz w:val="24"/>
                <w:szCs w:val="24"/>
              </w:rPr>
              <w:t xml:space="preserve"> получени</w:t>
            </w:r>
            <w:r w:rsidR="00AA10E4" w:rsidRPr="008868D2">
              <w:rPr>
                <w:color w:val="000000" w:themeColor="text1"/>
                <w:kern w:val="24"/>
                <w:sz w:val="24"/>
                <w:szCs w:val="24"/>
              </w:rPr>
              <w:t>е</w:t>
            </w:r>
            <w:r w:rsidRPr="008868D2">
              <w:rPr>
                <w:color w:val="000000" w:themeColor="text1"/>
                <w:kern w:val="24"/>
                <w:sz w:val="24"/>
                <w:szCs w:val="24"/>
              </w:rPr>
              <w:t xml:space="preserve"> грантовой поддержки и развитию отрасли пчеловодства.</w:t>
            </w:r>
          </w:p>
        </w:tc>
      </w:tr>
      <w:tr w:rsidR="007D017B" w:rsidRPr="008868D2" w:rsidTr="00A866EA">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7D017B" w:rsidRPr="008868D2" w:rsidRDefault="007D017B" w:rsidP="004973D2">
            <w:pPr>
              <w:ind w:left="-57" w:right="-57"/>
              <w:jc w:val="center"/>
              <w:rPr>
                <w:sz w:val="24"/>
                <w:szCs w:val="24"/>
              </w:rPr>
            </w:pPr>
            <w:r w:rsidRPr="008868D2">
              <w:rPr>
                <w:sz w:val="24"/>
                <w:szCs w:val="24"/>
              </w:rPr>
              <w:t>41.2.3</w:t>
            </w:r>
          </w:p>
        </w:tc>
        <w:tc>
          <w:tcPr>
            <w:tcW w:w="5245" w:type="dxa"/>
            <w:tcBorders>
              <w:top w:val="single" w:sz="4" w:space="0" w:color="auto"/>
              <w:left w:val="nil"/>
              <w:bottom w:val="single" w:sz="4" w:space="0" w:color="auto"/>
              <w:right w:val="single" w:sz="4" w:space="0" w:color="auto"/>
            </w:tcBorders>
            <w:shd w:val="clear" w:color="auto" w:fill="auto"/>
            <w:noWrap/>
          </w:tcPr>
          <w:p w:rsidR="007D017B" w:rsidRPr="008868D2" w:rsidRDefault="007D017B" w:rsidP="004973D2">
            <w:pPr>
              <w:tabs>
                <w:tab w:val="left" w:pos="426"/>
              </w:tabs>
              <w:ind w:left="-34"/>
              <w:jc w:val="both"/>
              <w:rPr>
                <w:sz w:val="24"/>
                <w:szCs w:val="24"/>
              </w:rPr>
            </w:pPr>
            <w:r w:rsidRPr="008868D2">
              <w:rPr>
                <w:sz w:val="24"/>
                <w:szCs w:val="24"/>
              </w:rPr>
              <w:t>Организация участия производителей в выставочных и  ярмарочных мероприятиях</w:t>
            </w:r>
          </w:p>
        </w:tc>
        <w:tc>
          <w:tcPr>
            <w:tcW w:w="1559" w:type="dxa"/>
            <w:tcBorders>
              <w:top w:val="single" w:sz="4" w:space="0" w:color="auto"/>
              <w:left w:val="nil"/>
              <w:bottom w:val="single" w:sz="4" w:space="0" w:color="auto"/>
              <w:right w:val="single" w:sz="4" w:space="0" w:color="auto"/>
            </w:tcBorders>
            <w:shd w:val="clear" w:color="auto" w:fill="auto"/>
            <w:noWrap/>
          </w:tcPr>
          <w:p w:rsidR="007D017B" w:rsidRPr="008868D2" w:rsidRDefault="007D017B" w:rsidP="004973D2">
            <w:pPr>
              <w:jc w:val="center"/>
              <w:rPr>
                <w:sz w:val="24"/>
                <w:szCs w:val="24"/>
              </w:rPr>
            </w:pPr>
            <w:r w:rsidRPr="008868D2">
              <w:rPr>
                <w:sz w:val="24"/>
                <w:szCs w:val="24"/>
              </w:rPr>
              <w:t>2022 – 2025 годы</w:t>
            </w:r>
          </w:p>
        </w:tc>
        <w:tc>
          <w:tcPr>
            <w:tcW w:w="7299" w:type="dxa"/>
            <w:tcBorders>
              <w:top w:val="single" w:sz="4" w:space="0" w:color="auto"/>
              <w:left w:val="nil"/>
              <w:bottom w:val="single" w:sz="4" w:space="0" w:color="auto"/>
              <w:right w:val="single" w:sz="4" w:space="0" w:color="auto"/>
            </w:tcBorders>
            <w:shd w:val="clear" w:color="auto" w:fill="auto"/>
            <w:noWrap/>
          </w:tcPr>
          <w:p w:rsidR="007D017B" w:rsidRPr="008868D2" w:rsidRDefault="004913B6" w:rsidP="00187D7F">
            <w:pPr>
              <w:jc w:val="both"/>
              <w:rPr>
                <w:color w:val="000000" w:themeColor="text1"/>
                <w:kern w:val="24"/>
                <w:sz w:val="24"/>
                <w:szCs w:val="24"/>
              </w:rPr>
            </w:pPr>
            <w:r w:rsidRPr="008868D2">
              <w:rPr>
                <w:color w:val="000000" w:themeColor="text1"/>
                <w:kern w:val="24"/>
                <w:sz w:val="24"/>
                <w:szCs w:val="24"/>
              </w:rPr>
              <w:t>В августе 2023 года планируется проведение фестиваля «Золотая пчелка», с параллельной организацией проведения ярмарки, приуроченная к Медовому Спасу, с участием местных пчеловодов.</w:t>
            </w:r>
          </w:p>
        </w:tc>
      </w:tr>
    </w:tbl>
    <w:p w:rsidR="00AA10E4" w:rsidRPr="008868D2" w:rsidRDefault="00AA10E4" w:rsidP="00803432">
      <w:pPr>
        <w:ind w:firstLine="709"/>
        <w:jc w:val="center"/>
        <w:rPr>
          <w:b/>
          <w:sz w:val="28"/>
          <w:szCs w:val="28"/>
        </w:rPr>
      </w:pPr>
    </w:p>
    <w:p w:rsidR="008E39CD" w:rsidRPr="008868D2" w:rsidRDefault="008E39CD" w:rsidP="00803432">
      <w:pPr>
        <w:ind w:firstLine="709"/>
        <w:jc w:val="center"/>
        <w:rPr>
          <w:b/>
          <w:sz w:val="28"/>
          <w:szCs w:val="28"/>
        </w:rPr>
      </w:pPr>
    </w:p>
    <w:p w:rsidR="008E39CD" w:rsidRPr="008868D2" w:rsidRDefault="008E39CD" w:rsidP="00803432">
      <w:pPr>
        <w:ind w:firstLine="709"/>
        <w:jc w:val="center"/>
        <w:rPr>
          <w:b/>
          <w:sz w:val="28"/>
          <w:szCs w:val="28"/>
        </w:rPr>
      </w:pPr>
    </w:p>
    <w:p w:rsidR="008E39CD" w:rsidRPr="008868D2" w:rsidRDefault="008E39CD" w:rsidP="00803432">
      <w:pPr>
        <w:ind w:firstLine="709"/>
        <w:jc w:val="center"/>
        <w:rPr>
          <w:b/>
          <w:sz w:val="28"/>
          <w:szCs w:val="28"/>
        </w:rPr>
      </w:pPr>
    </w:p>
    <w:p w:rsidR="008E39CD" w:rsidRPr="008868D2" w:rsidRDefault="008E39CD" w:rsidP="00803432">
      <w:pPr>
        <w:ind w:firstLine="709"/>
        <w:jc w:val="center"/>
        <w:rPr>
          <w:b/>
          <w:sz w:val="28"/>
          <w:szCs w:val="28"/>
        </w:rPr>
      </w:pPr>
    </w:p>
    <w:p w:rsidR="008E39CD" w:rsidRPr="008868D2" w:rsidRDefault="008E39CD" w:rsidP="00803432">
      <w:pPr>
        <w:ind w:firstLine="709"/>
        <w:jc w:val="center"/>
        <w:rPr>
          <w:b/>
          <w:sz w:val="28"/>
          <w:szCs w:val="28"/>
        </w:rPr>
      </w:pPr>
    </w:p>
    <w:p w:rsidR="008E39CD" w:rsidRPr="008868D2" w:rsidRDefault="008E39CD" w:rsidP="00803432">
      <w:pPr>
        <w:ind w:firstLine="709"/>
        <w:jc w:val="center"/>
        <w:rPr>
          <w:b/>
          <w:sz w:val="28"/>
          <w:szCs w:val="28"/>
        </w:rPr>
      </w:pPr>
    </w:p>
    <w:p w:rsidR="00A87DC8" w:rsidRPr="008868D2" w:rsidRDefault="00803432" w:rsidP="00803432">
      <w:pPr>
        <w:ind w:firstLine="709"/>
        <w:jc w:val="center"/>
        <w:rPr>
          <w:b/>
          <w:sz w:val="28"/>
          <w:szCs w:val="28"/>
        </w:rPr>
      </w:pPr>
      <w:r w:rsidRPr="008868D2">
        <w:rPr>
          <w:b/>
          <w:sz w:val="28"/>
          <w:szCs w:val="28"/>
        </w:rPr>
        <w:lastRenderedPageBreak/>
        <w:t>Раздел I</w:t>
      </w:r>
      <w:r w:rsidR="008075D5" w:rsidRPr="008868D2">
        <w:rPr>
          <w:b/>
          <w:sz w:val="28"/>
          <w:szCs w:val="28"/>
          <w:lang w:val="en-US"/>
        </w:rPr>
        <w:t>I</w:t>
      </w:r>
      <w:r w:rsidRPr="008868D2">
        <w:rPr>
          <w:b/>
          <w:sz w:val="28"/>
          <w:szCs w:val="28"/>
        </w:rPr>
        <w:t xml:space="preserve">I. Системные мероприятия, направленные на развитие конкурентной среды </w:t>
      </w:r>
    </w:p>
    <w:p w:rsidR="00803432" w:rsidRPr="008868D2" w:rsidRDefault="00803432" w:rsidP="00803432">
      <w:pPr>
        <w:ind w:firstLine="709"/>
        <w:jc w:val="center"/>
        <w:rPr>
          <w:b/>
          <w:sz w:val="28"/>
          <w:szCs w:val="28"/>
        </w:rPr>
      </w:pPr>
      <w:r w:rsidRPr="008868D2">
        <w:rPr>
          <w:b/>
          <w:sz w:val="28"/>
          <w:szCs w:val="28"/>
        </w:rPr>
        <w:t xml:space="preserve">в </w:t>
      </w:r>
      <w:r w:rsidR="00A87DC8" w:rsidRPr="008868D2">
        <w:rPr>
          <w:b/>
          <w:sz w:val="28"/>
          <w:szCs w:val="28"/>
        </w:rPr>
        <w:t>Красногвардейском районе</w:t>
      </w:r>
    </w:p>
    <w:p w:rsidR="00803432" w:rsidRPr="008868D2" w:rsidRDefault="00803432" w:rsidP="00B55973">
      <w:pPr>
        <w:shd w:val="clear" w:color="auto" w:fill="FFFFFF" w:themeFill="background1"/>
        <w:ind w:right="-31"/>
        <w:jc w:val="center"/>
        <w:rPr>
          <w:b/>
          <w:sz w:val="28"/>
          <w:szCs w:val="28"/>
        </w:rPr>
      </w:pPr>
    </w:p>
    <w:tbl>
      <w:tblPr>
        <w:tblStyle w:val="a3"/>
        <w:tblW w:w="15134" w:type="dxa"/>
        <w:tblLayout w:type="fixed"/>
        <w:tblLook w:val="04A0"/>
      </w:tblPr>
      <w:tblGrid>
        <w:gridCol w:w="675"/>
        <w:gridCol w:w="5812"/>
        <w:gridCol w:w="1701"/>
        <w:gridCol w:w="6946"/>
      </w:tblGrid>
      <w:tr w:rsidR="000066E9" w:rsidRPr="008868D2" w:rsidTr="009233C8">
        <w:trPr>
          <w:tblHeader/>
        </w:trPr>
        <w:tc>
          <w:tcPr>
            <w:tcW w:w="675" w:type="dxa"/>
            <w:vAlign w:val="center"/>
          </w:tcPr>
          <w:p w:rsidR="000066E9" w:rsidRPr="008868D2" w:rsidRDefault="000066E9" w:rsidP="008B11D2">
            <w:pPr>
              <w:ind w:right="-31"/>
              <w:jc w:val="center"/>
              <w:rPr>
                <w:b/>
                <w:sz w:val="24"/>
                <w:szCs w:val="24"/>
              </w:rPr>
            </w:pPr>
            <w:r w:rsidRPr="008868D2">
              <w:rPr>
                <w:b/>
                <w:sz w:val="24"/>
                <w:szCs w:val="24"/>
              </w:rPr>
              <w:t>№ п/п</w:t>
            </w:r>
          </w:p>
        </w:tc>
        <w:tc>
          <w:tcPr>
            <w:tcW w:w="5812" w:type="dxa"/>
            <w:vAlign w:val="center"/>
          </w:tcPr>
          <w:p w:rsidR="000066E9" w:rsidRPr="008868D2" w:rsidRDefault="000066E9" w:rsidP="008B11D2">
            <w:pPr>
              <w:ind w:right="-31"/>
              <w:jc w:val="center"/>
              <w:rPr>
                <w:b/>
                <w:sz w:val="24"/>
                <w:szCs w:val="24"/>
              </w:rPr>
            </w:pPr>
            <w:r w:rsidRPr="008868D2">
              <w:rPr>
                <w:b/>
                <w:sz w:val="24"/>
                <w:szCs w:val="24"/>
              </w:rPr>
              <w:t xml:space="preserve">Наименование </w:t>
            </w:r>
          </w:p>
          <w:p w:rsidR="000066E9" w:rsidRPr="008868D2" w:rsidRDefault="000066E9" w:rsidP="008B11D2">
            <w:pPr>
              <w:ind w:right="-31"/>
              <w:jc w:val="center"/>
              <w:rPr>
                <w:b/>
                <w:sz w:val="24"/>
                <w:szCs w:val="24"/>
              </w:rPr>
            </w:pPr>
            <w:r w:rsidRPr="008868D2">
              <w:rPr>
                <w:b/>
                <w:sz w:val="24"/>
                <w:szCs w:val="24"/>
              </w:rPr>
              <w:t>мероприятия</w:t>
            </w:r>
          </w:p>
        </w:tc>
        <w:tc>
          <w:tcPr>
            <w:tcW w:w="1701" w:type="dxa"/>
            <w:vAlign w:val="center"/>
          </w:tcPr>
          <w:p w:rsidR="000066E9" w:rsidRPr="008868D2" w:rsidRDefault="000066E9" w:rsidP="008B11D2">
            <w:pPr>
              <w:ind w:right="-31"/>
              <w:jc w:val="center"/>
              <w:rPr>
                <w:b/>
                <w:sz w:val="24"/>
                <w:szCs w:val="24"/>
              </w:rPr>
            </w:pPr>
            <w:r w:rsidRPr="008868D2">
              <w:rPr>
                <w:b/>
                <w:sz w:val="24"/>
                <w:szCs w:val="24"/>
              </w:rPr>
              <w:t>Срок</w:t>
            </w:r>
          </w:p>
          <w:p w:rsidR="000066E9" w:rsidRPr="008868D2" w:rsidRDefault="000066E9" w:rsidP="008B11D2">
            <w:pPr>
              <w:ind w:right="-31"/>
              <w:jc w:val="center"/>
              <w:rPr>
                <w:b/>
                <w:sz w:val="24"/>
                <w:szCs w:val="24"/>
              </w:rPr>
            </w:pPr>
            <w:r w:rsidRPr="008868D2">
              <w:rPr>
                <w:b/>
                <w:sz w:val="24"/>
                <w:szCs w:val="24"/>
              </w:rPr>
              <w:t xml:space="preserve">реализации </w:t>
            </w:r>
          </w:p>
          <w:p w:rsidR="000066E9" w:rsidRPr="008868D2" w:rsidRDefault="000066E9" w:rsidP="008B11D2">
            <w:pPr>
              <w:ind w:right="-31"/>
              <w:jc w:val="center"/>
              <w:rPr>
                <w:b/>
                <w:sz w:val="24"/>
                <w:szCs w:val="24"/>
              </w:rPr>
            </w:pPr>
            <w:r w:rsidRPr="008868D2">
              <w:rPr>
                <w:b/>
                <w:sz w:val="24"/>
                <w:szCs w:val="24"/>
              </w:rPr>
              <w:t>мероприятия</w:t>
            </w:r>
          </w:p>
        </w:tc>
        <w:tc>
          <w:tcPr>
            <w:tcW w:w="6946" w:type="dxa"/>
            <w:vAlign w:val="center"/>
          </w:tcPr>
          <w:p w:rsidR="000066E9" w:rsidRPr="008868D2" w:rsidRDefault="000066E9" w:rsidP="008B11D2">
            <w:pPr>
              <w:ind w:right="-31"/>
              <w:jc w:val="center"/>
              <w:rPr>
                <w:b/>
                <w:sz w:val="24"/>
                <w:szCs w:val="24"/>
              </w:rPr>
            </w:pPr>
            <w:r w:rsidRPr="008868D2">
              <w:rPr>
                <w:b/>
                <w:sz w:val="24"/>
                <w:szCs w:val="24"/>
              </w:rPr>
              <w:t>Результат выполнения мероприятия</w:t>
            </w:r>
          </w:p>
        </w:tc>
      </w:tr>
      <w:tr w:rsidR="000066E9" w:rsidRPr="008868D2" w:rsidTr="008C6C76">
        <w:trPr>
          <w:trHeight w:val="362"/>
        </w:trPr>
        <w:tc>
          <w:tcPr>
            <w:tcW w:w="15134" w:type="dxa"/>
            <w:gridSpan w:val="4"/>
            <w:vAlign w:val="center"/>
          </w:tcPr>
          <w:p w:rsidR="000066E9" w:rsidRPr="008868D2" w:rsidRDefault="000066E9" w:rsidP="008B11D2">
            <w:pPr>
              <w:ind w:right="-31"/>
              <w:jc w:val="center"/>
              <w:rPr>
                <w:b/>
                <w:sz w:val="24"/>
                <w:szCs w:val="24"/>
              </w:rPr>
            </w:pPr>
            <w:r w:rsidRPr="008868D2">
              <w:rPr>
                <w:b/>
                <w:sz w:val="24"/>
                <w:szCs w:val="24"/>
              </w:rPr>
              <w:t xml:space="preserve">1. Организационно-методическое обеспечение реализации в Красногвардейском районе Стандарта </w:t>
            </w:r>
          </w:p>
        </w:tc>
      </w:tr>
      <w:tr w:rsidR="000066E9" w:rsidRPr="008868D2" w:rsidTr="009233C8">
        <w:tc>
          <w:tcPr>
            <w:tcW w:w="675" w:type="dxa"/>
          </w:tcPr>
          <w:p w:rsidR="000066E9" w:rsidRPr="008868D2" w:rsidRDefault="000066E9" w:rsidP="008B11D2">
            <w:pPr>
              <w:spacing w:line="235" w:lineRule="auto"/>
              <w:jc w:val="center"/>
              <w:rPr>
                <w:bCs/>
                <w:sz w:val="24"/>
                <w:szCs w:val="24"/>
              </w:rPr>
            </w:pPr>
            <w:r w:rsidRPr="008868D2">
              <w:rPr>
                <w:bCs/>
                <w:sz w:val="24"/>
                <w:szCs w:val="24"/>
              </w:rPr>
              <w:t>1.1</w:t>
            </w:r>
          </w:p>
        </w:tc>
        <w:tc>
          <w:tcPr>
            <w:tcW w:w="5812" w:type="dxa"/>
          </w:tcPr>
          <w:p w:rsidR="000066E9" w:rsidRPr="008868D2" w:rsidRDefault="000066E9" w:rsidP="008B11D2">
            <w:pPr>
              <w:spacing w:line="235" w:lineRule="auto"/>
              <w:jc w:val="both"/>
              <w:rPr>
                <w:sz w:val="24"/>
                <w:szCs w:val="24"/>
              </w:rPr>
            </w:pPr>
            <w:r w:rsidRPr="008868D2">
              <w:rPr>
                <w:sz w:val="24"/>
                <w:szCs w:val="24"/>
              </w:rPr>
              <w:t>Организация деятельности межведомственного Координационного Совета при главе администрации по защите интересов субъектов малого и среднего предпринимательства</w:t>
            </w:r>
            <w:r w:rsidR="00F364E2" w:rsidRPr="008868D2">
              <w:rPr>
                <w:sz w:val="24"/>
                <w:szCs w:val="24"/>
              </w:rPr>
              <w:t xml:space="preserve"> </w:t>
            </w:r>
            <w:r w:rsidRPr="008868D2">
              <w:rPr>
                <w:sz w:val="24"/>
                <w:szCs w:val="24"/>
              </w:rPr>
              <w:t>и улучшению инвестиционного климата</w:t>
            </w:r>
          </w:p>
        </w:tc>
        <w:tc>
          <w:tcPr>
            <w:tcW w:w="1701" w:type="dxa"/>
          </w:tcPr>
          <w:p w:rsidR="000066E9" w:rsidRPr="008868D2" w:rsidRDefault="000066E9" w:rsidP="008B11D2">
            <w:pPr>
              <w:spacing w:line="235" w:lineRule="auto"/>
              <w:jc w:val="center"/>
              <w:rPr>
                <w:sz w:val="24"/>
                <w:szCs w:val="24"/>
              </w:rPr>
            </w:pPr>
            <w:r w:rsidRPr="008868D2">
              <w:rPr>
                <w:sz w:val="24"/>
                <w:szCs w:val="24"/>
              </w:rPr>
              <w:t>2022 – 2025 годы</w:t>
            </w:r>
          </w:p>
        </w:tc>
        <w:tc>
          <w:tcPr>
            <w:tcW w:w="6946" w:type="dxa"/>
          </w:tcPr>
          <w:p w:rsidR="000066E9" w:rsidRPr="008868D2" w:rsidRDefault="008E39CD" w:rsidP="008E39CD">
            <w:pPr>
              <w:spacing w:line="235" w:lineRule="auto"/>
              <w:contextualSpacing/>
              <w:jc w:val="both"/>
              <w:rPr>
                <w:sz w:val="24"/>
                <w:szCs w:val="24"/>
              </w:rPr>
            </w:pPr>
            <w:r w:rsidRPr="008868D2">
              <w:rPr>
                <w:sz w:val="24"/>
                <w:szCs w:val="24"/>
              </w:rPr>
              <w:t>За первое полугодие 2023 года проведено 6 заседаний  комиссии по противодействию нелегальным трудовым отношениям и повышению уровня заработной платы  Координационного Совета при главе администрации района по обеспечению роста заработной платы работникам предприятий всех форм собственности, заслушано 66 работодателей, из них 41 по росту заработной платы.</w:t>
            </w:r>
          </w:p>
        </w:tc>
      </w:tr>
      <w:tr w:rsidR="000066E9" w:rsidRPr="008868D2" w:rsidTr="009233C8">
        <w:tc>
          <w:tcPr>
            <w:tcW w:w="675" w:type="dxa"/>
          </w:tcPr>
          <w:p w:rsidR="000066E9" w:rsidRPr="008868D2" w:rsidRDefault="000066E9" w:rsidP="00474D2A">
            <w:pPr>
              <w:shd w:val="clear" w:color="auto" w:fill="FFFFFF" w:themeFill="background1"/>
              <w:ind w:right="-31"/>
              <w:jc w:val="center"/>
              <w:rPr>
                <w:sz w:val="24"/>
                <w:szCs w:val="24"/>
              </w:rPr>
            </w:pPr>
            <w:r w:rsidRPr="008868D2">
              <w:rPr>
                <w:sz w:val="24"/>
                <w:szCs w:val="24"/>
              </w:rPr>
              <w:t>1.2</w:t>
            </w:r>
          </w:p>
        </w:tc>
        <w:tc>
          <w:tcPr>
            <w:tcW w:w="5812" w:type="dxa"/>
          </w:tcPr>
          <w:p w:rsidR="000066E9" w:rsidRPr="008868D2" w:rsidRDefault="000066E9" w:rsidP="00474D2A">
            <w:pPr>
              <w:shd w:val="clear" w:color="auto" w:fill="FFFFFF" w:themeFill="background1"/>
              <w:ind w:right="-31"/>
              <w:jc w:val="both"/>
            </w:pPr>
            <w:r w:rsidRPr="008868D2">
              <w:rPr>
                <w:sz w:val="24"/>
                <w:szCs w:val="24"/>
                <w:lang w:eastAsia="en-US"/>
              </w:rPr>
              <w:t xml:space="preserve">Участие в публичных обсуждениях результатов правоприменительной практики, проводимых Управлением Федеральной антимонопольной службы по Белгородской области, по вопросам развития конкуренции </w:t>
            </w:r>
          </w:p>
        </w:tc>
        <w:tc>
          <w:tcPr>
            <w:tcW w:w="1701" w:type="dxa"/>
          </w:tcPr>
          <w:p w:rsidR="000066E9" w:rsidRPr="008868D2" w:rsidRDefault="000066E9" w:rsidP="00474D2A">
            <w:pPr>
              <w:pStyle w:val="ConsPlusNormal"/>
              <w:jc w:val="center"/>
            </w:pPr>
            <w:r w:rsidRPr="008868D2">
              <w:t>2022 – 2025 годы</w:t>
            </w:r>
          </w:p>
        </w:tc>
        <w:tc>
          <w:tcPr>
            <w:tcW w:w="6946" w:type="dxa"/>
          </w:tcPr>
          <w:p w:rsidR="000066E9" w:rsidRPr="008868D2" w:rsidRDefault="004A7E93" w:rsidP="004A7E93">
            <w:pPr>
              <w:shd w:val="clear" w:color="auto" w:fill="FFFFFF" w:themeFill="background1"/>
              <w:ind w:right="-31"/>
              <w:jc w:val="both"/>
            </w:pPr>
            <w:r w:rsidRPr="008868D2">
              <w:rPr>
                <w:sz w:val="24"/>
                <w:szCs w:val="24"/>
              </w:rPr>
              <w:t>Сотрудники органов местного самоуправления района систематически принимают участие в публичных обсуждениях результатов правоприменительной практики,</w:t>
            </w:r>
            <w:r w:rsidRPr="008868D2">
              <w:rPr>
                <w:sz w:val="24"/>
                <w:szCs w:val="24"/>
                <w:lang w:eastAsia="en-US"/>
              </w:rPr>
              <w:t xml:space="preserve"> проводимых Управлением Федеральной антимонопольной службы по Белгородской области, по вопросам развития конкуренции</w:t>
            </w:r>
          </w:p>
        </w:tc>
      </w:tr>
      <w:tr w:rsidR="00E952AC" w:rsidRPr="008868D2" w:rsidTr="009233C8">
        <w:tc>
          <w:tcPr>
            <w:tcW w:w="675" w:type="dxa"/>
          </w:tcPr>
          <w:p w:rsidR="00E952AC" w:rsidRPr="008868D2" w:rsidRDefault="00E952AC" w:rsidP="00474D2A">
            <w:pPr>
              <w:spacing w:line="235" w:lineRule="auto"/>
              <w:jc w:val="center"/>
              <w:rPr>
                <w:bCs/>
                <w:sz w:val="24"/>
                <w:szCs w:val="24"/>
              </w:rPr>
            </w:pPr>
            <w:r w:rsidRPr="008868D2">
              <w:rPr>
                <w:bCs/>
                <w:sz w:val="24"/>
                <w:szCs w:val="24"/>
              </w:rPr>
              <w:t>1.3</w:t>
            </w:r>
          </w:p>
        </w:tc>
        <w:tc>
          <w:tcPr>
            <w:tcW w:w="5812" w:type="dxa"/>
          </w:tcPr>
          <w:p w:rsidR="00E952AC" w:rsidRPr="008868D2" w:rsidRDefault="00E952AC" w:rsidP="008B11D2">
            <w:pPr>
              <w:spacing w:line="235" w:lineRule="auto"/>
              <w:jc w:val="both"/>
              <w:rPr>
                <w:sz w:val="24"/>
                <w:szCs w:val="24"/>
              </w:rPr>
            </w:pPr>
            <w:r w:rsidRPr="008868D2">
              <w:rPr>
                <w:sz w:val="24"/>
                <w:szCs w:val="24"/>
              </w:rPr>
              <w:t>Внесение изменений в перечень товарных рынков</w:t>
            </w:r>
          </w:p>
          <w:p w:rsidR="00E952AC" w:rsidRPr="008868D2" w:rsidRDefault="00E952AC" w:rsidP="008B11D2">
            <w:pPr>
              <w:spacing w:line="235" w:lineRule="auto"/>
              <w:jc w:val="both"/>
              <w:rPr>
                <w:sz w:val="24"/>
                <w:szCs w:val="24"/>
              </w:rPr>
            </w:pPr>
          </w:p>
          <w:p w:rsidR="00E952AC" w:rsidRPr="008868D2" w:rsidRDefault="00E952AC" w:rsidP="008B11D2">
            <w:pPr>
              <w:spacing w:line="235" w:lineRule="auto"/>
              <w:jc w:val="both"/>
              <w:rPr>
                <w:sz w:val="24"/>
                <w:szCs w:val="24"/>
              </w:rPr>
            </w:pPr>
          </w:p>
        </w:tc>
        <w:tc>
          <w:tcPr>
            <w:tcW w:w="1701" w:type="dxa"/>
          </w:tcPr>
          <w:p w:rsidR="00E952AC" w:rsidRPr="008868D2" w:rsidRDefault="00E952AC" w:rsidP="008B11D2">
            <w:pPr>
              <w:spacing w:line="235" w:lineRule="auto"/>
              <w:jc w:val="center"/>
              <w:rPr>
                <w:sz w:val="24"/>
                <w:szCs w:val="24"/>
              </w:rPr>
            </w:pPr>
            <w:r w:rsidRPr="008868D2">
              <w:rPr>
                <w:sz w:val="24"/>
                <w:szCs w:val="24"/>
              </w:rPr>
              <w:t>2022 – 2025 годы</w:t>
            </w:r>
          </w:p>
        </w:tc>
        <w:tc>
          <w:tcPr>
            <w:tcW w:w="6946" w:type="dxa"/>
            <w:vMerge w:val="restart"/>
          </w:tcPr>
          <w:p w:rsidR="00E952AC" w:rsidRPr="008868D2" w:rsidRDefault="00E952AC" w:rsidP="00E952AC">
            <w:pPr>
              <w:spacing w:line="235" w:lineRule="auto"/>
              <w:contextualSpacing/>
              <w:jc w:val="both"/>
              <w:rPr>
                <w:sz w:val="24"/>
                <w:szCs w:val="24"/>
              </w:rPr>
            </w:pPr>
            <w:r w:rsidRPr="008868D2">
              <w:rPr>
                <w:sz w:val="24"/>
                <w:szCs w:val="24"/>
              </w:rPr>
              <w:t xml:space="preserve">В целях улучшения конкурентной среды на рынках товаров, работ и услуг района утверждено  распоряжение администрации Красногвардейского района от 30 декабря 2022 года №1413 «О внесении изменений в распоряжение администрации района от 28 февраля 2022 года № 186 « Об утверждении перечня товарных рынков и плана мероприятий по содействию развитию конкуренции в Красногвардейском района на 2022-2025 годы», который включает в себя 41 рынок. </w:t>
            </w:r>
          </w:p>
        </w:tc>
      </w:tr>
      <w:tr w:rsidR="00E952AC" w:rsidRPr="008868D2" w:rsidTr="009233C8">
        <w:tc>
          <w:tcPr>
            <w:tcW w:w="675" w:type="dxa"/>
          </w:tcPr>
          <w:p w:rsidR="00E952AC" w:rsidRPr="008868D2" w:rsidRDefault="00E952AC" w:rsidP="00AF3743">
            <w:pPr>
              <w:jc w:val="center"/>
              <w:rPr>
                <w:bCs/>
                <w:sz w:val="24"/>
                <w:szCs w:val="24"/>
              </w:rPr>
            </w:pPr>
            <w:r w:rsidRPr="008868D2">
              <w:rPr>
                <w:bCs/>
                <w:sz w:val="24"/>
                <w:szCs w:val="24"/>
              </w:rPr>
              <w:t>1.4</w:t>
            </w:r>
          </w:p>
        </w:tc>
        <w:tc>
          <w:tcPr>
            <w:tcW w:w="5812" w:type="dxa"/>
          </w:tcPr>
          <w:p w:rsidR="00E952AC" w:rsidRPr="008868D2" w:rsidRDefault="00E952AC" w:rsidP="00AF3743">
            <w:pPr>
              <w:jc w:val="both"/>
              <w:rPr>
                <w:sz w:val="24"/>
                <w:szCs w:val="24"/>
              </w:rPr>
            </w:pPr>
            <w:r w:rsidRPr="008868D2">
              <w:rPr>
                <w:sz w:val="24"/>
                <w:szCs w:val="24"/>
              </w:rPr>
              <w:t>Разработка, корректировка, реализация                            и мониторинг плана мероприятий                             по содействию развитию конкуренции                                   («дорожной карты»)</w:t>
            </w:r>
          </w:p>
        </w:tc>
        <w:tc>
          <w:tcPr>
            <w:tcW w:w="1701" w:type="dxa"/>
          </w:tcPr>
          <w:p w:rsidR="00E952AC" w:rsidRPr="008868D2" w:rsidRDefault="00E952AC" w:rsidP="00AF3743">
            <w:pPr>
              <w:jc w:val="center"/>
              <w:rPr>
                <w:sz w:val="24"/>
                <w:szCs w:val="24"/>
              </w:rPr>
            </w:pPr>
            <w:r w:rsidRPr="008868D2">
              <w:rPr>
                <w:sz w:val="24"/>
                <w:szCs w:val="24"/>
              </w:rPr>
              <w:t>2022 – 2025 годы</w:t>
            </w:r>
          </w:p>
        </w:tc>
        <w:tc>
          <w:tcPr>
            <w:tcW w:w="6946" w:type="dxa"/>
            <w:vMerge/>
          </w:tcPr>
          <w:p w:rsidR="00E952AC" w:rsidRPr="008868D2" w:rsidRDefault="00E952AC" w:rsidP="000056C8">
            <w:pPr>
              <w:pStyle w:val="af2"/>
              <w:jc w:val="both"/>
              <w:rPr>
                <w:rFonts w:ascii="Times New Roman" w:hAnsi="Times New Roman"/>
                <w:sz w:val="24"/>
                <w:szCs w:val="24"/>
              </w:rPr>
            </w:pPr>
          </w:p>
        </w:tc>
      </w:tr>
      <w:tr w:rsidR="000066E9" w:rsidRPr="008868D2" w:rsidTr="009233C8">
        <w:tc>
          <w:tcPr>
            <w:tcW w:w="675" w:type="dxa"/>
          </w:tcPr>
          <w:p w:rsidR="000066E9" w:rsidRPr="008868D2" w:rsidRDefault="000066E9" w:rsidP="00AF3743">
            <w:pPr>
              <w:spacing w:line="233" w:lineRule="auto"/>
              <w:jc w:val="center"/>
              <w:rPr>
                <w:bCs/>
                <w:sz w:val="24"/>
                <w:szCs w:val="24"/>
              </w:rPr>
            </w:pPr>
            <w:r w:rsidRPr="008868D2">
              <w:rPr>
                <w:bCs/>
                <w:sz w:val="24"/>
                <w:szCs w:val="24"/>
              </w:rPr>
              <w:t>1.6</w:t>
            </w:r>
          </w:p>
        </w:tc>
        <w:tc>
          <w:tcPr>
            <w:tcW w:w="5812" w:type="dxa"/>
          </w:tcPr>
          <w:p w:rsidR="000066E9" w:rsidRPr="008868D2" w:rsidRDefault="000066E9" w:rsidP="00AF3743">
            <w:pPr>
              <w:spacing w:line="233" w:lineRule="auto"/>
              <w:jc w:val="both"/>
              <w:rPr>
                <w:sz w:val="24"/>
                <w:szCs w:val="24"/>
              </w:rPr>
            </w:pPr>
            <w:r w:rsidRPr="008868D2">
              <w:rPr>
                <w:sz w:val="24"/>
                <w:szCs w:val="24"/>
              </w:rPr>
              <w:t>Проведение мониторинга состояния                              и развития конкуренции на товарных рынках Красногвардейского района</w:t>
            </w:r>
          </w:p>
        </w:tc>
        <w:tc>
          <w:tcPr>
            <w:tcW w:w="1701" w:type="dxa"/>
          </w:tcPr>
          <w:p w:rsidR="000066E9" w:rsidRPr="008868D2" w:rsidRDefault="000066E9" w:rsidP="00AF3743">
            <w:pPr>
              <w:spacing w:line="233" w:lineRule="auto"/>
              <w:jc w:val="center"/>
              <w:rPr>
                <w:sz w:val="24"/>
                <w:szCs w:val="24"/>
              </w:rPr>
            </w:pPr>
            <w:r w:rsidRPr="008868D2">
              <w:rPr>
                <w:sz w:val="24"/>
                <w:szCs w:val="24"/>
              </w:rPr>
              <w:t>2022 – 2025 годы</w:t>
            </w:r>
          </w:p>
        </w:tc>
        <w:tc>
          <w:tcPr>
            <w:tcW w:w="6946" w:type="dxa"/>
          </w:tcPr>
          <w:p w:rsidR="000066E9" w:rsidRPr="008868D2" w:rsidRDefault="00EE33BE" w:rsidP="00AF3743">
            <w:pPr>
              <w:spacing w:line="233" w:lineRule="auto"/>
              <w:jc w:val="both"/>
              <w:rPr>
                <w:sz w:val="24"/>
                <w:szCs w:val="24"/>
              </w:rPr>
            </w:pPr>
            <w:r w:rsidRPr="008868D2">
              <w:rPr>
                <w:sz w:val="24"/>
                <w:szCs w:val="24"/>
              </w:rPr>
              <w:t>Мониторинг состояния и развития конкуренции на товарных рынках Красногвардейского района проводится 2 раза в год</w:t>
            </w:r>
          </w:p>
        </w:tc>
      </w:tr>
      <w:tr w:rsidR="000066E9" w:rsidRPr="008868D2" w:rsidTr="009233C8">
        <w:tc>
          <w:tcPr>
            <w:tcW w:w="675" w:type="dxa"/>
          </w:tcPr>
          <w:p w:rsidR="000066E9" w:rsidRPr="008868D2" w:rsidRDefault="000066E9" w:rsidP="00AF3743">
            <w:pPr>
              <w:spacing w:line="233" w:lineRule="auto"/>
              <w:jc w:val="center"/>
              <w:rPr>
                <w:bCs/>
                <w:sz w:val="24"/>
                <w:szCs w:val="24"/>
              </w:rPr>
            </w:pPr>
            <w:r w:rsidRPr="008868D2">
              <w:rPr>
                <w:bCs/>
                <w:sz w:val="24"/>
                <w:szCs w:val="24"/>
              </w:rPr>
              <w:t>1.7</w:t>
            </w:r>
          </w:p>
        </w:tc>
        <w:tc>
          <w:tcPr>
            <w:tcW w:w="5812" w:type="dxa"/>
          </w:tcPr>
          <w:p w:rsidR="000066E9" w:rsidRPr="008868D2" w:rsidRDefault="000066E9" w:rsidP="00AF3743">
            <w:pPr>
              <w:spacing w:line="233" w:lineRule="auto"/>
              <w:jc w:val="both"/>
              <w:rPr>
                <w:b/>
                <w:sz w:val="24"/>
                <w:szCs w:val="24"/>
              </w:rPr>
            </w:pPr>
            <w:r w:rsidRPr="008868D2">
              <w:rPr>
                <w:sz w:val="24"/>
                <w:szCs w:val="24"/>
              </w:rPr>
              <w:t xml:space="preserve">Информационное освещение в средствах массовой информации, в том числе в сети Интернет, деятельности по содействию развитию конкуренции </w:t>
            </w:r>
          </w:p>
        </w:tc>
        <w:tc>
          <w:tcPr>
            <w:tcW w:w="1701" w:type="dxa"/>
          </w:tcPr>
          <w:p w:rsidR="000066E9" w:rsidRPr="008868D2" w:rsidRDefault="000066E9" w:rsidP="00AF3743">
            <w:pPr>
              <w:spacing w:line="233" w:lineRule="auto"/>
              <w:jc w:val="center"/>
              <w:rPr>
                <w:sz w:val="24"/>
                <w:szCs w:val="24"/>
                <w:lang w:val="en-US"/>
              </w:rPr>
            </w:pPr>
            <w:r w:rsidRPr="008868D2">
              <w:rPr>
                <w:sz w:val="24"/>
                <w:szCs w:val="24"/>
              </w:rPr>
              <w:t>2022 – 2025 годы</w:t>
            </w:r>
          </w:p>
        </w:tc>
        <w:tc>
          <w:tcPr>
            <w:tcW w:w="6946" w:type="dxa"/>
          </w:tcPr>
          <w:p w:rsidR="000066E9" w:rsidRPr="008868D2" w:rsidRDefault="00EE33BE" w:rsidP="00EE33BE">
            <w:pPr>
              <w:spacing w:line="233" w:lineRule="auto"/>
              <w:jc w:val="both"/>
              <w:rPr>
                <w:sz w:val="24"/>
                <w:szCs w:val="24"/>
              </w:rPr>
            </w:pPr>
            <w:r w:rsidRPr="008868D2">
              <w:rPr>
                <w:sz w:val="24"/>
                <w:szCs w:val="24"/>
              </w:rPr>
              <w:t>Информация по содействию развитию конкуренции размещается на официальном  сайте ОМСУ  Красногвардейского района</w:t>
            </w:r>
            <w:r w:rsidR="00E952AC" w:rsidRPr="008868D2">
              <w:rPr>
                <w:sz w:val="24"/>
                <w:szCs w:val="24"/>
              </w:rPr>
              <w:t xml:space="preserve"> (</w:t>
            </w:r>
            <w:r w:rsidR="00A0021D" w:rsidRPr="008868D2">
              <w:rPr>
                <w:sz w:val="24"/>
                <w:szCs w:val="24"/>
              </w:rPr>
              <w:t>https://biryuch-r31.gosweb.gosuslugi.ru/deyatelnost/napravleniya-deyatelnosti/razvitie-konkurentsii/</w:t>
            </w:r>
            <w:r w:rsidR="00E952AC" w:rsidRPr="008868D2">
              <w:rPr>
                <w:sz w:val="24"/>
                <w:szCs w:val="24"/>
              </w:rPr>
              <w:t>)</w:t>
            </w:r>
          </w:p>
        </w:tc>
      </w:tr>
      <w:tr w:rsidR="000066E9" w:rsidRPr="008868D2" w:rsidTr="009233C8">
        <w:tc>
          <w:tcPr>
            <w:tcW w:w="675" w:type="dxa"/>
          </w:tcPr>
          <w:p w:rsidR="000066E9" w:rsidRPr="008868D2" w:rsidRDefault="000066E9" w:rsidP="00AF3743">
            <w:pPr>
              <w:shd w:val="clear" w:color="auto" w:fill="FFFFFF" w:themeFill="background1"/>
              <w:ind w:right="-31"/>
              <w:jc w:val="center"/>
              <w:rPr>
                <w:sz w:val="24"/>
                <w:szCs w:val="24"/>
              </w:rPr>
            </w:pPr>
            <w:r w:rsidRPr="008868D2">
              <w:rPr>
                <w:sz w:val="24"/>
                <w:szCs w:val="24"/>
              </w:rPr>
              <w:t>1.8</w:t>
            </w:r>
          </w:p>
        </w:tc>
        <w:tc>
          <w:tcPr>
            <w:tcW w:w="5812" w:type="dxa"/>
          </w:tcPr>
          <w:p w:rsidR="000066E9" w:rsidRPr="008868D2" w:rsidRDefault="000066E9" w:rsidP="00AF3743">
            <w:pPr>
              <w:shd w:val="clear" w:color="auto" w:fill="FFFFFF" w:themeFill="background1"/>
              <w:ind w:right="-31"/>
              <w:jc w:val="both"/>
              <w:rPr>
                <w:sz w:val="24"/>
                <w:szCs w:val="24"/>
                <w:lang w:eastAsia="en-US"/>
              </w:rPr>
            </w:pPr>
            <w:r w:rsidRPr="008868D2">
              <w:rPr>
                <w:sz w:val="24"/>
                <w:szCs w:val="24"/>
                <w:lang w:eastAsia="en-US"/>
              </w:rPr>
              <w:t xml:space="preserve">Подготовка и направление в министерство экономического развития и промышленности области </w:t>
            </w:r>
            <w:r w:rsidRPr="008868D2">
              <w:rPr>
                <w:sz w:val="24"/>
                <w:szCs w:val="24"/>
                <w:lang w:eastAsia="en-US"/>
              </w:rPr>
              <w:lastRenderedPageBreak/>
              <w:t xml:space="preserve">информации для формирования рейтинга  администраций муниципальных районов и городских округов в части их деятельности </w:t>
            </w:r>
            <w:r w:rsidRPr="008868D2">
              <w:rPr>
                <w:sz w:val="24"/>
                <w:szCs w:val="24"/>
                <w:lang w:eastAsia="en-US"/>
              </w:rPr>
              <w:br/>
              <w:t>по содействию развитию конкуренции</w:t>
            </w:r>
          </w:p>
        </w:tc>
        <w:tc>
          <w:tcPr>
            <w:tcW w:w="1701" w:type="dxa"/>
          </w:tcPr>
          <w:p w:rsidR="000066E9" w:rsidRPr="008868D2" w:rsidRDefault="000066E9" w:rsidP="00AF3743">
            <w:pPr>
              <w:pStyle w:val="ConsPlusNormal"/>
              <w:jc w:val="center"/>
            </w:pPr>
            <w:r w:rsidRPr="008868D2">
              <w:lastRenderedPageBreak/>
              <w:t>2022 – 2025 годы</w:t>
            </w:r>
          </w:p>
        </w:tc>
        <w:tc>
          <w:tcPr>
            <w:tcW w:w="6946" w:type="dxa"/>
          </w:tcPr>
          <w:p w:rsidR="000066E9" w:rsidRPr="008868D2" w:rsidRDefault="00EE33BE" w:rsidP="00EE33BE">
            <w:pPr>
              <w:shd w:val="clear" w:color="auto" w:fill="FFFFFF" w:themeFill="background1"/>
              <w:ind w:right="-31"/>
              <w:jc w:val="both"/>
              <w:rPr>
                <w:color w:val="000000" w:themeColor="text1"/>
                <w:sz w:val="24"/>
                <w:szCs w:val="24"/>
              </w:rPr>
            </w:pPr>
            <w:r w:rsidRPr="008868D2">
              <w:rPr>
                <w:color w:val="000000" w:themeColor="text1"/>
                <w:sz w:val="24"/>
                <w:szCs w:val="24"/>
              </w:rPr>
              <w:t xml:space="preserve">Администрация Красногвардейского района ежегодно на постоянной основе участвует в рейтинге деятельности </w:t>
            </w:r>
            <w:r w:rsidRPr="008868D2">
              <w:rPr>
                <w:color w:val="000000" w:themeColor="text1"/>
                <w:sz w:val="24"/>
                <w:szCs w:val="24"/>
              </w:rPr>
              <w:lastRenderedPageBreak/>
              <w:t>муниципальных образований по содействию развитию конкуренции</w:t>
            </w:r>
            <w:r w:rsidR="004638FA" w:rsidRPr="008868D2">
              <w:rPr>
                <w:color w:val="000000" w:themeColor="text1"/>
                <w:sz w:val="24"/>
                <w:szCs w:val="24"/>
              </w:rPr>
              <w:t>.</w:t>
            </w:r>
            <w:r w:rsidR="009A5459" w:rsidRPr="008868D2">
              <w:rPr>
                <w:color w:val="000000" w:themeColor="text1"/>
                <w:sz w:val="24"/>
                <w:szCs w:val="24"/>
              </w:rPr>
              <w:t xml:space="preserve"> </w:t>
            </w:r>
            <w:r w:rsidR="004638FA" w:rsidRPr="008868D2">
              <w:rPr>
                <w:color w:val="000000" w:themeColor="text1"/>
                <w:sz w:val="24"/>
                <w:szCs w:val="24"/>
              </w:rPr>
              <w:t>Информация  за 2022 год направляется до 10 февраля 2023 года</w:t>
            </w:r>
            <w:r w:rsidR="00C22F7A" w:rsidRPr="008868D2">
              <w:rPr>
                <w:color w:val="000000" w:themeColor="text1"/>
                <w:sz w:val="24"/>
                <w:szCs w:val="24"/>
              </w:rPr>
              <w:t>.</w:t>
            </w:r>
          </w:p>
          <w:p w:rsidR="00C22F7A" w:rsidRPr="008868D2" w:rsidRDefault="00EA6887" w:rsidP="00527B65">
            <w:pPr>
              <w:shd w:val="clear" w:color="auto" w:fill="FFFFFF" w:themeFill="background1"/>
              <w:ind w:right="-31"/>
              <w:jc w:val="both"/>
              <w:rPr>
                <w:sz w:val="24"/>
                <w:szCs w:val="24"/>
                <w:lang w:eastAsia="en-US"/>
              </w:rPr>
            </w:pPr>
            <w:r w:rsidRPr="008868D2">
              <w:rPr>
                <w:sz w:val="24"/>
                <w:szCs w:val="24"/>
              </w:rPr>
              <w:t>В 2022 году Красно</w:t>
            </w:r>
            <w:r w:rsidR="00527B65" w:rsidRPr="008868D2">
              <w:rPr>
                <w:sz w:val="24"/>
                <w:szCs w:val="24"/>
              </w:rPr>
              <w:t>гвардейский район занял 2 место, заработав 10.84 балла.</w:t>
            </w:r>
          </w:p>
        </w:tc>
      </w:tr>
      <w:tr w:rsidR="000066E9" w:rsidRPr="008868D2" w:rsidTr="009233C8">
        <w:tc>
          <w:tcPr>
            <w:tcW w:w="675" w:type="dxa"/>
          </w:tcPr>
          <w:p w:rsidR="000066E9" w:rsidRPr="008868D2" w:rsidRDefault="000066E9" w:rsidP="00AF3743">
            <w:pPr>
              <w:ind w:right="-31"/>
              <w:jc w:val="center"/>
              <w:rPr>
                <w:sz w:val="24"/>
                <w:szCs w:val="24"/>
              </w:rPr>
            </w:pPr>
            <w:r w:rsidRPr="008868D2">
              <w:rPr>
                <w:sz w:val="24"/>
                <w:szCs w:val="24"/>
              </w:rPr>
              <w:lastRenderedPageBreak/>
              <w:t>1.10</w:t>
            </w:r>
          </w:p>
        </w:tc>
        <w:tc>
          <w:tcPr>
            <w:tcW w:w="5812" w:type="dxa"/>
          </w:tcPr>
          <w:p w:rsidR="000066E9" w:rsidRPr="008868D2" w:rsidRDefault="000066E9" w:rsidP="00AF3743">
            <w:pPr>
              <w:ind w:right="-31"/>
              <w:jc w:val="both"/>
              <w:rPr>
                <w:sz w:val="24"/>
                <w:szCs w:val="24"/>
                <w:lang w:eastAsia="en-US"/>
              </w:rPr>
            </w:pPr>
            <w:r w:rsidRPr="008868D2">
              <w:rPr>
                <w:sz w:val="24"/>
                <w:szCs w:val="24"/>
              </w:rPr>
              <w:t xml:space="preserve">Внесение изменений в постановление администрации Красногвардейского района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Красногвардейского района» и/или принятие /актуализация иных правовых актов, обеспечивающих его исполнение </w:t>
            </w:r>
          </w:p>
        </w:tc>
        <w:tc>
          <w:tcPr>
            <w:tcW w:w="1701" w:type="dxa"/>
          </w:tcPr>
          <w:p w:rsidR="000066E9" w:rsidRPr="008868D2" w:rsidRDefault="000066E9" w:rsidP="00AF3743">
            <w:pPr>
              <w:ind w:right="-31"/>
              <w:jc w:val="center"/>
              <w:rPr>
                <w:sz w:val="24"/>
                <w:szCs w:val="24"/>
                <w:lang w:eastAsia="en-US"/>
              </w:rPr>
            </w:pPr>
            <w:r w:rsidRPr="008868D2">
              <w:rPr>
                <w:sz w:val="24"/>
                <w:szCs w:val="24"/>
                <w:lang w:eastAsia="en-US"/>
              </w:rPr>
              <w:t>2022 – 2025 годы</w:t>
            </w:r>
          </w:p>
        </w:tc>
        <w:tc>
          <w:tcPr>
            <w:tcW w:w="6946" w:type="dxa"/>
          </w:tcPr>
          <w:p w:rsidR="00AB33D5" w:rsidRPr="008868D2" w:rsidRDefault="006F3B5E" w:rsidP="005E08A4">
            <w:pPr>
              <w:pStyle w:val="af2"/>
              <w:jc w:val="both"/>
              <w:rPr>
                <w:rFonts w:ascii="Times New Roman" w:hAnsi="Times New Roman"/>
                <w:sz w:val="24"/>
                <w:szCs w:val="24"/>
              </w:rPr>
            </w:pPr>
            <w:r w:rsidRPr="008868D2">
              <w:rPr>
                <w:rFonts w:ascii="Times New Roman" w:hAnsi="Times New Roman"/>
                <w:sz w:val="24"/>
                <w:szCs w:val="24"/>
              </w:rPr>
              <w:t>В</w:t>
            </w:r>
            <w:r w:rsidR="005E08A4" w:rsidRPr="008868D2">
              <w:rPr>
                <w:rFonts w:ascii="Times New Roman" w:hAnsi="Times New Roman"/>
                <w:sz w:val="24"/>
                <w:szCs w:val="24"/>
              </w:rPr>
              <w:t xml:space="preserve"> 1 полугодии</w:t>
            </w:r>
            <w:r w:rsidRPr="008868D2">
              <w:rPr>
                <w:rFonts w:ascii="Times New Roman" w:hAnsi="Times New Roman"/>
                <w:sz w:val="24"/>
                <w:szCs w:val="24"/>
              </w:rPr>
              <w:t xml:space="preserve"> 202</w:t>
            </w:r>
            <w:r w:rsidR="005E08A4" w:rsidRPr="008868D2">
              <w:rPr>
                <w:rFonts w:ascii="Times New Roman" w:hAnsi="Times New Roman"/>
                <w:sz w:val="24"/>
                <w:szCs w:val="24"/>
              </w:rPr>
              <w:t>3</w:t>
            </w:r>
            <w:r w:rsidRPr="008868D2">
              <w:rPr>
                <w:rFonts w:ascii="Times New Roman" w:hAnsi="Times New Roman"/>
                <w:sz w:val="24"/>
                <w:szCs w:val="24"/>
              </w:rPr>
              <w:t xml:space="preserve"> год</w:t>
            </w:r>
            <w:r w:rsidR="005E08A4" w:rsidRPr="008868D2">
              <w:rPr>
                <w:rFonts w:ascii="Times New Roman" w:hAnsi="Times New Roman"/>
                <w:sz w:val="24"/>
                <w:szCs w:val="24"/>
              </w:rPr>
              <w:t>а</w:t>
            </w:r>
            <w:r w:rsidRPr="008868D2">
              <w:rPr>
                <w:rFonts w:ascii="Times New Roman" w:hAnsi="Times New Roman"/>
                <w:sz w:val="24"/>
                <w:szCs w:val="24"/>
              </w:rPr>
              <w:t xml:space="preserve"> внесение изменений в постановление администрации </w:t>
            </w:r>
            <w:r w:rsidR="00AB33D5" w:rsidRPr="008868D2">
              <w:rPr>
                <w:rFonts w:ascii="Times New Roman" w:hAnsi="Times New Roman"/>
                <w:sz w:val="24"/>
                <w:szCs w:val="24"/>
              </w:rPr>
              <w:t xml:space="preserve">Красногвардейского района от 27 июня 2019 года № 74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Красногвардейского района» </w:t>
            </w:r>
            <w:r w:rsidR="0090360D" w:rsidRPr="008868D2">
              <w:rPr>
                <w:rFonts w:ascii="Times New Roman" w:hAnsi="Times New Roman"/>
                <w:sz w:val="24"/>
                <w:szCs w:val="24"/>
              </w:rPr>
              <w:t>не требовалось</w:t>
            </w:r>
            <w:r w:rsidR="00AB33D5" w:rsidRPr="008868D2">
              <w:rPr>
                <w:rFonts w:ascii="Times New Roman" w:hAnsi="Times New Roman"/>
                <w:sz w:val="24"/>
                <w:szCs w:val="24"/>
              </w:rPr>
              <w:t>.</w:t>
            </w:r>
          </w:p>
        </w:tc>
      </w:tr>
      <w:tr w:rsidR="000066E9" w:rsidRPr="008868D2" w:rsidTr="009233C8">
        <w:tc>
          <w:tcPr>
            <w:tcW w:w="675" w:type="dxa"/>
          </w:tcPr>
          <w:p w:rsidR="000066E9" w:rsidRPr="008868D2" w:rsidRDefault="000066E9" w:rsidP="00AF3743">
            <w:pPr>
              <w:ind w:right="-31"/>
              <w:jc w:val="center"/>
              <w:rPr>
                <w:sz w:val="24"/>
                <w:szCs w:val="24"/>
              </w:rPr>
            </w:pPr>
            <w:r w:rsidRPr="008868D2">
              <w:rPr>
                <w:sz w:val="24"/>
                <w:szCs w:val="24"/>
              </w:rPr>
              <w:t>1.11</w:t>
            </w:r>
          </w:p>
        </w:tc>
        <w:tc>
          <w:tcPr>
            <w:tcW w:w="5812" w:type="dxa"/>
          </w:tcPr>
          <w:p w:rsidR="000066E9" w:rsidRPr="008868D2" w:rsidRDefault="000066E9" w:rsidP="00AF3743">
            <w:pPr>
              <w:ind w:right="-31"/>
              <w:jc w:val="both"/>
              <w:rPr>
                <w:sz w:val="24"/>
                <w:szCs w:val="24"/>
                <w:lang w:eastAsia="en-US"/>
              </w:rPr>
            </w:pPr>
            <w:r w:rsidRPr="008868D2">
              <w:rPr>
                <w:sz w:val="24"/>
                <w:szCs w:val="24"/>
              </w:rPr>
              <w:t>Составление перечня и п</w:t>
            </w:r>
            <w:r w:rsidRPr="008868D2">
              <w:rPr>
                <w:sz w:val="24"/>
                <w:szCs w:val="24"/>
                <w:lang w:eastAsia="en-US"/>
              </w:rPr>
              <w:t>роведение анализа выявленных нарушений антимонопольного законодательства в деятельности администрации района</w:t>
            </w:r>
            <w:r w:rsidRPr="008868D2">
              <w:rPr>
                <w:sz w:val="24"/>
                <w:szCs w:val="24"/>
              </w:rPr>
              <w:t xml:space="preserve"> за 3 предыдущих календарных года </w:t>
            </w:r>
          </w:p>
        </w:tc>
        <w:tc>
          <w:tcPr>
            <w:tcW w:w="1701" w:type="dxa"/>
          </w:tcPr>
          <w:p w:rsidR="000066E9" w:rsidRPr="008868D2" w:rsidRDefault="000066E9" w:rsidP="00AF3743">
            <w:pPr>
              <w:ind w:right="-31"/>
              <w:jc w:val="center"/>
              <w:rPr>
                <w:sz w:val="24"/>
                <w:szCs w:val="24"/>
                <w:lang w:eastAsia="en-US"/>
              </w:rPr>
            </w:pPr>
            <w:r w:rsidRPr="008868D2">
              <w:rPr>
                <w:sz w:val="24"/>
                <w:szCs w:val="24"/>
                <w:lang w:eastAsia="en-US"/>
              </w:rPr>
              <w:t>Ежегодно                        до 1 февраля</w:t>
            </w:r>
          </w:p>
        </w:tc>
        <w:tc>
          <w:tcPr>
            <w:tcW w:w="6946" w:type="dxa"/>
          </w:tcPr>
          <w:p w:rsidR="000066E9" w:rsidRPr="008868D2" w:rsidRDefault="00BF0851" w:rsidP="00BF0851">
            <w:pPr>
              <w:ind w:right="-31"/>
              <w:jc w:val="both"/>
              <w:rPr>
                <w:sz w:val="24"/>
                <w:szCs w:val="24"/>
                <w:lang w:eastAsia="en-US"/>
              </w:rPr>
            </w:pPr>
            <w:r w:rsidRPr="008868D2">
              <w:rPr>
                <w:sz w:val="24"/>
                <w:szCs w:val="24"/>
              </w:rPr>
              <w:t xml:space="preserve">Сформирован и проанализирован перечень </w:t>
            </w:r>
            <w:r w:rsidRPr="008868D2">
              <w:rPr>
                <w:sz w:val="24"/>
                <w:szCs w:val="24"/>
                <w:lang w:eastAsia="en-US"/>
              </w:rPr>
              <w:t>выявленных нарушений антимонопольного законодательства в деятельности администрации Красногвардейского района</w:t>
            </w:r>
            <w:r w:rsidRPr="008868D2">
              <w:rPr>
                <w:sz w:val="24"/>
                <w:szCs w:val="24"/>
              </w:rPr>
              <w:t xml:space="preserve"> за 3 предыдущих календарных года</w:t>
            </w:r>
            <w:r w:rsidRPr="008868D2">
              <w:rPr>
                <w:sz w:val="28"/>
                <w:szCs w:val="28"/>
              </w:rPr>
              <w:t>.</w:t>
            </w:r>
          </w:p>
        </w:tc>
      </w:tr>
      <w:tr w:rsidR="00BF0851" w:rsidRPr="008868D2" w:rsidTr="009233C8">
        <w:tc>
          <w:tcPr>
            <w:tcW w:w="675" w:type="dxa"/>
          </w:tcPr>
          <w:p w:rsidR="00BF0851" w:rsidRPr="008868D2" w:rsidRDefault="00BF0851" w:rsidP="00AF3743">
            <w:pPr>
              <w:ind w:right="-31"/>
              <w:jc w:val="center"/>
              <w:rPr>
                <w:sz w:val="24"/>
                <w:szCs w:val="24"/>
              </w:rPr>
            </w:pPr>
            <w:r w:rsidRPr="008868D2">
              <w:rPr>
                <w:sz w:val="24"/>
                <w:szCs w:val="24"/>
              </w:rPr>
              <w:t>1.12</w:t>
            </w:r>
          </w:p>
        </w:tc>
        <w:tc>
          <w:tcPr>
            <w:tcW w:w="5812" w:type="dxa"/>
          </w:tcPr>
          <w:p w:rsidR="00BF0851" w:rsidRPr="008868D2" w:rsidRDefault="00BF0851" w:rsidP="00AF3743">
            <w:pPr>
              <w:ind w:right="-31"/>
              <w:jc w:val="both"/>
              <w:rPr>
                <w:sz w:val="24"/>
                <w:szCs w:val="24"/>
              </w:rPr>
            </w:pPr>
            <w:r w:rsidRPr="008868D2">
              <w:rPr>
                <w:sz w:val="24"/>
                <w:szCs w:val="24"/>
              </w:rPr>
              <w:t>Разработка и утверждение карты комплаенс-рисков, плана мероприятий по снижению комплаенс-рисков, ключевых показателей эффективности функционирования антимонопольного комплаенса</w:t>
            </w:r>
            <w:r w:rsidRPr="008868D2">
              <w:rPr>
                <w:sz w:val="24"/>
                <w:szCs w:val="24"/>
                <w:lang w:eastAsia="en-US"/>
              </w:rPr>
              <w:t xml:space="preserve"> администрации района</w:t>
            </w:r>
          </w:p>
        </w:tc>
        <w:tc>
          <w:tcPr>
            <w:tcW w:w="1701" w:type="dxa"/>
          </w:tcPr>
          <w:p w:rsidR="00BF0851" w:rsidRPr="008868D2" w:rsidRDefault="00BF0851" w:rsidP="00AF3743">
            <w:pPr>
              <w:ind w:right="-31"/>
              <w:jc w:val="center"/>
              <w:rPr>
                <w:sz w:val="24"/>
                <w:szCs w:val="24"/>
                <w:lang w:eastAsia="en-US"/>
              </w:rPr>
            </w:pPr>
            <w:r w:rsidRPr="008868D2">
              <w:rPr>
                <w:sz w:val="24"/>
                <w:szCs w:val="24"/>
                <w:lang w:eastAsia="en-US"/>
              </w:rPr>
              <w:t>Ежегодно                            до 1 мая</w:t>
            </w:r>
          </w:p>
        </w:tc>
        <w:tc>
          <w:tcPr>
            <w:tcW w:w="6946" w:type="dxa"/>
          </w:tcPr>
          <w:p w:rsidR="00BF0851" w:rsidRPr="008868D2" w:rsidRDefault="00174B5A" w:rsidP="00EE7B54">
            <w:pPr>
              <w:jc w:val="both"/>
              <w:rPr>
                <w:sz w:val="24"/>
                <w:szCs w:val="24"/>
              </w:rPr>
            </w:pPr>
            <w:r w:rsidRPr="008868D2">
              <w:rPr>
                <w:sz w:val="24"/>
                <w:szCs w:val="24"/>
              </w:rPr>
              <w:t>В 1 полугодии 202</w:t>
            </w:r>
            <w:r w:rsidR="00EE7B54" w:rsidRPr="008868D2">
              <w:rPr>
                <w:sz w:val="24"/>
                <w:szCs w:val="24"/>
              </w:rPr>
              <w:t>3</w:t>
            </w:r>
            <w:r w:rsidRPr="008868D2">
              <w:rPr>
                <w:sz w:val="24"/>
                <w:szCs w:val="24"/>
              </w:rPr>
              <w:t xml:space="preserve"> года разработано и утверждено распоряжение </w:t>
            </w:r>
            <w:r w:rsidR="00A55EDE" w:rsidRPr="008868D2">
              <w:rPr>
                <w:sz w:val="24"/>
                <w:szCs w:val="24"/>
              </w:rPr>
              <w:t xml:space="preserve"> администрации Красногвардейского района</w:t>
            </w:r>
            <w:r w:rsidR="0090360D" w:rsidRPr="008868D2">
              <w:rPr>
                <w:sz w:val="24"/>
                <w:szCs w:val="24"/>
              </w:rPr>
              <w:t xml:space="preserve"> №</w:t>
            </w:r>
            <w:r w:rsidR="00EE7B54" w:rsidRPr="008868D2">
              <w:rPr>
                <w:sz w:val="24"/>
                <w:szCs w:val="24"/>
              </w:rPr>
              <w:t>372</w:t>
            </w:r>
            <w:r w:rsidR="00A55EDE" w:rsidRPr="008868D2">
              <w:rPr>
                <w:sz w:val="24"/>
                <w:szCs w:val="24"/>
              </w:rPr>
              <w:t xml:space="preserve"> «Об утверждении внутренних документов администрации Красногвардейского района, обеспечивающих управление рисками нарушения антимонопольного законодательства в 202</w:t>
            </w:r>
            <w:r w:rsidR="00EE7B54" w:rsidRPr="008868D2">
              <w:rPr>
                <w:sz w:val="24"/>
                <w:szCs w:val="24"/>
              </w:rPr>
              <w:t>3</w:t>
            </w:r>
            <w:r w:rsidR="00A55EDE" w:rsidRPr="008868D2">
              <w:rPr>
                <w:sz w:val="24"/>
                <w:szCs w:val="24"/>
              </w:rPr>
              <w:t xml:space="preserve"> году»</w:t>
            </w:r>
            <w:r w:rsidR="00EE7B54" w:rsidRPr="008868D2">
              <w:rPr>
                <w:sz w:val="24"/>
                <w:szCs w:val="24"/>
              </w:rPr>
              <w:t xml:space="preserve"> (https://biryuch-r31.gosweb.gosuslugi.ru/deyatelnost/napravleniya-deyatelnosti/antimonopolnyy-komplaens/dokumenty-1_7093.html)</w:t>
            </w:r>
          </w:p>
        </w:tc>
      </w:tr>
      <w:tr w:rsidR="00824A6B" w:rsidRPr="008868D2" w:rsidTr="009233C8">
        <w:tc>
          <w:tcPr>
            <w:tcW w:w="675" w:type="dxa"/>
          </w:tcPr>
          <w:p w:rsidR="00824A6B" w:rsidRPr="008868D2" w:rsidRDefault="00824A6B" w:rsidP="00AF3743">
            <w:pPr>
              <w:ind w:right="-31"/>
              <w:jc w:val="center"/>
              <w:rPr>
                <w:sz w:val="24"/>
                <w:szCs w:val="24"/>
              </w:rPr>
            </w:pPr>
            <w:r w:rsidRPr="008868D2">
              <w:rPr>
                <w:sz w:val="24"/>
                <w:szCs w:val="24"/>
              </w:rPr>
              <w:t>1.13</w:t>
            </w:r>
          </w:p>
        </w:tc>
        <w:tc>
          <w:tcPr>
            <w:tcW w:w="5812" w:type="dxa"/>
          </w:tcPr>
          <w:p w:rsidR="00824A6B" w:rsidRPr="008868D2" w:rsidRDefault="00824A6B" w:rsidP="00AF3743">
            <w:pPr>
              <w:ind w:right="-31"/>
              <w:jc w:val="both"/>
              <w:rPr>
                <w:sz w:val="24"/>
                <w:szCs w:val="24"/>
              </w:rPr>
            </w:pPr>
            <w:r w:rsidRPr="008868D2">
              <w:rPr>
                <w:sz w:val="24"/>
                <w:szCs w:val="24"/>
              </w:rPr>
              <w:t>Проведение анализа нормативных правовых актов</w:t>
            </w:r>
            <w:r w:rsidRPr="008868D2">
              <w:rPr>
                <w:sz w:val="24"/>
                <w:szCs w:val="24"/>
                <w:lang w:eastAsia="en-US"/>
              </w:rPr>
              <w:t xml:space="preserve"> администрации района,</w:t>
            </w:r>
            <w:r w:rsidRPr="008868D2">
              <w:rPr>
                <w:sz w:val="24"/>
                <w:szCs w:val="24"/>
              </w:rPr>
              <w:t xml:space="preserve"> проектов нормативных правовых актов на предмет выявления рисков нарушения антимонопольного законодательства                               при участии организаций и граждан</w:t>
            </w:r>
          </w:p>
          <w:p w:rsidR="00824A6B" w:rsidRPr="008868D2" w:rsidRDefault="00824A6B" w:rsidP="00AF3743">
            <w:pPr>
              <w:ind w:right="-31"/>
              <w:jc w:val="both"/>
              <w:rPr>
                <w:sz w:val="24"/>
                <w:szCs w:val="24"/>
              </w:rPr>
            </w:pPr>
          </w:p>
        </w:tc>
        <w:tc>
          <w:tcPr>
            <w:tcW w:w="1701" w:type="dxa"/>
          </w:tcPr>
          <w:p w:rsidR="00824A6B" w:rsidRPr="008868D2" w:rsidRDefault="00824A6B" w:rsidP="00AF3743">
            <w:pPr>
              <w:ind w:right="-31"/>
              <w:jc w:val="center"/>
              <w:rPr>
                <w:sz w:val="24"/>
                <w:szCs w:val="24"/>
                <w:lang w:eastAsia="en-US"/>
              </w:rPr>
            </w:pPr>
            <w:r w:rsidRPr="008868D2">
              <w:rPr>
                <w:sz w:val="24"/>
                <w:szCs w:val="24"/>
                <w:lang w:eastAsia="en-US"/>
              </w:rPr>
              <w:t>2022 – 2025 годы</w:t>
            </w:r>
          </w:p>
        </w:tc>
        <w:tc>
          <w:tcPr>
            <w:tcW w:w="6946" w:type="dxa"/>
          </w:tcPr>
          <w:p w:rsidR="00824A6B" w:rsidRPr="008868D2" w:rsidRDefault="00824A6B" w:rsidP="009801C6">
            <w:pPr>
              <w:pStyle w:val="ConsPlusNormal"/>
              <w:jc w:val="both"/>
              <w:rPr>
                <w:szCs w:val="24"/>
              </w:rPr>
            </w:pPr>
            <w:r w:rsidRPr="008868D2">
              <w:rPr>
                <w:szCs w:val="24"/>
              </w:rPr>
              <w:t>В соответствии с распоряжением администрации Красногвардейского района от 26 июля  2019 года  № 521 «Об определении уполномоченного подразделения, ответственного за функционирование системы внутреннего обеспечения соответствия требованиям антимонопольного законодательства деятельности администрации Красногвардейского района»</w:t>
            </w:r>
            <w:r w:rsidRPr="008868D2">
              <w:rPr>
                <w:i/>
                <w:iCs/>
                <w:szCs w:val="24"/>
              </w:rPr>
              <w:t xml:space="preserve">  </w:t>
            </w:r>
            <w:r w:rsidRPr="008868D2">
              <w:rPr>
                <w:szCs w:val="24"/>
              </w:rPr>
              <w:t>правовым отделом</w:t>
            </w:r>
            <w:r w:rsidRPr="008868D2">
              <w:rPr>
                <w:i/>
                <w:iCs/>
                <w:szCs w:val="24"/>
              </w:rPr>
              <w:t xml:space="preserve"> </w:t>
            </w:r>
            <w:r w:rsidRPr="008868D2">
              <w:rPr>
                <w:szCs w:val="24"/>
              </w:rPr>
              <w:t xml:space="preserve">аппарата администрации района сформирован перечень из 118 действующих муниципальных </w:t>
            </w:r>
            <w:r w:rsidRPr="008868D2">
              <w:rPr>
                <w:szCs w:val="24"/>
              </w:rPr>
              <w:lastRenderedPageBreak/>
              <w:t>нормативных правовых актов  с приложением к нему текстов актов в актуальной редакции, уведомления о публичных консультациях и анкеты участника публичных консультаций.</w:t>
            </w:r>
          </w:p>
          <w:p w:rsidR="00824A6B" w:rsidRPr="008868D2" w:rsidRDefault="00824A6B" w:rsidP="009801C6">
            <w:pPr>
              <w:pStyle w:val="ConsPlusNormal"/>
              <w:jc w:val="both"/>
              <w:rPr>
                <w:szCs w:val="24"/>
              </w:rPr>
            </w:pPr>
            <w:r w:rsidRPr="008868D2">
              <w:rPr>
                <w:szCs w:val="24"/>
              </w:rPr>
              <w:t>Данный перечень и прилагаемые к нему  документы размещены на официальном сайте в разделе «Антимонопольный комплаенс». Уведомление о проведении публичных консультаций с указанием  начала сбора замечаний и предложений организаций и граждан также размещено в разделе «Новости». Уведомление о публичных консультациях с прилагаемыми к нему документами направлено в Коллегиальный орган, осуществляющий оценку эффективности функционирования антимонопольного комплаенса администрации Красногвардейского района.</w:t>
            </w:r>
          </w:p>
          <w:p w:rsidR="00824A6B" w:rsidRPr="008868D2" w:rsidRDefault="00824A6B" w:rsidP="009801C6">
            <w:pPr>
              <w:pStyle w:val="ConsPlusNormal"/>
              <w:jc w:val="both"/>
              <w:rPr>
                <w:szCs w:val="24"/>
              </w:rPr>
            </w:pPr>
            <w:r w:rsidRPr="008868D2">
              <w:rPr>
                <w:szCs w:val="24"/>
              </w:rPr>
              <w:t>Кроме того, главами администраций городского и сельских поселений района  доведена  до хозяйствующих субъектов и населения информация о возможности участия в публичных консультациях, в рамках проведения анализа действующих муниципальных нормативно правовых актов и  проектов муниципальных нормативно правовых актов администрации Красногвардейского района.</w:t>
            </w:r>
          </w:p>
          <w:p w:rsidR="00824A6B" w:rsidRPr="008868D2" w:rsidRDefault="00824A6B" w:rsidP="009801C6">
            <w:pPr>
              <w:pStyle w:val="ConsPlusNormal"/>
              <w:jc w:val="both"/>
              <w:rPr>
                <w:szCs w:val="24"/>
              </w:rPr>
            </w:pPr>
            <w:r w:rsidRPr="008868D2">
              <w:rPr>
                <w:szCs w:val="24"/>
              </w:rPr>
              <w:t xml:space="preserve">В ходе проведения публичных консультаций замечаний и предложений организаций и граждан не поступило. </w:t>
            </w:r>
          </w:p>
          <w:p w:rsidR="00824A6B" w:rsidRPr="008868D2" w:rsidRDefault="00824A6B" w:rsidP="009801C6">
            <w:pPr>
              <w:jc w:val="both"/>
              <w:rPr>
                <w:sz w:val="24"/>
                <w:szCs w:val="24"/>
              </w:rPr>
            </w:pPr>
            <w:r w:rsidRPr="008868D2">
              <w:rPr>
                <w:sz w:val="24"/>
                <w:szCs w:val="24"/>
              </w:rPr>
              <w:t xml:space="preserve">В ходе анализа действующих муниципальных нормативно правовых актов на предмет их влияния на конкуренцию сформирован сводный доклад об отсутствии нарушений антимонопольного законодательства в деятельности администрации Красногвардейского района.  Вышеописанная процедура проводилась и  в отношении 34 проектов муниципальных нормативных правовых актов подготовленных структурными подразделениями  администрации  района. Срок проведения публичных консультаций на проекты муниципальных нормативно правовых актов составил не менее 10 рабочих дней. В ходе проведения публичных консультаций </w:t>
            </w:r>
            <w:r w:rsidRPr="008868D2">
              <w:rPr>
                <w:sz w:val="24"/>
                <w:szCs w:val="24"/>
              </w:rPr>
              <w:lastRenderedPageBreak/>
              <w:t>замечаний и предложений от  организаций и граждан не поступило.</w:t>
            </w:r>
          </w:p>
        </w:tc>
      </w:tr>
      <w:tr w:rsidR="00265D9B" w:rsidRPr="008868D2" w:rsidTr="009233C8">
        <w:tc>
          <w:tcPr>
            <w:tcW w:w="675" w:type="dxa"/>
          </w:tcPr>
          <w:p w:rsidR="00265D9B" w:rsidRPr="008868D2" w:rsidRDefault="00265D9B" w:rsidP="00AF3743">
            <w:pPr>
              <w:ind w:right="-31"/>
              <w:jc w:val="center"/>
              <w:rPr>
                <w:rFonts w:eastAsiaTheme="minorHAnsi"/>
                <w:sz w:val="24"/>
                <w:szCs w:val="24"/>
                <w:lang w:eastAsia="en-US"/>
              </w:rPr>
            </w:pPr>
            <w:r w:rsidRPr="008868D2">
              <w:rPr>
                <w:rFonts w:eastAsiaTheme="minorHAnsi"/>
                <w:sz w:val="24"/>
                <w:szCs w:val="24"/>
                <w:lang w:eastAsia="en-US"/>
              </w:rPr>
              <w:lastRenderedPageBreak/>
              <w:t>1.14</w:t>
            </w:r>
          </w:p>
        </w:tc>
        <w:tc>
          <w:tcPr>
            <w:tcW w:w="5812" w:type="dxa"/>
          </w:tcPr>
          <w:p w:rsidR="00265D9B" w:rsidRPr="008868D2" w:rsidRDefault="00265D9B" w:rsidP="00AF3743">
            <w:pPr>
              <w:ind w:right="-31"/>
              <w:jc w:val="both"/>
              <w:rPr>
                <w:rFonts w:eastAsiaTheme="minorHAnsi"/>
                <w:sz w:val="24"/>
                <w:szCs w:val="24"/>
                <w:lang w:eastAsia="en-US"/>
              </w:rPr>
            </w:pPr>
            <w:r w:rsidRPr="008868D2">
              <w:rPr>
                <w:rFonts w:eastAsiaTheme="minorHAnsi"/>
                <w:sz w:val="24"/>
                <w:szCs w:val="24"/>
                <w:lang w:eastAsia="en-US"/>
              </w:rPr>
              <w:t>Проведение анализа практики применения муниципальных нормативных правовых актов, определяющих порядок                                    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tc>
        <w:tc>
          <w:tcPr>
            <w:tcW w:w="1701" w:type="dxa"/>
          </w:tcPr>
          <w:p w:rsidR="00265D9B" w:rsidRPr="008868D2" w:rsidRDefault="00265D9B" w:rsidP="00AF3743">
            <w:pPr>
              <w:ind w:right="-31"/>
              <w:jc w:val="center"/>
              <w:rPr>
                <w:rFonts w:eastAsiaTheme="minorHAnsi"/>
                <w:sz w:val="24"/>
                <w:szCs w:val="24"/>
                <w:lang w:eastAsia="en-US"/>
              </w:rPr>
            </w:pPr>
            <w:r w:rsidRPr="008868D2">
              <w:rPr>
                <w:rFonts w:eastAsiaTheme="minorHAnsi"/>
                <w:sz w:val="24"/>
                <w:szCs w:val="24"/>
                <w:lang w:eastAsia="en-US"/>
              </w:rPr>
              <w:t>2022 – 2025 годы</w:t>
            </w:r>
          </w:p>
        </w:tc>
        <w:tc>
          <w:tcPr>
            <w:tcW w:w="6946" w:type="dxa"/>
          </w:tcPr>
          <w:p w:rsidR="00824A6B" w:rsidRPr="008868D2" w:rsidRDefault="00824A6B" w:rsidP="00824A6B">
            <w:pPr>
              <w:pStyle w:val="ConsPlusNormal"/>
              <w:jc w:val="both"/>
              <w:rPr>
                <w:szCs w:val="24"/>
              </w:rPr>
            </w:pPr>
            <w:r w:rsidRPr="008868D2">
              <w:rPr>
                <w:szCs w:val="24"/>
              </w:rPr>
              <w:t>Муниципальные нормативные правовые акты, определяющие порядок и условия получения муниципальных преференций, в 2023 году не принимались. Согласование  муниципальных преференций с антимонопольным органом в случаях, установленных антимонопольным законодательством, не проводилось.</w:t>
            </w:r>
          </w:p>
          <w:p w:rsidR="00116594" w:rsidRPr="008868D2" w:rsidRDefault="00116594" w:rsidP="00A8240F">
            <w:pPr>
              <w:pStyle w:val="ConsPlusNormal"/>
              <w:jc w:val="both"/>
              <w:rPr>
                <w:rFonts w:eastAsiaTheme="minorHAnsi"/>
                <w:szCs w:val="24"/>
                <w:lang w:eastAsia="en-US"/>
              </w:rPr>
            </w:pPr>
          </w:p>
        </w:tc>
      </w:tr>
      <w:tr w:rsidR="00265D9B" w:rsidRPr="008868D2" w:rsidTr="009233C8">
        <w:tc>
          <w:tcPr>
            <w:tcW w:w="675" w:type="dxa"/>
          </w:tcPr>
          <w:p w:rsidR="00265D9B" w:rsidRPr="008868D2" w:rsidRDefault="00265D9B" w:rsidP="00AF3743">
            <w:pPr>
              <w:ind w:right="-31"/>
              <w:jc w:val="center"/>
              <w:rPr>
                <w:sz w:val="24"/>
                <w:szCs w:val="24"/>
              </w:rPr>
            </w:pPr>
            <w:r w:rsidRPr="008868D2">
              <w:rPr>
                <w:sz w:val="24"/>
                <w:szCs w:val="24"/>
              </w:rPr>
              <w:t>1.15</w:t>
            </w:r>
          </w:p>
        </w:tc>
        <w:tc>
          <w:tcPr>
            <w:tcW w:w="5812" w:type="dxa"/>
          </w:tcPr>
          <w:p w:rsidR="00265D9B" w:rsidRPr="008868D2" w:rsidRDefault="00265D9B" w:rsidP="00AF3743">
            <w:pPr>
              <w:ind w:right="-31"/>
              <w:jc w:val="both"/>
              <w:rPr>
                <w:sz w:val="24"/>
                <w:szCs w:val="24"/>
              </w:rPr>
            </w:pPr>
            <w:r w:rsidRPr="008868D2">
              <w:rPr>
                <w:sz w:val="24"/>
                <w:szCs w:val="24"/>
              </w:rPr>
              <w:t>Проведение анализа практики реализации муниципальных функций и услуг на предмет соответствия такой практики  антимонопольному законодательству</w:t>
            </w:r>
          </w:p>
        </w:tc>
        <w:tc>
          <w:tcPr>
            <w:tcW w:w="1701" w:type="dxa"/>
          </w:tcPr>
          <w:p w:rsidR="00265D9B" w:rsidRPr="008868D2" w:rsidRDefault="00265D9B" w:rsidP="00AF3743">
            <w:pPr>
              <w:jc w:val="center"/>
              <w:rPr>
                <w:rFonts w:eastAsia="Calibri"/>
                <w:sz w:val="24"/>
                <w:szCs w:val="24"/>
              </w:rPr>
            </w:pPr>
            <w:r w:rsidRPr="008868D2">
              <w:rPr>
                <w:sz w:val="24"/>
                <w:szCs w:val="24"/>
              </w:rPr>
              <w:t>2022 – 2025 годы</w:t>
            </w:r>
          </w:p>
        </w:tc>
        <w:tc>
          <w:tcPr>
            <w:tcW w:w="6946" w:type="dxa"/>
          </w:tcPr>
          <w:p w:rsidR="00265D9B" w:rsidRPr="008868D2" w:rsidRDefault="00265D9B" w:rsidP="001E608C">
            <w:pPr>
              <w:jc w:val="both"/>
              <w:rPr>
                <w:rFonts w:eastAsia="Calibri"/>
                <w:sz w:val="24"/>
                <w:szCs w:val="24"/>
                <w:lang w:eastAsia="en-US"/>
              </w:rPr>
            </w:pPr>
            <w:r w:rsidRPr="008868D2">
              <w:rPr>
                <w:sz w:val="24"/>
                <w:szCs w:val="24"/>
              </w:rPr>
              <w:t>Проведен анализ практики реализации муниципальных функций и услуг на предмет соответствия практики антимонопольному законодательству. Нарушений не выявлено.</w:t>
            </w:r>
          </w:p>
        </w:tc>
      </w:tr>
      <w:tr w:rsidR="00265D9B" w:rsidRPr="008868D2" w:rsidTr="009233C8">
        <w:tc>
          <w:tcPr>
            <w:tcW w:w="675" w:type="dxa"/>
          </w:tcPr>
          <w:p w:rsidR="00265D9B" w:rsidRPr="008868D2" w:rsidRDefault="00265D9B" w:rsidP="00AF3743">
            <w:pPr>
              <w:ind w:right="-31"/>
              <w:jc w:val="center"/>
              <w:rPr>
                <w:sz w:val="24"/>
                <w:szCs w:val="24"/>
              </w:rPr>
            </w:pPr>
            <w:r w:rsidRPr="008868D2">
              <w:rPr>
                <w:sz w:val="24"/>
                <w:szCs w:val="24"/>
              </w:rPr>
              <w:t>1.16</w:t>
            </w:r>
          </w:p>
        </w:tc>
        <w:tc>
          <w:tcPr>
            <w:tcW w:w="5812" w:type="dxa"/>
          </w:tcPr>
          <w:p w:rsidR="00265D9B" w:rsidRPr="008868D2" w:rsidRDefault="00265D9B" w:rsidP="004406B3">
            <w:pPr>
              <w:ind w:right="-31"/>
              <w:jc w:val="both"/>
              <w:rPr>
                <w:sz w:val="24"/>
                <w:szCs w:val="24"/>
              </w:rPr>
            </w:pPr>
            <w:r w:rsidRPr="008868D2">
              <w:rPr>
                <w:sz w:val="24"/>
                <w:szCs w:val="24"/>
              </w:rPr>
              <w:t>Проведение анализа учредительных документов организаций, подведомственных администрации района, с целью профилактики риска наделения данных организаций функциями и правами органов местного самоуправления</w:t>
            </w:r>
          </w:p>
        </w:tc>
        <w:tc>
          <w:tcPr>
            <w:tcW w:w="1701" w:type="dxa"/>
          </w:tcPr>
          <w:p w:rsidR="00265D9B" w:rsidRPr="008868D2" w:rsidRDefault="00265D9B" w:rsidP="00AF3743">
            <w:pPr>
              <w:jc w:val="center"/>
              <w:rPr>
                <w:sz w:val="24"/>
                <w:szCs w:val="24"/>
              </w:rPr>
            </w:pPr>
            <w:r w:rsidRPr="008868D2">
              <w:rPr>
                <w:sz w:val="24"/>
                <w:szCs w:val="24"/>
              </w:rPr>
              <w:t>2022 – 2025 годы</w:t>
            </w:r>
          </w:p>
        </w:tc>
        <w:tc>
          <w:tcPr>
            <w:tcW w:w="6946" w:type="dxa"/>
          </w:tcPr>
          <w:p w:rsidR="00265D9B" w:rsidRPr="008868D2" w:rsidRDefault="00265D9B" w:rsidP="001E608C">
            <w:pPr>
              <w:ind w:right="-31"/>
              <w:jc w:val="both"/>
              <w:rPr>
                <w:sz w:val="24"/>
                <w:szCs w:val="24"/>
              </w:rPr>
            </w:pPr>
            <w:r w:rsidRPr="008868D2">
              <w:rPr>
                <w:sz w:val="24"/>
                <w:szCs w:val="24"/>
              </w:rPr>
              <w:t>Проведен анализ учредительных документов организаций, подведомственных администрации района, с целью профилактики риска наделения данных организаций функциями и правами органов местного самоуправления. Нарушений не выявлено.</w:t>
            </w:r>
          </w:p>
          <w:p w:rsidR="00265D9B" w:rsidRPr="008868D2" w:rsidRDefault="00265D9B" w:rsidP="001E608C">
            <w:pPr>
              <w:ind w:right="-31"/>
              <w:jc w:val="both"/>
              <w:rPr>
                <w:sz w:val="24"/>
                <w:szCs w:val="24"/>
              </w:rPr>
            </w:pPr>
          </w:p>
        </w:tc>
      </w:tr>
      <w:tr w:rsidR="00265D9B" w:rsidRPr="008868D2" w:rsidTr="009233C8">
        <w:tc>
          <w:tcPr>
            <w:tcW w:w="675" w:type="dxa"/>
          </w:tcPr>
          <w:p w:rsidR="00265D9B" w:rsidRPr="008868D2" w:rsidRDefault="00265D9B" w:rsidP="00AF3743">
            <w:pPr>
              <w:ind w:right="-31"/>
              <w:jc w:val="center"/>
              <w:rPr>
                <w:sz w:val="24"/>
                <w:szCs w:val="24"/>
              </w:rPr>
            </w:pPr>
            <w:r w:rsidRPr="008868D2">
              <w:rPr>
                <w:sz w:val="24"/>
                <w:szCs w:val="24"/>
              </w:rPr>
              <w:t>1.17</w:t>
            </w:r>
          </w:p>
        </w:tc>
        <w:tc>
          <w:tcPr>
            <w:tcW w:w="5812" w:type="dxa"/>
          </w:tcPr>
          <w:p w:rsidR="00265D9B" w:rsidRPr="008868D2" w:rsidRDefault="00265D9B" w:rsidP="00AF3743">
            <w:pPr>
              <w:ind w:right="-31"/>
              <w:jc w:val="both"/>
              <w:rPr>
                <w:sz w:val="24"/>
                <w:szCs w:val="24"/>
              </w:rPr>
            </w:pPr>
            <w:r w:rsidRPr="008868D2">
              <w:rPr>
                <w:sz w:val="24"/>
                <w:szCs w:val="24"/>
              </w:rPr>
              <w:t xml:space="preserve"> Подготовка ежегодного доклада                                              об антимонопольном комплаенсе администрации Красногвардейского района и его размещение                                               на официальном сайте ОМСУ района в разделе «Антимонопольный комплаенс»</w:t>
            </w:r>
          </w:p>
        </w:tc>
        <w:tc>
          <w:tcPr>
            <w:tcW w:w="1701" w:type="dxa"/>
          </w:tcPr>
          <w:p w:rsidR="00265D9B" w:rsidRPr="008868D2" w:rsidRDefault="00265D9B" w:rsidP="00AF3743">
            <w:pPr>
              <w:jc w:val="center"/>
              <w:rPr>
                <w:sz w:val="24"/>
                <w:szCs w:val="24"/>
              </w:rPr>
            </w:pPr>
            <w:r w:rsidRPr="008868D2">
              <w:rPr>
                <w:sz w:val="24"/>
                <w:szCs w:val="24"/>
              </w:rPr>
              <w:t>Ежегодно до 10 февраля</w:t>
            </w:r>
          </w:p>
        </w:tc>
        <w:tc>
          <w:tcPr>
            <w:tcW w:w="6946" w:type="dxa"/>
          </w:tcPr>
          <w:p w:rsidR="00265D9B" w:rsidRPr="008868D2" w:rsidRDefault="00265D9B" w:rsidP="003B0FC6">
            <w:pPr>
              <w:ind w:right="-31"/>
              <w:jc w:val="both"/>
              <w:rPr>
                <w:sz w:val="24"/>
                <w:szCs w:val="24"/>
              </w:rPr>
            </w:pPr>
            <w:r w:rsidRPr="008868D2">
              <w:rPr>
                <w:sz w:val="24"/>
                <w:szCs w:val="24"/>
              </w:rPr>
              <w:t>Доклад об антимонопольном комплаенсе администрации Красногвардейского района</w:t>
            </w:r>
            <w:r w:rsidR="003B0FC6" w:rsidRPr="008868D2">
              <w:rPr>
                <w:sz w:val="24"/>
                <w:szCs w:val="24"/>
              </w:rPr>
              <w:t xml:space="preserve">  за 2022 год</w:t>
            </w:r>
            <w:r w:rsidR="000C012A" w:rsidRPr="008868D2">
              <w:rPr>
                <w:sz w:val="24"/>
                <w:szCs w:val="24"/>
              </w:rPr>
              <w:t xml:space="preserve"> </w:t>
            </w:r>
            <w:r w:rsidR="003B0FC6" w:rsidRPr="008868D2">
              <w:rPr>
                <w:sz w:val="24"/>
                <w:szCs w:val="24"/>
              </w:rPr>
              <w:t>размещен</w:t>
            </w:r>
            <w:r w:rsidRPr="008868D2">
              <w:rPr>
                <w:sz w:val="24"/>
                <w:szCs w:val="24"/>
              </w:rPr>
              <w:t xml:space="preserve"> на официальном сайте ОМСУ района в разделе «Антимонопольный </w:t>
            </w:r>
            <w:r w:rsidR="003B0FC6" w:rsidRPr="008868D2">
              <w:rPr>
                <w:sz w:val="24"/>
                <w:szCs w:val="24"/>
              </w:rPr>
              <w:t>комплаенс»</w:t>
            </w:r>
            <w:r w:rsidR="000C012A" w:rsidRPr="008868D2">
              <w:rPr>
                <w:sz w:val="24"/>
                <w:szCs w:val="24"/>
              </w:rPr>
              <w:t xml:space="preserve"> (https://biryuch-r31.gosweb.gosuslugi.ru/ofitsialno/dokumenty/dokumenty-all-2494_6739.html)</w:t>
            </w:r>
          </w:p>
          <w:p w:rsidR="00A8240F" w:rsidRPr="008868D2" w:rsidRDefault="00A8240F" w:rsidP="003B0FC6">
            <w:pPr>
              <w:ind w:right="-31"/>
              <w:jc w:val="both"/>
              <w:rPr>
                <w:sz w:val="24"/>
                <w:szCs w:val="24"/>
              </w:rPr>
            </w:pPr>
          </w:p>
        </w:tc>
      </w:tr>
      <w:tr w:rsidR="00265D9B" w:rsidRPr="008868D2" w:rsidTr="008C6C76">
        <w:tc>
          <w:tcPr>
            <w:tcW w:w="15134" w:type="dxa"/>
            <w:gridSpan w:val="4"/>
            <w:vAlign w:val="center"/>
          </w:tcPr>
          <w:p w:rsidR="00265D9B" w:rsidRPr="008868D2" w:rsidRDefault="00265D9B" w:rsidP="00AF3743">
            <w:pPr>
              <w:ind w:right="-31"/>
              <w:jc w:val="center"/>
              <w:rPr>
                <w:b/>
                <w:sz w:val="24"/>
                <w:szCs w:val="24"/>
              </w:rPr>
            </w:pPr>
            <w:r w:rsidRPr="008868D2">
              <w:rPr>
                <w:b/>
                <w:sz w:val="24"/>
                <w:szCs w:val="24"/>
              </w:rPr>
              <w:t>2. Развитие малого и среднего предпринимательства</w:t>
            </w:r>
          </w:p>
        </w:tc>
      </w:tr>
      <w:tr w:rsidR="00265D9B" w:rsidRPr="008868D2" w:rsidTr="009233C8">
        <w:tc>
          <w:tcPr>
            <w:tcW w:w="675" w:type="dxa"/>
          </w:tcPr>
          <w:p w:rsidR="00265D9B" w:rsidRPr="008868D2" w:rsidRDefault="00265D9B" w:rsidP="00BB604C">
            <w:pPr>
              <w:ind w:right="-31"/>
              <w:jc w:val="center"/>
              <w:rPr>
                <w:sz w:val="24"/>
                <w:szCs w:val="24"/>
              </w:rPr>
            </w:pPr>
            <w:r w:rsidRPr="008868D2">
              <w:rPr>
                <w:sz w:val="24"/>
                <w:szCs w:val="24"/>
              </w:rPr>
              <w:t>2.1</w:t>
            </w:r>
          </w:p>
        </w:tc>
        <w:tc>
          <w:tcPr>
            <w:tcW w:w="5812" w:type="dxa"/>
          </w:tcPr>
          <w:p w:rsidR="00265D9B" w:rsidRPr="008868D2" w:rsidRDefault="00265D9B" w:rsidP="00BB604C">
            <w:pPr>
              <w:shd w:val="clear" w:color="auto" w:fill="FFFFFF" w:themeFill="background1"/>
              <w:ind w:right="-31"/>
              <w:jc w:val="both"/>
              <w:rPr>
                <w:sz w:val="24"/>
                <w:szCs w:val="24"/>
                <w:lang w:eastAsia="en-US"/>
              </w:rPr>
            </w:pPr>
            <w:r w:rsidRPr="008868D2">
              <w:rPr>
                <w:sz w:val="24"/>
                <w:szCs w:val="24"/>
                <w:lang w:eastAsia="en-US"/>
              </w:rPr>
              <w:t xml:space="preserve">Содействие развитию индустриальных (промышленных) парков на территории района </w:t>
            </w:r>
          </w:p>
        </w:tc>
        <w:tc>
          <w:tcPr>
            <w:tcW w:w="1701" w:type="dxa"/>
          </w:tcPr>
          <w:p w:rsidR="00265D9B" w:rsidRPr="008868D2" w:rsidRDefault="00265D9B" w:rsidP="00BB604C">
            <w:pPr>
              <w:pStyle w:val="ConsPlusNormal"/>
              <w:jc w:val="center"/>
            </w:pPr>
            <w:r w:rsidRPr="008868D2">
              <w:t>2022 – 2025 годы</w:t>
            </w:r>
          </w:p>
        </w:tc>
        <w:tc>
          <w:tcPr>
            <w:tcW w:w="6946" w:type="dxa"/>
          </w:tcPr>
          <w:p w:rsidR="00CA0AF0" w:rsidRPr="008868D2" w:rsidRDefault="009B5C2F" w:rsidP="00CA0AF0">
            <w:pPr>
              <w:pStyle w:val="af4"/>
              <w:spacing w:before="0" w:beforeAutospacing="0" w:after="0" w:afterAutospacing="0"/>
              <w:jc w:val="both"/>
              <w:rPr>
                <w:color w:val="000000" w:themeColor="text1"/>
              </w:rPr>
            </w:pPr>
            <w:r w:rsidRPr="008868D2">
              <w:rPr>
                <w:color w:val="000000" w:themeColor="text1"/>
              </w:rPr>
              <w:t xml:space="preserve">В январе 2020 года  в реестр индустриальных  парков Белгородской области внесен Промышленный парк «Комбинат», общей площадью67,5 га, в том числе 44 га для размещения резидентов. Промпарк  обеспечен телефонной связью, интернетом, административным зданием, имеет собственные источники электро- и теплоснабжения, водоснабжения и </w:t>
            </w:r>
            <w:r w:rsidRPr="008868D2">
              <w:rPr>
                <w:color w:val="000000" w:themeColor="text1"/>
              </w:rPr>
              <w:lastRenderedPageBreak/>
              <w:t xml:space="preserve">водоотведения.      </w:t>
            </w:r>
          </w:p>
          <w:p w:rsidR="00CA0AF0" w:rsidRPr="008868D2" w:rsidRDefault="009B5C2F" w:rsidP="00CA0AF0">
            <w:pPr>
              <w:pStyle w:val="af4"/>
              <w:spacing w:before="0" w:beforeAutospacing="0" w:after="0" w:afterAutospacing="0"/>
              <w:jc w:val="both"/>
              <w:rPr>
                <w:color w:val="000000" w:themeColor="text1"/>
              </w:rPr>
            </w:pPr>
            <w:r w:rsidRPr="008868D2">
              <w:rPr>
                <w:color w:val="000000" w:themeColor="text1"/>
              </w:rPr>
              <w:t>Свободные мощности: газообеспечение -152 тыс. м3/час.; электрическая мощность – 6,7 МВт; тепловая энергия– 6,8 МВт.;</w:t>
            </w:r>
          </w:p>
          <w:p w:rsidR="00CA0AF0" w:rsidRPr="008868D2" w:rsidRDefault="009B5C2F" w:rsidP="00CA0AF0">
            <w:pPr>
              <w:pStyle w:val="af4"/>
              <w:spacing w:before="0" w:beforeAutospacing="0" w:after="0" w:afterAutospacing="0"/>
              <w:jc w:val="both"/>
              <w:rPr>
                <w:color w:val="000000" w:themeColor="text1"/>
              </w:rPr>
            </w:pPr>
            <w:r w:rsidRPr="008868D2">
              <w:rPr>
                <w:color w:val="000000" w:themeColor="text1"/>
              </w:rPr>
              <w:t xml:space="preserve"> собственный водозабор - мощность 5200 м3/сут.;</w:t>
            </w:r>
          </w:p>
          <w:p w:rsidR="009B5C2F" w:rsidRPr="008868D2" w:rsidRDefault="009B5C2F" w:rsidP="00CA0AF0">
            <w:pPr>
              <w:pStyle w:val="af4"/>
              <w:spacing w:before="0" w:beforeAutospacing="0" w:after="0" w:afterAutospacing="0"/>
              <w:jc w:val="both"/>
              <w:rPr>
                <w:color w:val="000000" w:themeColor="text1"/>
              </w:rPr>
            </w:pPr>
            <w:r w:rsidRPr="008868D2">
              <w:rPr>
                <w:color w:val="000000" w:themeColor="text1"/>
              </w:rPr>
              <w:t>Водоотведение: собственные очистные и канализационные сооружения. В наличии 2 погрузочно-разгрузочных площадки, с примыканием 2 железнодорожных тупиков, в том числе повышенный путь. Предоставляется широкий спектр услуг, включая строительство  готовых производственных зданий «под ключ».</w:t>
            </w:r>
          </w:p>
          <w:p w:rsidR="009B5C2F" w:rsidRPr="008868D2" w:rsidRDefault="009B5C2F" w:rsidP="00CA0AF0">
            <w:pPr>
              <w:ind w:firstLine="34"/>
              <w:jc w:val="both"/>
              <w:rPr>
                <w:color w:val="000000" w:themeColor="text1"/>
                <w:sz w:val="24"/>
                <w:szCs w:val="24"/>
                <w:u w:val="single"/>
              </w:rPr>
            </w:pPr>
            <w:r w:rsidRPr="008868D2">
              <w:rPr>
                <w:color w:val="000000" w:themeColor="text1"/>
                <w:sz w:val="24"/>
                <w:szCs w:val="24"/>
              </w:rPr>
              <w:t xml:space="preserve">Действующие  резиденты промпарка: </w:t>
            </w:r>
          </w:p>
          <w:p w:rsidR="009B5C2F" w:rsidRPr="008868D2" w:rsidRDefault="00886A62" w:rsidP="00A8240F">
            <w:pPr>
              <w:ind w:firstLine="34"/>
              <w:jc w:val="both"/>
              <w:rPr>
                <w:sz w:val="24"/>
                <w:szCs w:val="24"/>
              </w:rPr>
            </w:pPr>
            <w:r w:rsidRPr="008868D2">
              <w:rPr>
                <w:color w:val="000000" w:themeColor="text1"/>
                <w:sz w:val="24"/>
                <w:szCs w:val="24"/>
              </w:rPr>
              <w:t xml:space="preserve">- </w:t>
            </w:r>
            <w:r w:rsidR="009B5C2F" w:rsidRPr="008868D2">
              <w:rPr>
                <w:color w:val="000000" w:themeColor="text1"/>
                <w:sz w:val="24"/>
                <w:szCs w:val="24"/>
              </w:rPr>
              <w:t>ООО «ГенподрядГрупп»</w:t>
            </w:r>
            <w:r w:rsidR="00A8240F" w:rsidRPr="008868D2">
              <w:rPr>
                <w:color w:val="000000" w:themeColor="text1"/>
                <w:sz w:val="24"/>
                <w:szCs w:val="24"/>
              </w:rPr>
              <w:t>,</w:t>
            </w:r>
            <w:r w:rsidR="00A8240F" w:rsidRPr="008868D2">
              <w:rPr>
                <w:sz w:val="24"/>
                <w:szCs w:val="24"/>
              </w:rPr>
              <w:t>б</w:t>
            </w:r>
            <w:r w:rsidR="009B5C2F" w:rsidRPr="008868D2">
              <w:rPr>
                <w:sz w:val="24"/>
                <w:szCs w:val="24"/>
              </w:rPr>
              <w:t>етонный завод производительностью до 500 м</w:t>
            </w:r>
            <w:r w:rsidR="009B5C2F" w:rsidRPr="008868D2">
              <w:rPr>
                <w:sz w:val="24"/>
                <w:szCs w:val="24"/>
                <w:vertAlign w:val="superscript"/>
              </w:rPr>
              <w:t>3</w:t>
            </w:r>
            <w:r w:rsidR="009B5C2F" w:rsidRPr="008868D2">
              <w:rPr>
                <w:sz w:val="24"/>
                <w:szCs w:val="24"/>
              </w:rPr>
              <w:t>/сутки</w:t>
            </w:r>
            <w:r w:rsidR="00667B18" w:rsidRPr="008868D2">
              <w:rPr>
                <w:sz w:val="24"/>
                <w:szCs w:val="24"/>
              </w:rPr>
              <w:t xml:space="preserve">, с </w:t>
            </w:r>
            <w:r w:rsidR="009B5C2F" w:rsidRPr="008868D2">
              <w:rPr>
                <w:sz w:val="24"/>
                <w:szCs w:val="24"/>
              </w:rPr>
              <w:t xml:space="preserve">многоступенчатой подачей присадок, с возможностью производства всех марок бетона с фракцией до 40; </w:t>
            </w:r>
          </w:p>
          <w:p w:rsidR="009B5C2F" w:rsidRPr="008868D2" w:rsidRDefault="00886A62" w:rsidP="00667B18">
            <w:pPr>
              <w:ind w:firstLine="34"/>
              <w:jc w:val="both"/>
              <w:rPr>
                <w:sz w:val="24"/>
                <w:szCs w:val="24"/>
              </w:rPr>
            </w:pPr>
            <w:r w:rsidRPr="008868D2">
              <w:rPr>
                <w:color w:val="000000" w:themeColor="text1"/>
                <w:sz w:val="24"/>
                <w:szCs w:val="24"/>
              </w:rPr>
              <w:t xml:space="preserve">- </w:t>
            </w:r>
            <w:r w:rsidR="009B5C2F" w:rsidRPr="008868D2">
              <w:rPr>
                <w:color w:val="000000" w:themeColor="text1"/>
                <w:sz w:val="24"/>
                <w:szCs w:val="24"/>
              </w:rPr>
              <w:t>ООО «Деревообработка»,</w:t>
            </w:r>
            <w:r w:rsidR="009B5C2F" w:rsidRPr="008868D2">
              <w:rPr>
                <w:bCs/>
                <w:sz w:val="24"/>
                <w:szCs w:val="24"/>
              </w:rPr>
              <w:t xml:space="preserve">  занимается распиловкой древесины</w:t>
            </w:r>
            <w:r w:rsidR="00667B18" w:rsidRPr="008868D2">
              <w:rPr>
                <w:bCs/>
                <w:sz w:val="24"/>
                <w:szCs w:val="24"/>
              </w:rPr>
              <w:t xml:space="preserve">. </w:t>
            </w:r>
            <w:r w:rsidR="009B5C2F" w:rsidRPr="008868D2">
              <w:rPr>
                <w:sz w:val="24"/>
                <w:szCs w:val="24"/>
              </w:rPr>
              <w:t xml:space="preserve">В </w:t>
            </w:r>
            <w:r w:rsidR="00667B18" w:rsidRPr="008868D2">
              <w:rPr>
                <w:sz w:val="24"/>
                <w:szCs w:val="24"/>
              </w:rPr>
              <w:t xml:space="preserve">дальнейшем </w:t>
            </w:r>
            <w:r w:rsidR="009B5C2F" w:rsidRPr="008868D2">
              <w:rPr>
                <w:sz w:val="24"/>
                <w:szCs w:val="24"/>
              </w:rPr>
              <w:t>план</w:t>
            </w:r>
            <w:r w:rsidR="00667B18" w:rsidRPr="008868D2">
              <w:rPr>
                <w:sz w:val="24"/>
                <w:szCs w:val="24"/>
              </w:rPr>
              <w:t>ируется</w:t>
            </w:r>
            <w:r w:rsidR="009B5C2F" w:rsidRPr="008868D2">
              <w:rPr>
                <w:sz w:val="24"/>
                <w:szCs w:val="24"/>
              </w:rPr>
              <w:t xml:space="preserve"> строительство Завода переработки древесины</w:t>
            </w:r>
            <w:r w:rsidR="00667B18" w:rsidRPr="008868D2">
              <w:rPr>
                <w:sz w:val="24"/>
                <w:szCs w:val="24"/>
              </w:rPr>
              <w:t>.</w:t>
            </w:r>
          </w:p>
          <w:p w:rsidR="009B5C2F" w:rsidRPr="008868D2" w:rsidRDefault="009B5C2F" w:rsidP="00667B18">
            <w:pPr>
              <w:ind w:firstLine="34"/>
              <w:jc w:val="both"/>
              <w:rPr>
                <w:sz w:val="24"/>
                <w:szCs w:val="24"/>
              </w:rPr>
            </w:pPr>
            <w:r w:rsidRPr="008868D2">
              <w:rPr>
                <w:sz w:val="24"/>
                <w:szCs w:val="24"/>
              </w:rPr>
              <w:t>В рамках проекта предполагается выпуск 2-х типов продукции: мебельный щит (мощность 1500 куб.м. в год) и инженерная доска ( 60 000 куб.м.в год).</w:t>
            </w:r>
          </w:p>
          <w:p w:rsidR="00265D9B" w:rsidRPr="008868D2" w:rsidRDefault="009B5C2F" w:rsidP="00BB604C">
            <w:pPr>
              <w:shd w:val="clear" w:color="auto" w:fill="FFFFFF" w:themeFill="background1"/>
              <w:ind w:right="-31"/>
              <w:jc w:val="both"/>
              <w:rPr>
                <w:color w:val="000000" w:themeColor="text1"/>
                <w:sz w:val="24"/>
                <w:szCs w:val="24"/>
                <w:lang w:eastAsia="en-US"/>
              </w:rPr>
            </w:pPr>
            <w:r w:rsidRPr="008868D2">
              <w:rPr>
                <w:color w:val="000000" w:themeColor="text1"/>
                <w:sz w:val="24"/>
                <w:szCs w:val="24"/>
              </w:rPr>
              <w:t>В настоящее время ведется подготовка предварительного договора (соглашения о намерениях) с потенциальным якорным резидентом - АО «СтандартЦемент» с проектом «Строительство Горно-цементного комбината в Красногвардейском районе Белгородской области»</w:t>
            </w:r>
            <w:r w:rsidR="00A8240F" w:rsidRPr="008868D2">
              <w:rPr>
                <w:color w:val="000000" w:themeColor="text1"/>
                <w:sz w:val="24"/>
                <w:szCs w:val="24"/>
              </w:rPr>
              <w:t>, производственной мощностью 2,15 млн тн цемента в год.</w:t>
            </w:r>
          </w:p>
        </w:tc>
      </w:tr>
      <w:tr w:rsidR="00265D9B" w:rsidRPr="008868D2" w:rsidTr="009233C8">
        <w:tc>
          <w:tcPr>
            <w:tcW w:w="675" w:type="dxa"/>
          </w:tcPr>
          <w:p w:rsidR="00265D9B" w:rsidRPr="008868D2" w:rsidRDefault="00265D9B" w:rsidP="00BB604C">
            <w:pPr>
              <w:ind w:right="-31"/>
              <w:jc w:val="center"/>
              <w:rPr>
                <w:sz w:val="24"/>
                <w:szCs w:val="24"/>
              </w:rPr>
            </w:pPr>
            <w:r w:rsidRPr="008868D2">
              <w:rPr>
                <w:sz w:val="24"/>
                <w:szCs w:val="24"/>
              </w:rPr>
              <w:lastRenderedPageBreak/>
              <w:t>2.2</w:t>
            </w:r>
          </w:p>
        </w:tc>
        <w:tc>
          <w:tcPr>
            <w:tcW w:w="5812" w:type="dxa"/>
          </w:tcPr>
          <w:p w:rsidR="00265D9B" w:rsidRPr="008868D2" w:rsidRDefault="00201B32" w:rsidP="00201B32">
            <w:pPr>
              <w:ind w:right="-31"/>
              <w:jc w:val="both"/>
              <w:rPr>
                <w:sz w:val="24"/>
                <w:szCs w:val="24"/>
              </w:rPr>
            </w:pPr>
            <w:r w:rsidRPr="008868D2">
              <w:rPr>
                <w:sz w:val="24"/>
                <w:szCs w:val="24"/>
              </w:rPr>
              <w:t xml:space="preserve">Информирование </w:t>
            </w:r>
            <w:r w:rsidR="00265D9B" w:rsidRPr="008868D2">
              <w:rPr>
                <w:sz w:val="24"/>
                <w:szCs w:val="24"/>
              </w:rPr>
              <w:t>потенциальных</w:t>
            </w:r>
            <w:r w:rsidRPr="008868D2">
              <w:rPr>
                <w:sz w:val="24"/>
                <w:szCs w:val="24"/>
              </w:rPr>
              <w:t xml:space="preserve"> и </w:t>
            </w:r>
            <w:r w:rsidR="00265D9B" w:rsidRPr="008868D2">
              <w:rPr>
                <w:sz w:val="24"/>
                <w:szCs w:val="24"/>
              </w:rPr>
              <w:t>действующих предпринимателей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tcPr>
          <w:p w:rsidR="00265D9B" w:rsidRPr="008868D2" w:rsidRDefault="00265D9B" w:rsidP="00BB604C">
            <w:pPr>
              <w:jc w:val="center"/>
              <w:rPr>
                <w:sz w:val="24"/>
                <w:szCs w:val="24"/>
              </w:rPr>
            </w:pPr>
            <w:r w:rsidRPr="008868D2">
              <w:rPr>
                <w:sz w:val="24"/>
                <w:szCs w:val="24"/>
              </w:rPr>
              <w:t>2022 – 2025 годы</w:t>
            </w:r>
          </w:p>
        </w:tc>
        <w:tc>
          <w:tcPr>
            <w:tcW w:w="6946" w:type="dxa"/>
          </w:tcPr>
          <w:p w:rsidR="00265D9B" w:rsidRPr="008868D2" w:rsidRDefault="00A446BA" w:rsidP="00054050">
            <w:pPr>
              <w:ind w:right="-31"/>
              <w:jc w:val="both"/>
              <w:rPr>
                <w:sz w:val="24"/>
                <w:szCs w:val="24"/>
              </w:rPr>
            </w:pPr>
            <w:r w:rsidRPr="008868D2">
              <w:rPr>
                <w:rStyle w:val="a8"/>
                <w:rFonts w:eastAsia="Calibri"/>
                <w:color w:val="auto"/>
                <w:sz w:val="24"/>
                <w:szCs w:val="24"/>
                <w:u w:val="none"/>
                <w:lang w:eastAsia="en-US"/>
              </w:rPr>
              <w:t xml:space="preserve">Актуализированная информация о возможности получения мер государственной поддержки субъектов предпринимательства, размещена на </w:t>
            </w:r>
            <w:r w:rsidRPr="008868D2">
              <w:rPr>
                <w:sz w:val="24"/>
                <w:szCs w:val="24"/>
                <w:lang w:eastAsia="en-US"/>
              </w:rPr>
              <w:t>официальном сайте ОМСУ района (https://biryuch-r31.gosweb.gosuslugi.ru/dlya-zhiteley/novosti-i-reportazhi/?filter%5B115%5D%5BName%5D=&amp;filter%5B115%5D%5BCategory%5D=5) и рассылается в мессенджерах.</w:t>
            </w:r>
          </w:p>
        </w:tc>
      </w:tr>
      <w:tr w:rsidR="00265D9B" w:rsidRPr="008868D2" w:rsidTr="008C6C76">
        <w:tc>
          <w:tcPr>
            <w:tcW w:w="675" w:type="dxa"/>
            <w:vAlign w:val="center"/>
          </w:tcPr>
          <w:p w:rsidR="00265D9B" w:rsidRPr="008868D2" w:rsidRDefault="00265D9B" w:rsidP="00BB604C">
            <w:pPr>
              <w:ind w:right="-31"/>
              <w:jc w:val="center"/>
              <w:rPr>
                <w:b/>
                <w:sz w:val="24"/>
                <w:szCs w:val="24"/>
              </w:rPr>
            </w:pPr>
          </w:p>
        </w:tc>
        <w:tc>
          <w:tcPr>
            <w:tcW w:w="14459" w:type="dxa"/>
            <w:gridSpan w:val="3"/>
            <w:vAlign w:val="center"/>
          </w:tcPr>
          <w:p w:rsidR="00265D9B" w:rsidRPr="008868D2" w:rsidRDefault="00265D9B" w:rsidP="00BB604C">
            <w:pPr>
              <w:ind w:right="-31"/>
              <w:jc w:val="center"/>
              <w:rPr>
                <w:b/>
                <w:sz w:val="24"/>
                <w:szCs w:val="24"/>
              </w:rPr>
            </w:pPr>
            <w:r w:rsidRPr="008868D2">
              <w:rPr>
                <w:b/>
                <w:sz w:val="24"/>
                <w:szCs w:val="24"/>
              </w:rPr>
              <w:t>3. Снижение административных барьеров</w:t>
            </w:r>
          </w:p>
        </w:tc>
      </w:tr>
      <w:tr w:rsidR="00265D9B" w:rsidRPr="008868D2" w:rsidTr="009233C8">
        <w:tc>
          <w:tcPr>
            <w:tcW w:w="675" w:type="dxa"/>
          </w:tcPr>
          <w:p w:rsidR="00265D9B" w:rsidRPr="008868D2" w:rsidRDefault="00265D9B" w:rsidP="00BB604C">
            <w:pPr>
              <w:spacing w:line="235" w:lineRule="auto"/>
              <w:ind w:right="-31"/>
              <w:jc w:val="center"/>
              <w:rPr>
                <w:sz w:val="24"/>
                <w:szCs w:val="24"/>
              </w:rPr>
            </w:pPr>
            <w:r w:rsidRPr="008868D2">
              <w:rPr>
                <w:sz w:val="24"/>
                <w:szCs w:val="24"/>
              </w:rPr>
              <w:t>3.1</w:t>
            </w:r>
          </w:p>
        </w:tc>
        <w:tc>
          <w:tcPr>
            <w:tcW w:w="5812" w:type="dxa"/>
          </w:tcPr>
          <w:p w:rsidR="00265D9B" w:rsidRPr="008868D2" w:rsidRDefault="00265D9B" w:rsidP="00BB604C">
            <w:pPr>
              <w:spacing w:line="235" w:lineRule="auto"/>
              <w:ind w:right="-31"/>
              <w:jc w:val="both"/>
              <w:rPr>
                <w:sz w:val="24"/>
                <w:szCs w:val="24"/>
              </w:rPr>
            </w:pPr>
            <w:r w:rsidRPr="008868D2">
              <w:rPr>
                <w:sz w:val="24"/>
                <w:szCs w:val="24"/>
              </w:rPr>
              <w:t>Проведение оценки регулирующего воздействия проектов нормативных правовых актов и экспертизы действующих нормативных правовых актов администрации района</w:t>
            </w:r>
          </w:p>
        </w:tc>
        <w:tc>
          <w:tcPr>
            <w:tcW w:w="1701" w:type="dxa"/>
          </w:tcPr>
          <w:p w:rsidR="00265D9B" w:rsidRPr="008868D2" w:rsidRDefault="00265D9B" w:rsidP="00BB604C">
            <w:pPr>
              <w:spacing w:line="235" w:lineRule="auto"/>
              <w:ind w:right="-31"/>
              <w:jc w:val="center"/>
              <w:rPr>
                <w:sz w:val="24"/>
                <w:szCs w:val="24"/>
              </w:rPr>
            </w:pPr>
            <w:r w:rsidRPr="008868D2">
              <w:rPr>
                <w:sz w:val="24"/>
                <w:szCs w:val="24"/>
              </w:rPr>
              <w:t>2022 – 2025 годы</w:t>
            </w:r>
          </w:p>
        </w:tc>
        <w:tc>
          <w:tcPr>
            <w:tcW w:w="6946" w:type="dxa"/>
          </w:tcPr>
          <w:p w:rsidR="00265D9B" w:rsidRPr="008868D2" w:rsidRDefault="00886A62" w:rsidP="008868D2">
            <w:pPr>
              <w:spacing w:line="235" w:lineRule="auto"/>
              <w:ind w:right="-31"/>
              <w:jc w:val="both"/>
              <w:rPr>
                <w:sz w:val="24"/>
                <w:szCs w:val="24"/>
              </w:rPr>
            </w:pPr>
            <w:r w:rsidRPr="008868D2">
              <w:rPr>
                <w:sz w:val="24"/>
                <w:szCs w:val="24"/>
              </w:rPr>
              <w:t>В соответствии с планом экспертизы муниципальных нор</w:t>
            </w:r>
            <w:r w:rsidR="00840315" w:rsidRPr="008868D2">
              <w:rPr>
                <w:sz w:val="24"/>
                <w:szCs w:val="24"/>
              </w:rPr>
              <w:t xml:space="preserve">мативных правовых актов </w:t>
            </w:r>
            <w:r w:rsidR="008868D2" w:rsidRPr="008868D2">
              <w:rPr>
                <w:sz w:val="24"/>
                <w:szCs w:val="24"/>
              </w:rPr>
              <w:t>за 1 полугодие 2023</w:t>
            </w:r>
            <w:r w:rsidR="00840315" w:rsidRPr="008868D2">
              <w:rPr>
                <w:sz w:val="24"/>
                <w:szCs w:val="24"/>
              </w:rPr>
              <w:t xml:space="preserve"> г</w:t>
            </w:r>
            <w:r w:rsidRPr="008868D2">
              <w:rPr>
                <w:sz w:val="24"/>
                <w:szCs w:val="24"/>
              </w:rPr>
              <w:t>од</w:t>
            </w:r>
            <w:r w:rsidR="008868D2" w:rsidRPr="008868D2">
              <w:rPr>
                <w:sz w:val="24"/>
                <w:szCs w:val="24"/>
              </w:rPr>
              <w:t>а</w:t>
            </w:r>
            <w:r w:rsidR="00840315" w:rsidRPr="008868D2">
              <w:rPr>
                <w:sz w:val="24"/>
                <w:szCs w:val="24"/>
              </w:rPr>
              <w:t>, был</w:t>
            </w:r>
            <w:r w:rsidR="008868D2" w:rsidRPr="008868D2">
              <w:rPr>
                <w:sz w:val="24"/>
                <w:szCs w:val="24"/>
              </w:rPr>
              <w:t xml:space="preserve">о </w:t>
            </w:r>
            <w:r w:rsidRPr="008868D2">
              <w:rPr>
                <w:sz w:val="24"/>
                <w:szCs w:val="24"/>
              </w:rPr>
              <w:t>проведен</w:t>
            </w:r>
            <w:r w:rsidR="008868D2" w:rsidRPr="008868D2">
              <w:rPr>
                <w:sz w:val="24"/>
                <w:szCs w:val="24"/>
              </w:rPr>
              <w:t>о</w:t>
            </w:r>
            <w:r w:rsidRPr="008868D2">
              <w:rPr>
                <w:sz w:val="24"/>
                <w:szCs w:val="24"/>
              </w:rPr>
              <w:t xml:space="preserve"> </w:t>
            </w:r>
            <w:r w:rsidR="008868D2" w:rsidRPr="008868D2">
              <w:rPr>
                <w:sz w:val="24"/>
                <w:szCs w:val="24"/>
              </w:rPr>
              <w:t>2</w:t>
            </w:r>
            <w:r w:rsidRPr="008868D2">
              <w:rPr>
                <w:sz w:val="24"/>
                <w:szCs w:val="24"/>
              </w:rPr>
              <w:t xml:space="preserve"> экспертиз</w:t>
            </w:r>
            <w:r w:rsidR="008868D2" w:rsidRPr="008868D2">
              <w:rPr>
                <w:sz w:val="24"/>
                <w:szCs w:val="24"/>
              </w:rPr>
              <w:t>ы</w:t>
            </w:r>
            <w:r w:rsidRPr="008868D2">
              <w:rPr>
                <w:sz w:val="24"/>
                <w:szCs w:val="24"/>
              </w:rPr>
              <w:t xml:space="preserve">, а так же </w:t>
            </w:r>
            <w:r w:rsidR="008868D2" w:rsidRPr="008868D2">
              <w:rPr>
                <w:sz w:val="24"/>
                <w:szCs w:val="24"/>
              </w:rPr>
              <w:t>1</w:t>
            </w:r>
            <w:r w:rsidR="00D530D7" w:rsidRPr="008868D2">
              <w:rPr>
                <w:sz w:val="24"/>
                <w:szCs w:val="24"/>
              </w:rPr>
              <w:t xml:space="preserve"> </w:t>
            </w:r>
            <w:r w:rsidRPr="008868D2">
              <w:rPr>
                <w:sz w:val="24"/>
                <w:szCs w:val="24"/>
              </w:rPr>
              <w:t>проект нормативно-правов</w:t>
            </w:r>
            <w:r w:rsidR="008868D2" w:rsidRPr="008868D2">
              <w:rPr>
                <w:sz w:val="24"/>
                <w:szCs w:val="24"/>
              </w:rPr>
              <w:t xml:space="preserve">ого </w:t>
            </w:r>
            <w:r w:rsidRPr="008868D2">
              <w:rPr>
                <w:sz w:val="24"/>
                <w:szCs w:val="24"/>
              </w:rPr>
              <w:t>акт</w:t>
            </w:r>
            <w:r w:rsidR="008868D2" w:rsidRPr="008868D2">
              <w:rPr>
                <w:sz w:val="24"/>
                <w:szCs w:val="24"/>
              </w:rPr>
              <w:t>а</w:t>
            </w:r>
            <w:r w:rsidRPr="008868D2">
              <w:rPr>
                <w:sz w:val="24"/>
                <w:szCs w:val="24"/>
              </w:rPr>
              <w:t xml:space="preserve"> прош</w:t>
            </w:r>
            <w:r w:rsidR="008868D2" w:rsidRPr="008868D2">
              <w:rPr>
                <w:sz w:val="24"/>
                <w:szCs w:val="24"/>
              </w:rPr>
              <w:t>ел</w:t>
            </w:r>
            <w:r w:rsidRPr="008868D2">
              <w:rPr>
                <w:sz w:val="24"/>
                <w:szCs w:val="24"/>
              </w:rPr>
              <w:t xml:space="preserve"> оценку регулирующего воздействия.</w:t>
            </w:r>
          </w:p>
        </w:tc>
      </w:tr>
      <w:tr w:rsidR="00265D9B" w:rsidRPr="008868D2" w:rsidTr="009233C8">
        <w:tc>
          <w:tcPr>
            <w:tcW w:w="675" w:type="dxa"/>
          </w:tcPr>
          <w:p w:rsidR="00265D9B" w:rsidRPr="008868D2" w:rsidRDefault="00265D9B" w:rsidP="0003294F">
            <w:pPr>
              <w:spacing w:line="235" w:lineRule="auto"/>
              <w:ind w:right="-31"/>
              <w:jc w:val="center"/>
              <w:rPr>
                <w:sz w:val="24"/>
                <w:szCs w:val="24"/>
              </w:rPr>
            </w:pPr>
            <w:r w:rsidRPr="008868D2">
              <w:rPr>
                <w:sz w:val="24"/>
                <w:szCs w:val="24"/>
              </w:rPr>
              <w:t>3.2</w:t>
            </w:r>
          </w:p>
        </w:tc>
        <w:tc>
          <w:tcPr>
            <w:tcW w:w="5812" w:type="dxa"/>
          </w:tcPr>
          <w:p w:rsidR="00265D9B" w:rsidRPr="008868D2" w:rsidRDefault="00265D9B" w:rsidP="0003294F">
            <w:pPr>
              <w:shd w:val="clear" w:color="auto" w:fill="FFFFFF" w:themeFill="background1"/>
              <w:ind w:right="-31"/>
              <w:jc w:val="both"/>
              <w:rPr>
                <w:sz w:val="24"/>
                <w:szCs w:val="24"/>
                <w:lang w:eastAsia="en-US"/>
              </w:rPr>
            </w:pPr>
            <w:r w:rsidRPr="008868D2">
              <w:rPr>
                <w:sz w:val="24"/>
                <w:szCs w:val="24"/>
                <w:lang w:eastAsia="en-US"/>
              </w:rPr>
              <w:t xml:space="preserve">Определение состава имущества, находящегося в муниципальной собственности, не соответствующего требованиям  отнесения к категории имущества, предназначенного </w:t>
            </w:r>
            <w:r w:rsidRPr="008868D2">
              <w:rPr>
                <w:sz w:val="24"/>
                <w:szCs w:val="24"/>
                <w:lang w:eastAsia="en-US"/>
              </w:rPr>
              <w:br/>
              <w:t xml:space="preserve">для реализации  функций и полномочий  органов местного самоуправления, </w:t>
            </w:r>
            <w:r w:rsidRPr="008868D2">
              <w:rPr>
                <w:sz w:val="24"/>
                <w:szCs w:val="24"/>
                <w:lang w:eastAsia="en-US"/>
              </w:rPr>
              <w:br/>
              <w:t>в указанных  целях:</w:t>
            </w:r>
          </w:p>
          <w:p w:rsidR="00265D9B" w:rsidRPr="008868D2" w:rsidRDefault="00265D9B" w:rsidP="0003294F">
            <w:pPr>
              <w:shd w:val="clear" w:color="auto" w:fill="FFFFFF" w:themeFill="background1"/>
              <w:ind w:right="-31"/>
              <w:jc w:val="both"/>
              <w:rPr>
                <w:sz w:val="24"/>
                <w:szCs w:val="24"/>
                <w:lang w:eastAsia="en-US"/>
              </w:rPr>
            </w:pPr>
            <w:r w:rsidRPr="008868D2">
              <w:rPr>
                <w:sz w:val="24"/>
                <w:szCs w:val="24"/>
                <w:lang w:eastAsia="en-US"/>
              </w:rPr>
              <w:t xml:space="preserve">- составление планов-графиков полной инвентаризации муниципального имущества, в том числе закрепленного </w:t>
            </w:r>
            <w:r w:rsidRPr="008868D2">
              <w:rPr>
                <w:sz w:val="24"/>
                <w:szCs w:val="24"/>
                <w:lang w:eastAsia="en-US"/>
              </w:rPr>
              <w:br/>
              <w:t>за муниципальными предприятиями, учреждениями;</w:t>
            </w:r>
          </w:p>
          <w:p w:rsidR="00265D9B" w:rsidRPr="008868D2" w:rsidRDefault="00265D9B" w:rsidP="0003294F">
            <w:pPr>
              <w:shd w:val="clear" w:color="auto" w:fill="FFFFFF" w:themeFill="background1"/>
              <w:ind w:right="-31"/>
              <w:jc w:val="both"/>
              <w:rPr>
                <w:sz w:val="24"/>
                <w:szCs w:val="24"/>
                <w:lang w:eastAsia="en-US"/>
              </w:rPr>
            </w:pPr>
            <w:r w:rsidRPr="008868D2">
              <w:rPr>
                <w:sz w:val="24"/>
                <w:szCs w:val="24"/>
                <w:lang w:eastAsia="en-US"/>
              </w:rPr>
              <w:t xml:space="preserve">- 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w:t>
            </w:r>
            <w:r w:rsidRPr="008868D2">
              <w:rPr>
                <w:sz w:val="24"/>
                <w:szCs w:val="24"/>
                <w:lang w:eastAsia="en-US"/>
              </w:rPr>
              <w:br/>
              <w:t>для реализации  функций и полномочий  органов местного самоуправления;</w:t>
            </w:r>
          </w:p>
          <w:p w:rsidR="00265D9B" w:rsidRPr="008868D2" w:rsidRDefault="00265D9B" w:rsidP="004406B3">
            <w:pPr>
              <w:shd w:val="clear" w:color="auto" w:fill="FFFFFF" w:themeFill="background1"/>
              <w:ind w:right="-31"/>
              <w:jc w:val="both"/>
              <w:rPr>
                <w:sz w:val="24"/>
                <w:szCs w:val="24"/>
                <w:lang w:eastAsia="en-US"/>
              </w:rPr>
            </w:pPr>
            <w:r w:rsidRPr="008868D2">
              <w:rPr>
                <w:sz w:val="24"/>
                <w:szCs w:val="24"/>
                <w:lang w:eastAsia="en-US"/>
              </w:rPr>
              <w:t xml:space="preserve">- включение указанного имущества </w:t>
            </w:r>
            <w:r w:rsidRPr="008868D2">
              <w:rPr>
                <w:sz w:val="24"/>
                <w:szCs w:val="24"/>
                <w:lang w:eastAsia="en-US"/>
              </w:rPr>
              <w:br/>
              <w:t>в программу приватизации, утверждение плана по перепрофилированию  имущества</w:t>
            </w:r>
          </w:p>
        </w:tc>
        <w:tc>
          <w:tcPr>
            <w:tcW w:w="1701" w:type="dxa"/>
          </w:tcPr>
          <w:p w:rsidR="00265D9B" w:rsidRPr="008868D2" w:rsidRDefault="00265D9B" w:rsidP="0003294F">
            <w:pPr>
              <w:contextualSpacing/>
              <w:jc w:val="center"/>
              <w:rPr>
                <w:sz w:val="24"/>
                <w:szCs w:val="24"/>
                <w:lang w:eastAsia="en-US"/>
              </w:rPr>
            </w:pPr>
            <w:r w:rsidRPr="008868D2">
              <w:rPr>
                <w:sz w:val="24"/>
                <w:szCs w:val="24"/>
                <w:lang w:eastAsia="en-US"/>
              </w:rPr>
              <w:t>2022 – 2023 годы</w:t>
            </w:r>
          </w:p>
        </w:tc>
        <w:tc>
          <w:tcPr>
            <w:tcW w:w="6946" w:type="dxa"/>
          </w:tcPr>
          <w:p w:rsidR="00265D9B" w:rsidRPr="008868D2" w:rsidRDefault="002C1E88" w:rsidP="006F3B5E">
            <w:pPr>
              <w:jc w:val="both"/>
              <w:rPr>
                <w:sz w:val="24"/>
                <w:szCs w:val="24"/>
              </w:rPr>
            </w:pPr>
            <w:r w:rsidRPr="008868D2">
              <w:rPr>
                <w:sz w:val="24"/>
                <w:szCs w:val="24"/>
              </w:rPr>
              <w:t xml:space="preserve">По состоянию на 01.01.2023 утвержден Реестр муниципальной собственности. Сформирован перечень имущества, подлежащего списанию и снятию с кадастрового учета, который доведен до сведения балансодержателей. Утверждено </w:t>
            </w:r>
            <w:r w:rsidRPr="008868D2">
              <w:rPr>
                <w:sz w:val="24"/>
                <w:szCs w:val="24"/>
                <w:shd w:val="clear" w:color="auto" w:fill="FFFFFF"/>
              </w:rPr>
              <w:t>решением Муниципального совета Красногвардейского района от 26 декабря 2022 года № 8 "О внесении изменений в решение Муниципального совета муниципального района «Красногвардейский район» Белгородской области от 24 декабря 2021 года № 11 «Об утверждении прогнозного плана (программы) приватизации имущества, находящегося в муниципальной собственности муниципального района «Красногвардейский район» Белгородской области, на 2022-2024 годы"</w:t>
            </w:r>
          </w:p>
        </w:tc>
      </w:tr>
      <w:tr w:rsidR="00265D9B" w:rsidRPr="008868D2" w:rsidTr="009233C8">
        <w:tc>
          <w:tcPr>
            <w:tcW w:w="675" w:type="dxa"/>
          </w:tcPr>
          <w:p w:rsidR="00265D9B" w:rsidRPr="008868D2" w:rsidRDefault="00265D9B" w:rsidP="0003294F">
            <w:pPr>
              <w:spacing w:line="235" w:lineRule="auto"/>
              <w:ind w:right="-31"/>
              <w:jc w:val="center"/>
              <w:rPr>
                <w:sz w:val="24"/>
                <w:szCs w:val="24"/>
              </w:rPr>
            </w:pPr>
            <w:r w:rsidRPr="008868D2">
              <w:rPr>
                <w:sz w:val="24"/>
                <w:szCs w:val="24"/>
              </w:rPr>
              <w:t>3.3</w:t>
            </w:r>
          </w:p>
        </w:tc>
        <w:tc>
          <w:tcPr>
            <w:tcW w:w="5812" w:type="dxa"/>
          </w:tcPr>
          <w:p w:rsidR="00265D9B" w:rsidRPr="008868D2" w:rsidRDefault="00265D9B" w:rsidP="0003294F">
            <w:pPr>
              <w:shd w:val="clear" w:color="auto" w:fill="FFFFFF" w:themeFill="background1"/>
              <w:ind w:right="-31"/>
              <w:jc w:val="both"/>
              <w:rPr>
                <w:sz w:val="24"/>
                <w:szCs w:val="24"/>
                <w:lang w:eastAsia="en-US"/>
              </w:rPr>
            </w:pPr>
            <w:r w:rsidRPr="008868D2">
              <w:rPr>
                <w:sz w:val="24"/>
                <w:szCs w:val="24"/>
                <w:lang w:eastAsia="en-US"/>
              </w:rPr>
              <w:t xml:space="preserve">Приватизация либо перепрофилирование  (изменение целевого назначения)  имущества, находящегося в муниципальной собственности, не соответствующего требованиям  отнесения к категории имущества, предназначенного </w:t>
            </w:r>
            <w:r w:rsidRPr="008868D2">
              <w:rPr>
                <w:sz w:val="24"/>
                <w:szCs w:val="24"/>
                <w:lang w:eastAsia="en-US"/>
              </w:rPr>
              <w:br/>
              <w:t>для реализации  функций и полномочий  органов местного самоуправления:</w:t>
            </w:r>
          </w:p>
          <w:p w:rsidR="00265D9B" w:rsidRPr="008868D2" w:rsidRDefault="00265D9B" w:rsidP="0003294F">
            <w:pPr>
              <w:shd w:val="clear" w:color="auto" w:fill="FFFFFF" w:themeFill="background1"/>
              <w:ind w:right="-31"/>
              <w:jc w:val="both"/>
              <w:rPr>
                <w:sz w:val="24"/>
                <w:szCs w:val="24"/>
                <w:lang w:eastAsia="en-US"/>
              </w:rPr>
            </w:pPr>
            <w:r w:rsidRPr="008868D2">
              <w:rPr>
                <w:sz w:val="24"/>
                <w:szCs w:val="24"/>
                <w:lang w:eastAsia="en-US"/>
              </w:rPr>
              <w:t xml:space="preserve">- организация и проведение публичных торгов по </w:t>
            </w:r>
            <w:r w:rsidRPr="008868D2">
              <w:rPr>
                <w:sz w:val="24"/>
                <w:szCs w:val="24"/>
                <w:lang w:eastAsia="en-US"/>
              </w:rPr>
              <w:lastRenderedPageBreak/>
              <w:t>реализации указанного имущества (изменение целевого назначения имущества</w:t>
            </w:r>
          </w:p>
        </w:tc>
        <w:tc>
          <w:tcPr>
            <w:tcW w:w="1701" w:type="dxa"/>
          </w:tcPr>
          <w:p w:rsidR="00265D9B" w:rsidRPr="008868D2" w:rsidRDefault="00265D9B" w:rsidP="0003294F">
            <w:pPr>
              <w:contextualSpacing/>
              <w:jc w:val="center"/>
              <w:rPr>
                <w:sz w:val="24"/>
                <w:szCs w:val="24"/>
                <w:lang w:eastAsia="en-US"/>
              </w:rPr>
            </w:pPr>
            <w:r w:rsidRPr="008868D2">
              <w:rPr>
                <w:sz w:val="24"/>
                <w:szCs w:val="24"/>
                <w:lang w:eastAsia="en-US"/>
              </w:rPr>
              <w:lastRenderedPageBreak/>
              <w:t>2022 – 2025 годы</w:t>
            </w:r>
          </w:p>
        </w:tc>
        <w:tc>
          <w:tcPr>
            <w:tcW w:w="6946" w:type="dxa"/>
          </w:tcPr>
          <w:p w:rsidR="00265D9B" w:rsidRPr="008868D2" w:rsidRDefault="00A8240F" w:rsidP="009157AE">
            <w:pPr>
              <w:jc w:val="both"/>
              <w:rPr>
                <w:sz w:val="24"/>
                <w:szCs w:val="24"/>
              </w:rPr>
            </w:pPr>
            <w:r w:rsidRPr="008868D2">
              <w:rPr>
                <w:sz w:val="24"/>
                <w:szCs w:val="24"/>
                <w:shd w:val="clear" w:color="auto" w:fill="FFFFFF"/>
              </w:rPr>
              <w:t>Р</w:t>
            </w:r>
            <w:r w:rsidR="002C1E88" w:rsidRPr="008868D2">
              <w:rPr>
                <w:sz w:val="24"/>
                <w:szCs w:val="24"/>
                <w:shd w:val="clear" w:color="auto" w:fill="FFFFFF"/>
              </w:rPr>
              <w:t xml:space="preserve">ешением Муниципального совета Красногвардейского района от 26 декабря 2022 года № 8 "О внесении изменений в решение Муниципального совета муниципального района «Красногвардейский район» Белгородской области от 24 декабря 2021 года № 11 «Об утверждении прогнозного плана (программы) приватизации имущества, находящегося в муниципальной собственности муниципального района «Красногвардейский район» Белгородской области, на 2022-2024 </w:t>
            </w:r>
            <w:r w:rsidR="002C1E88" w:rsidRPr="008868D2">
              <w:rPr>
                <w:sz w:val="24"/>
                <w:szCs w:val="24"/>
                <w:shd w:val="clear" w:color="auto" w:fill="FFFFFF"/>
              </w:rPr>
              <w:lastRenderedPageBreak/>
              <w:t xml:space="preserve">годы", </w:t>
            </w:r>
            <w:r w:rsidR="002C1E88" w:rsidRPr="008868D2">
              <w:rPr>
                <w:sz w:val="24"/>
                <w:szCs w:val="24"/>
              </w:rPr>
              <w:t xml:space="preserve"> в </w:t>
            </w:r>
            <w:r w:rsidR="004228E4" w:rsidRPr="008868D2">
              <w:rPr>
                <w:sz w:val="24"/>
                <w:szCs w:val="24"/>
              </w:rPr>
              <w:t>План приватизации</w:t>
            </w:r>
            <w:r w:rsidR="002C1E88" w:rsidRPr="008868D2">
              <w:rPr>
                <w:sz w:val="24"/>
                <w:szCs w:val="24"/>
              </w:rPr>
              <w:t xml:space="preserve"> внесено имущество, находящееся в муниципальной собственности, не соответствующее требованиям  отнесения к категории имущества, предназначенного для реализации  функций и полномочий  органов местного самоуправления. На официальном сайте торгов публикуются сведения о проводимых аукционах</w:t>
            </w:r>
          </w:p>
        </w:tc>
      </w:tr>
      <w:tr w:rsidR="00265D9B" w:rsidRPr="008868D2" w:rsidTr="009233C8">
        <w:tc>
          <w:tcPr>
            <w:tcW w:w="675" w:type="dxa"/>
          </w:tcPr>
          <w:p w:rsidR="00265D9B" w:rsidRPr="008868D2" w:rsidRDefault="00265D9B" w:rsidP="008115B0">
            <w:pPr>
              <w:spacing w:line="235" w:lineRule="auto"/>
              <w:ind w:right="-31"/>
              <w:jc w:val="center"/>
              <w:rPr>
                <w:sz w:val="24"/>
                <w:szCs w:val="24"/>
              </w:rPr>
            </w:pPr>
            <w:r w:rsidRPr="008868D2">
              <w:rPr>
                <w:sz w:val="24"/>
                <w:szCs w:val="24"/>
              </w:rPr>
              <w:lastRenderedPageBreak/>
              <w:t>3.4</w:t>
            </w:r>
          </w:p>
        </w:tc>
        <w:tc>
          <w:tcPr>
            <w:tcW w:w="5812" w:type="dxa"/>
          </w:tcPr>
          <w:p w:rsidR="00265D9B" w:rsidRPr="008868D2" w:rsidRDefault="00265D9B" w:rsidP="008115B0">
            <w:pPr>
              <w:shd w:val="clear" w:color="auto" w:fill="FFFFFF" w:themeFill="background1"/>
              <w:ind w:right="-31"/>
              <w:jc w:val="both"/>
              <w:rPr>
                <w:sz w:val="24"/>
                <w:szCs w:val="24"/>
                <w:lang w:eastAsia="en-US"/>
              </w:rPr>
            </w:pPr>
            <w:r w:rsidRPr="008868D2">
              <w:rPr>
                <w:sz w:val="24"/>
                <w:szCs w:val="24"/>
                <w:lang w:eastAsia="en-US"/>
              </w:rPr>
              <w:t xml:space="preserve">Реализация плана мероприятий </w:t>
            </w:r>
            <w:r w:rsidRPr="008868D2">
              <w:rPr>
                <w:sz w:val="24"/>
                <w:szCs w:val="24"/>
                <w:lang w:eastAsia="en-US"/>
              </w:rPr>
              <w:br/>
              <w:t>по реформированию муниципальных унитарных предприятий, зарегистрированных на территории района</w:t>
            </w:r>
          </w:p>
        </w:tc>
        <w:tc>
          <w:tcPr>
            <w:tcW w:w="1701" w:type="dxa"/>
          </w:tcPr>
          <w:p w:rsidR="00265D9B" w:rsidRPr="008868D2" w:rsidRDefault="00265D9B" w:rsidP="008115B0">
            <w:pPr>
              <w:contextualSpacing/>
              <w:jc w:val="center"/>
              <w:rPr>
                <w:sz w:val="24"/>
                <w:szCs w:val="24"/>
                <w:lang w:eastAsia="en-US"/>
              </w:rPr>
            </w:pPr>
            <w:r w:rsidRPr="008868D2">
              <w:rPr>
                <w:sz w:val="24"/>
                <w:szCs w:val="24"/>
                <w:lang w:eastAsia="en-US"/>
              </w:rPr>
              <w:t>2022 – 2024 годы</w:t>
            </w:r>
          </w:p>
        </w:tc>
        <w:tc>
          <w:tcPr>
            <w:tcW w:w="6946" w:type="dxa"/>
          </w:tcPr>
          <w:p w:rsidR="00265D9B" w:rsidRPr="008868D2" w:rsidRDefault="0019592F" w:rsidP="004406B3">
            <w:pPr>
              <w:jc w:val="both"/>
              <w:rPr>
                <w:sz w:val="24"/>
                <w:szCs w:val="24"/>
              </w:rPr>
            </w:pPr>
            <w:r w:rsidRPr="008868D2">
              <w:rPr>
                <w:sz w:val="24"/>
                <w:szCs w:val="24"/>
              </w:rPr>
              <w:t>Принято решение о ликвидации  МУП «Гостинично-банный комплекс «Бирюч»</w:t>
            </w:r>
            <w:r w:rsidR="004228E4" w:rsidRPr="008868D2">
              <w:rPr>
                <w:sz w:val="24"/>
                <w:szCs w:val="24"/>
              </w:rPr>
              <w:t>.</w:t>
            </w:r>
          </w:p>
        </w:tc>
      </w:tr>
      <w:tr w:rsidR="009170A4" w:rsidRPr="008868D2" w:rsidTr="009233C8">
        <w:tc>
          <w:tcPr>
            <w:tcW w:w="675" w:type="dxa"/>
          </w:tcPr>
          <w:p w:rsidR="009170A4" w:rsidRPr="008868D2" w:rsidRDefault="009170A4" w:rsidP="008115B0">
            <w:pPr>
              <w:spacing w:line="235" w:lineRule="auto"/>
              <w:ind w:right="-31"/>
              <w:jc w:val="center"/>
              <w:rPr>
                <w:sz w:val="24"/>
                <w:szCs w:val="24"/>
              </w:rPr>
            </w:pPr>
            <w:r w:rsidRPr="008868D2">
              <w:rPr>
                <w:sz w:val="24"/>
                <w:szCs w:val="24"/>
              </w:rPr>
              <w:t>3.5</w:t>
            </w:r>
          </w:p>
        </w:tc>
        <w:tc>
          <w:tcPr>
            <w:tcW w:w="5812" w:type="dxa"/>
          </w:tcPr>
          <w:p w:rsidR="009170A4" w:rsidRPr="008868D2" w:rsidRDefault="009170A4" w:rsidP="008115B0">
            <w:pPr>
              <w:shd w:val="clear" w:color="auto" w:fill="FFFFFF" w:themeFill="background1"/>
              <w:ind w:right="-31"/>
              <w:jc w:val="both"/>
              <w:rPr>
                <w:sz w:val="24"/>
                <w:szCs w:val="24"/>
                <w:lang w:eastAsia="en-US"/>
              </w:rPr>
            </w:pPr>
            <w:r w:rsidRPr="008868D2">
              <w:rPr>
                <w:sz w:val="24"/>
                <w:szCs w:val="24"/>
                <w:lang w:eastAsia="en-US"/>
              </w:rPr>
              <w:t xml:space="preserve">Обеспечение проведения конкурентных процедур, предусмотренных законодательством, муниципальными унитарными предприятиями, муниципальными учреждениями </w:t>
            </w:r>
            <w:r w:rsidRPr="008868D2">
              <w:rPr>
                <w:sz w:val="24"/>
                <w:szCs w:val="24"/>
                <w:lang w:eastAsia="en-US"/>
              </w:rPr>
              <w:br/>
              <w:t xml:space="preserve">при реализации ими и предоставлении </w:t>
            </w:r>
            <w:r w:rsidRPr="008868D2">
              <w:rPr>
                <w:sz w:val="24"/>
                <w:szCs w:val="24"/>
                <w:lang w:eastAsia="en-US"/>
              </w:rPr>
              <w:br/>
              <w:t>в пользование муниципального имущества</w:t>
            </w:r>
          </w:p>
        </w:tc>
        <w:tc>
          <w:tcPr>
            <w:tcW w:w="1701" w:type="dxa"/>
          </w:tcPr>
          <w:p w:rsidR="009170A4" w:rsidRPr="008868D2" w:rsidRDefault="009170A4" w:rsidP="008115B0">
            <w:pPr>
              <w:contextualSpacing/>
              <w:jc w:val="center"/>
              <w:rPr>
                <w:sz w:val="24"/>
                <w:szCs w:val="24"/>
                <w:lang w:eastAsia="en-US"/>
              </w:rPr>
            </w:pPr>
            <w:r w:rsidRPr="008868D2">
              <w:rPr>
                <w:sz w:val="24"/>
                <w:szCs w:val="24"/>
                <w:lang w:eastAsia="en-US"/>
              </w:rPr>
              <w:t>2022 – 2025 годы</w:t>
            </w:r>
          </w:p>
        </w:tc>
        <w:tc>
          <w:tcPr>
            <w:tcW w:w="6946" w:type="dxa"/>
          </w:tcPr>
          <w:p w:rsidR="009170A4" w:rsidRPr="008868D2" w:rsidRDefault="009170A4" w:rsidP="009170A4">
            <w:pPr>
              <w:jc w:val="both"/>
              <w:rPr>
                <w:sz w:val="24"/>
                <w:szCs w:val="24"/>
              </w:rPr>
            </w:pPr>
            <w:r w:rsidRPr="008868D2">
              <w:rPr>
                <w:sz w:val="24"/>
                <w:szCs w:val="24"/>
              </w:rPr>
              <w:t>Предоставление муниципального имущества в аренду и (или) безвозмездное пользование производится по результатам аукционов (конкурсов), за исключением случаев, предусмотренных законодательством о защите конкуренции</w:t>
            </w:r>
          </w:p>
        </w:tc>
      </w:tr>
      <w:tr w:rsidR="009170A4" w:rsidRPr="008868D2" w:rsidTr="00CA0AF0">
        <w:trPr>
          <w:trHeight w:val="1858"/>
        </w:trPr>
        <w:tc>
          <w:tcPr>
            <w:tcW w:w="675" w:type="dxa"/>
          </w:tcPr>
          <w:p w:rsidR="009170A4" w:rsidRPr="008868D2" w:rsidRDefault="009170A4" w:rsidP="003F4770">
            <w:pPr>
              <w:ind w:right="-31"/>
              <w:jc w:val="center"/>
              <w:rPr>
                <w:sz w:val="24"/>
                <w:szCs w:val="24"/>
              </w:rPr>
            </w:pPr>
            <w:r w:rsidRPr="008868D2">
              <w:rPr>
                <w:sz w:val="24"/>
                <w:szCs w:val="24"/>
              </w:rPr>
              <w:t>3.6</w:t>
            </w:r>
          </w:p>
        </w:tc>
        <w:tc>
          <w:tcPr>
            <w:tcW w:w="5812" w:type="dxa"/>
          </w:tcPr>
          <w:p w:rsidR="009170A4" w:rsidRPr="008868D2" w:rsidRDefault="009170A4" w:rsidP="003F4770">
            <w:pPr>
              <w:jc w:val="both"/>
              <w:rPr>
                <w:sz w:val="24"/>
                <w:szCs w:val="24"/>
              </w:rPr>
            </w:pPr>
            <w:r w:rsidRPr="008868D2">
              <w:rPr>
                <w:sz w:val="24"/>
                <w:szCs w:val="24"/>
              </w:rPr>
              <w:t>Размещение и поддержание в актуальном состоянии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а также о реализации имущества, находящегося                                            в муниципальной собственности района</w:t>
            </w:r>
          </w:p>
        </w:tc>
        <w:tc>
          <w:tcPr>
            <w:tcW w:w="1701" w:type="dxa"/>
          </w:tcPr>
          <w:p w:rsidR="009170A4" w:rsidRPr="008868D2" w:rsidRDefault="009170A4" w:rsidP="003F4770">
            <w:pPr>
              <w:jc w:val="center"/>
              <w:rPr>
                <w:sz w:val="24"/>
                <w:szCs w:val="24"/>
              </w:rPr>
            </w:pPr>
            <w:r w:rsidRPr="008868D2">
              <w:rPr>
                <w:sz w:val="24"/>
                <w:szCs w:val="24"/>
              </w:rPr>
              <w:t>2022 – 2025 годы</w:t>
            </w:r>
          </w:p>
        </w:tc>
        <w:tc>
          <w:tcPr>
            <w:tcW w:w="6946" w:type="dxa"/>
          </w:tcPr>
          <w:p w:rsidR="009170A4" w:rsidRPr="008868D2" w:rsidRDefault="004228E4" w:rsidP="00AA7F19">
            <w:pPr>
              <w:spacing w:line="235" w:lineRule="auto"/>
              <w:jc w:val="both"/>
              <w:rPr>
                <w:sz w:val="24"/>
                <w:szCs w:val="24"/>
              </w:rPr>
            </w:pPr>
            <w:r w:rsidRPr="008868D2">
              <w:rPr>
                <w:sz w:val="24"/>
                <w:szCs w:val="24"/>
              </w:rPr>
              <w:t>Утвержденный р</w:t>
            </w:r>
            <w:r w:rsidR="009170A4" w:rsidRPr="008868D2">
              <w:rPr>
                <w:sz w:val="24"/>
                <w:szCs w:val="24"/>
              </w:rPr>
              <w:t xml:space="preserve">еестр муниципальной собственности опубликован  на официальном сайте </w:t>
            </w:r>
            <w:r w:rsidR="00AA7F19" w:rsidRPr="008868D2">
              <w:rPr>
                <w:sz w:val="24"/>
                <w:szCs w:val="24"/>
              </w:rPr>
              <w:t>ОМСУ района</w:t>
            </w:r>
            <w:r w:rsidR="007F41E9" w:rsidRPr="008868D2">
              <w:t>(</w:t>
            </w:r>
            <w:r w:rsidR="004E058D" w:rsidRPr="008868D2">
              <w:t>https://biryuch-r31.gosweb.gosuslugi.ru/ofitsialno/dokumenty/dokumenty-all-2494_4747.html</w:t>
            </w:r>
            <w:r w:rsidR="007F41E9" w:rsidRPr="008868D2">
              <w:rPr>
                <w:sz w:val="24"/>
                <w:szCs w:val="24"/>
              </w:rPr>
              <w:t>)</w:t>
            </w:r>
          </w:p>
          <w:p w:rsidR="004228E4" w:rsidRPr="008868D2" w:rsidRDefault="004228E4" w:rsidP="00AA7F19">
            <w:pPr>
              <w:spacing w:line="235" w:lineRule="auto"/>
              <w:jc w:val="both"/>
              <w:rPr>
                <w:sz w:val="24"/>
                <w:szCs w:val="24"/>
              </w:rPr>
            </w:pPr>
          </w:p>
        </w:tc>
      </w:tr>
      <w:tr w:rsidR="009170A4" w:rsidRPr="008868D2" w:rsidTr="009233C8">
        <w:tc>
          <w:tcPr>
            <w:tcW w:w="675" w:type="dxa"/>
          </w:tcPr>
          <w:p w:rsidR="009170A4" w:rsidRPr="008868D2" w:rsidRDefault="009170A4" w:rsidP="003F4770">
            <w:pPr>
              <w:ind w:right="-31"/>
              <w:jc w:val="center"/>
              <w:rPr>
                <w:sz w:val="24"/>
                <w:szCs w:val="24"/>
              </w:rPr>
            </w:pPr>
            <w:r w:rsidRPr="008868D2">
              <w:rPr>
                <w:sz w:val="24"/>
                <w:szCs w:val="24"/>
              </w:rPr>
              <w:t>3.7</w:t>
            </w:r>
          </w:p>
        </w:tc>
        <w:tc>
          <w:tcPr>
            <w:tcW w:w="5812" w:type="dxa"/>
          </w:tcPr>
          <w:p w:rsidR="009170A4" w:rsidRPr="008868D2" w:rsidRDefault="009170A4" w:rsidP="003F4770">
            <w:pPr>
              <w:ind w:right="-31"/>
              <w:jc w:val="both"/>
              <w:rPr>
                <w:sz w:val="24"/>
                <w:szCs w:val="24"/>
                <w:lang w:eastAsia="en-US"/>
              </w:rPr>
            </w:pPr>
            <w:r w:rsidRPr="008868D2">
              <w:rPr>
                <w:sz w:val="24"/>
                <w:szCs w:val="24"/>
                <w:lang w:eastAsia="en-US"/>
              </w:rPr>
              <w:t>Работа в рамках реализации целевой модели «Получение разрешения на строительство                                               и территориальное планирование»</w:t>
            </w:r>
          </w:p>
        </w:tc>
        <w:tc>
          <w:tcPr>
            <w:tcW w:w="1701" w:type="dxa"/>
          </w:tcPr>
          <w:p w:rsidR="009170A4" w:rsidRPr="008868D2" w:rsidRDefault="009170A4" w:rsidP="003F4770">
            <w:pPr>
              <w:ind w:right="-31"/>
              <w:jc w:val="center"/>
              <w:rPr>
                <w:sz w:val="24"/>
                <w:szCs w:val="24"/>
                <w:lang w:eastAsia="en-US"/>
              </w:rPr>
            </w:pPr>
            <w:r w:rsidRPr="008868D2">
              <w:rPr>
                <w:sz w:val="24"/>
                <w:szCs w:val="24"/>
                <w:lang w:eastAsia="en-US"/>
              </w:rPr>
              <w:t>2022 – 2025 годы</w:t>
            </w:r>
          </w:p>
        </w:tc>
        <w:tc>
          <w:tcPr>
            <w:tcW w:w="6946" w:type="dxa"/>
          </w:tcPr>
          <w:p w:rsidR="009170A4" w:rsidRPr="008868D2" w:rsidRDefault="009170A4" w:rsidP="003F4770">
            <w:pPr>
              <w:ind w:right="-31"/>
              <w:jc w:val="both"/>
              <w:rPr>
                <w:sz w:val="24"/>
                <w:szCs w:val="24"/>
                <w:lang w:eastAsia="en-US"/>
              </w:rPr>
            </w:pPr>
            <w:r w:rsidRPr="008868D2">
              <w:rPr>
                <w:sz w:val="24"/>
                <w:szCs w:val="24"/>
              </w:rPr>
              <w:t xml:space="preserve">Для реализации целевой модели "Получение разрешения на строительство и территориальное планирование" на территории района разработаны документы территориального планирования (генеральные планы) и градостроительного зонирования (правила землепользования и застройки) сельских(городского) поселений. Все документы   размещены в федеральной государственной информационной системе территориального  </w:t>
            </w:r>
            <w:r w:rsidRPr="008868D2">
              <w:rPr>
                <w:sz w:val="24"/>
                <w:szCs w:val="24"/>
              </w:rPr>
              <w:lastRenderedPageBreak/>
              <w:t>планирования (ФГИС ТП). Сокращен срок предоставления услуги по получению разрешения на строительство с 7 до 5 рабочих дней и услуга переведена в электронный вид.</w:t>
            </w:r>
          </w:p>
        </w:tc>
      </w:tr>
      <w:tr w:rsidR="009170A4" w:rsidRPr="008868D2" w:rsidTr="008C6C76">
        <w:tc>
          <w:tcPr>
            <w:tcW w:w="15134" w:type="dxa"/>
            <w:gridSpan w:val="4"/>
            <w:vAlign w:val="center"/>
          </w:tcPr>
          <w:p w:rsidR="009170A4" w:rsidRPr="008868D2" w:rsidRDefault="009170A4" w:rsidP="003F4770">
            <w:pPr>
              <w:widowControl w:val="0"/>
              <w:autoSpaceDE w:val="0"/>
              <w:autoSpaceDN w:val="0"/>
              <w:jc w:val="center"/>
              <w:rPr>
                <w:b/>
                <w:sz w:val="24"/>
                <w:szCs w:val="24"/>
              </w:rPr>
            </w:pPr>
            <w:r w:rsidRPr="008868D2">
              <w:rPr>
                <w:b/>
                <w:sz w:val="24"/>
                <w:szCs w:val="24"/>
              </w:rPr>
              <w:lastRenderedPageBreak/>
              <w:t xml:space="preserve">4. Развитие конкуренции при осуществлении процедур государственных, муниципальных закупок и закупок, </w:t>
            </w:r>
          </w:p>
          <w:p w:rsidR="009170A4" w:rsidRPr="008868D2" w:rsidRDefault="009170A4" w:rsidP="003F4770">
            <w:pPr>
              <w:ind w:right="-31"/>
              <w:jc w:val="center"/>
              <w:rPr>
                <w:b/>
                <w:sz w:val="24"/>
                <w:szCs w:val="24"/>
                <w:lang w:eastAsia="en-US"/>
              </w:rPr>
            </w:pPr>
            <w:r w:rsidRPr="008868D2">
              <w:rPr>
                <w:b/>
                <w:sz w:val="24"/>
                <w:szCs w:val="24"/>
              </w:rPr>
              <w:t>осуществляемых отдельными видами юридических лиц</w:t>
            </w:r>
          </w:p>
        </w:tc>
      </w:tr>
      <w:tr w:rsidR="00F723C0" w:rsidRPr="008868D2" w:rsidTr="002D5821">
        <w:tc>
          <w:tcPr>
            <w:tcW w:w="675" w:type="dxa"/>
          </w:tcPr>
          <w:p w:rsidR="00F723C0" w:rsidRPr="008868D2" w:rsidRDefault="00F723C0" w:rsidP="003F4770">
            <w:pPr>
              <w:ind w:right="-31"/>
              <w:jc w:val="center"/>
              <w:rPr>
                <w:sz w:val="24"/>
                <w:szCs w:val="24"/>
              </w:rPr>
            </w:pPr>
            <w:r w:rsidRPr="008868D2">
              <w:rPr>
                <w:sz w:val="24"/>
                <w:szCs w:val="24"/>
              </w:rPr>
              <w:t>4.1</w:t>
            </w:r>
          </w:p>
        </w:tc>
        <w:tc>
          <w:tcPr>
            <w:tcW w:w="5812" w:type="dxa"/>
          </w:tcPr>
          <w:p w:rsidR="00F723C0" w:rsidRPr="008868D2" w:rsidRDefault="00F723C0" w:rsidP="003F4770">
            <w:pPr>
              <w:jc w:val="both"/>
              <w:rPr>
                <w:sz w:val="24"/>
                <w:szCs w:val="24"/>
              </w:rPr>
            </w:pPr>
            <w:r w:rsidRPr="008868D2">
              <w:rPr>
                <w:sz w:val="24"/>
                <w:szCs w:val="24"/>
              </w:rPr>
              <w:t>Проведение мероприятий, направленных                                   на преимущественное проведение конкурентных закупок</w:t>
            </w:r>
          </w:p>
        </w:tc>
        <w:tc>
          <w:tcPr>
            <w:tcW w:w="1701" w:type="dxa"/>
          </w:tcPr>
          <w:p w:rsidR="00F723C0" w:rsidRPr="008868D2" w:rsidRDefault="00F723C0" w:rsidP="003F4770">
            <w:pPr>
              <w:jc w:val="center"/>
              <w:rPr>
                <w:sz w:val="24"/>
                <w:szCs w:val="24"/>
              </w:rPr>
            </w:pPr>
            <w:r w:rsidRPr="008868D2">
              <w:rPr>
                <w:sz w:val="24"/>
                <w:szCs w:val="24"/>
              </w:rPr>
              <w:t>2022 – 2025 годы</w:t>
            </w:r>
          </w:p>
        </w:tc>
        <w:tc>
          <w:tcPr>
            <w:tcW w:w="6946" w:type="dxa"/>
            <w:vAlign w:val="center"/>
          </w:tcPr>
          <w:p w:rsidR="00F723C0" w:rsidRPr="008868D2" w:rsidRDefault="00F723C0" w:rsidP="00F723C0">
            <w:pPr>
              <w:widowControl w:val="0"/>
              <w:autoSpaceDE w:val="0"/>
              <w:autoSpaceDN w:val="0"/>
              <w:spacing w:line="235" w:lineRule="auto"/>
              <w:jc w:val="both"/>
              <w:rPr>
                <w:sz w:val="24"/>
                <w:szCs w:val="24"/>
              </w:rPr>
            </w:pPr>
            <w:r w:rsidRPr="008868D2">
              <w:rPr>
                <w:sz w:val="24"/>
                <w:szCs w:val="24"/>
              </w:rPr>
              <w:t>В 1 полугодии 2023 года проведено 68 закупок конкурентным способом. Цена заключенных контрактов по итогам данных процедур составила 83 361 тыс. руб. Проводилось обучающие вебинары по конкурентным закупкам, организовано обучение контрактных управляющих.</w:t>
            </w:r>
          </w:p>
        </w:tc>
      </w:tr>
      <w:tr w:rsidR="00F723C0" w:rsidRPr="008868D2" w:rsidTr="00BA5F59">
        <w:tc>
          <w:tcPr>
            <w:tcW w:w="675" w:type="dxa"/>
          </w:tcPr>
          <w:p w:rsidR="00F723C0" w:rsidRPr="008868D2" w:rsidRDefault="00F723C0" w:rsidP="003F4770">
            <w:pPr>
              <w:ind w:right="-31"/>
              <w:jc w:val="center"/>
              <w:rPr>
                <w:sz w:val="24"/>
                <w:szCs w:val="24"/>
              </w:rPr>
            </w:pPr>
            <w:r w:rsidRPr="008868D2">
              <w:rPr>
                <w:sz w:val="24"/>
                <w:szCs w:val="24"/>
              </w:rPr>
              <w:t>4.2</w:t>
            </w:r>
          </w:p>
        </w:tc>
        <w:tc>
          <w:tcPr>
            <w:tcW w:w="5812" w:type="dxa"/>
          </w:tcPr>
          <w:p w:rsidR="00F723C0" w:rsidRPr="008868D2" w:rsidRDefault="00F723C0" w:rsidP="003F4770">
            <w:pPr>
              <w:jc w:val="both"/>
              <w:rPr>
                <w:sz w:val="24"/>
                <w:szCs w:val="24"/>
              </w:rPr>
            </w:pPr>
            <w:r w:rsidRPr="008868D2">
              <w:rPr>
                <w:sz w:val="24"/>
                <w:szCs w:val="24"/>
              </w:rPr>
              <w:t xml:space="preserve">Проведение закупок для муниципальных нужд среди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 </w:t>
            </w:r>
          </w:p>
        </w:tc>
        <w:tc>
          <w:tcPr>
            <w:tcW w:w="1701" w:type="dxa"/>
          </w:tcPr>
          <w:p w:rsidR="00F723C0" w:rsidRPr="008868D2" w:rsidRDefault="00F723C0" w:rsidP="003F4770">
            <w:pPr>
              <w:ind w:right="-31"/>
              <w:jc w:val="center"/>
              <w:rPr>
                <w:sz w:val="24"/>
                <w:szCs w:val="24"/>
              </w:rPr>
            </w:pPr>
            <w:r w:rsidRPr="008868D2">
              <w:rPr>
                <w:sz w:val="24"/>
                <w:szCs w:val="24"/>
              </w:rPr>
              <w:t>2022 – 2025 годы</w:t>
            </w:r>
          </w:p>
        </w:tc>
        <w:tc>
          <w:tcPr>
            <w:tcW w:w="6946" w:type="dxa"/>
            <w:vAlign w:val="center"/>
          </w:tcPr>
          <w:p w:rsidR="00F723C0" w:rsidRPr="008868D2" w:rsidRDefault="00F723C0" w:rsidP="00F723C0">
            <w:pPr>
              <w:widowControl w:val="0"/>
              <w:autoSpaceDE w:val="0"/>
              <w:autoSpaceDN w:val="0"/>
              <w:spacing w:line="235" w:lineRule="auto"/>
              <w:jc w:val="both"/>
              <w:rPr>
                <w:sz w:val="24"/>
                <w:szCs w:val="24"/>
              </w:rPr>
            </w:pPr>
            <w:r w:rsidRPr="008868D2">
              <w:rPr>
                <w:sz w:val="24"/>
                <w:szCs w:val="24"/>
              </w:rPr>
              <w:t>В 1 полугодии 2023 года проведено 57 закупок конкурентным способом среди субъектов малого предпринимательства, социально ориентированных некоммерческих организаций. Цена заключенных контрактов по итогам данных процедур составила 54 090 тыс. руб</w:t>
            </w:r>
          </w:p>
        </w:tc>
      </w:tr>
      <w:tr w:rsidR="00F723C0" w:rsidRPr="008868D2" w:rsidTr="00BA5F59">
        <w:tc>
          <w:tcPr>
            <w:tcW w:w="675" w:type="dxa"/>
          </w:tcPr>
          <w:p w:rsidR="00F723C0" w:rsidRPr="008868D2" w:rsidRDefault="00F723C0" w:rsidP="003F4770">
            <w:pPr>
              <w:ind w:right="-31"/>
              <w:jc w:val="center"/>
              <w:rPr>
                <w:sz w:val="24"/>
                <w:szCs w:val="24"/>
              </w:rPr>
            </w:pPr>
            <w:r w:rsidRPr="008868D2">
              <w:rPr>
                <w:sz w:val="24"/>
                <w:szCs w:val="24"/>
              </w:rPr>
              <w:t>4.3</w:t>
            </w:r>
          </w:p>
        </w:tc>
        <w:tc>
          <w:tcPr>
            <w:tcW w:w="5812" w:type="dxa"/>
          </w:tcPr>
          <w:p w:rsidR="00F723C0" w:rsidRPr="008868D2" w:rsidRDefault="00F723C0" w:rsidP="003F4770">
            <w:pPr>
              <w:pStyle w:val="ConsPlusNormal"/>
              <w:jc w:val="both"/>
            </w:pPr>
            <w:r w:rsidRPr="008868D2">
              <w:t xml:space="preserve">Проведение закупок малого объема </w:t>
            </w:r>
            <w:r w:rsidRPr="008868D2">
              <w:br/>
              <w:t>для муниципальных нужд с использованием Электронного маркета (магазина) Белгородской области для "малых закупок"</w:t>
            </w:r>
          </w:p>
          <w:p w:rsidR="00F723C0" w:rsidRPr="008868D2" w:rsidRDefault="00F723C0" w:rsidP="003F4770">
            <w:pPr>
              <w:pStyle w:val="ConsPlusNormal"/>
              <w:jc w:val="both"/>
            </w:pPr>
          </w:p>
        </w:tc>
        <w:tc>
          <w:tcPr>
            <w:tcW w:w="1701" w:type="dxa"/>
          </w:tcPr>
          <w:p w:rsidR="00F723C0" w:rsidRPr="008868D2" w:rsidRDefault="00F723C0" w:rsidP="003F4770">
            <w:pPr>
              <w:pStyle w:val="ConsPlusNormal"/>
              <w:jc w:val="center"/>
            </w:pPr>
            <w:r w:rsidRPr="008868D2">
              <w:t>2022 – 2025 годы</w:t>
            </w:r>
          </w:p>
        </w:tc>
        <w:tc>
          <w:tcPr>
            <w:tcW w:w="6946" w:type="dxa"/>
            <w:vAlign w:val="center"/>
          </w:tcPr>
          <w:p w:rsidR="00F723C0" w:rsidRPr="008868D2" w:rsidRDefault="00F723C0" w:rsidP="00F723C0">
            <w:pPr>
              <w:jc w:val="both"/>
              <w:rPr>
                <w:rFonts w:eastAsia="Calibri"/>
                <w:sz w:val="24"/>
                <w:szCs w:val="24"/>
                <w:lang w:eastAsia="en-US"/>
              </w:rPr>
            </w:pPr>
            <w:r w:rsidRPr="008868D2">
              <w:rPr>
                <w:sz w:val="24"/>
                <w:szCs w:val="24"/>
              </w:rPr>
              <w:t>В 1 полугодии 2023года проведено 548 закупок с использованием Электронного маркета (магазина) Белгородской области для "малых закупок". Цена заключенных контрактов по итогам данных процедур составила 77 077 тыс. руб.</w:t>
            </w:r>
            <w:r w:rsidRPr="008868D2">
              <w:rPr>
                <w:color w:val="FF0000"/>
                <w:sz w:val="24"/>
                <w:szCs w:val="24"/>
              </w:rPr>
              <w:t xml:space="preserve"> </w:t>
            </w:r>
            <w:r w:rsidRPr="008868D2">
              <w:rPr>
                <w:sz w:val="24"/>
                <w:szCs w:val="24"/>
              </w:rPr>
              <w:t>Проведен семинар о необходимости работы в Электронном маркете.</w:t>
            </w:r>
          </w:p>
        </w:tc>
      </w:tr>
      <w:tr w:rsidR="00F723C0" w:rsidRPr="008868D2" w:rsidTr="008C6C76">
        <w:tc>
          <w:tcPr>
            <w:tcW w:w="15134" w:type="dxa"/>
            <w:gridSpan w:val="4"/>
            <w:vAlign w:val="center"/>
          </w:tcPr>
          <w:p w:rsidR="00F723C0" w:rsidRPr="008868D2" w:rsidRDefault="00F723C0" w:rsidP="003F4770">
            <w:pPr>
              <w:spacing w:line="235" w:lineRule="auto"/>
              <w:ind w:right="-31"/>
              <w:jc w:val="center"/>
              <w:rPr>
                <w:b/>
                <w:sz w:val="24"/>
                <w:szCs w:val="24"/>
                <w:lang w:eastAsia="en-US"/>
              </w:rPr>
            </w:pPr>
            <w:r w:rsidRPr="008868D2">
              <w:rPr>
                <w:b/>
                <w:sz w:val="24"/>
                <w:szCs w:val="24"/>
              </w:rPr>
              <w:t>5. Развитие конкуренции в социальной сфере</w:t>
            </w:r>
          </w:p>
        </w:tc>
      </w:tr>
      <w:tr w:rsidR="00F723C0" w:rsidRPr="008868D2" w:rsidTr="009233C8">
        <w:tc>
          <w:tcPr>
            <w:tcW w:w="675" w:type="dxa"/>
          </w:tcPr>
          <w:p w:rsidR="00F723C0" w:rsidRPr="008868D2" w:rsidRDefault="00F723C0" w:rsidP="003F4770">
            <w:pPr>
              <w:ind w:right="-31"/>
              <w:jc w:val="center"/>
              <w:rPr>
                <w:rFonts w:eastAsiaTheme="minorHAnsi"/>
                <w:sz w:val="24"/>
                <w:szCs w:val="24"/>
                <w:lang w:eastAsia="en-US"/>
              </w:rPr>
            </w:pPr>
            <w:r w:rsidRPr="008868D2">
              <w:rPr>
                <w:rFonts w:eastAsiaTheme="minorHAnsi"/>
                <w:sz w:val="24"/>
                <w:szCs w:val="24"/>
                <w:lang w:eastAsia="en-US"/>
              </w:rPr>
              <w:t>5.1</w:t>
            </w:r>
          </w:p>
        </w:tc>
        <w:tc>
          <w:tcPr>
            <w:tcW w:w="5812" w:type="dxa"/>
          </w:tcPr>
          <w:p w:rsidR="00F723C0" w:rsidRPr="008868D2" w:rsidRDefault="00F723C0" w:rsidP="003F4770">
            <w:pPr>
              <w:jc w:val="both"/>
              <w:rPr>
                <w:rFonts w:eastAsiaTheme="minorHAnsi"/>
                <w:sz w:val="24"/>
                <w:szCs w:val="24"/>
                <w:lang w:eastAsia="en-US"/>
              </w:rPr>
            </w:pPr>
            <w:r w:rsidRPr="008868D2">
              <w:rPr>
                <w:rFonts w:eastAsiaTheme="minorHAnsi"/>
                <w:sz w:val="24"/>
                <w:szCs w:val="24"/>
                <w:lang w:eastAsia="en-US"/>
              </w:rPr>
              <w:t xml:space="preserve">Развитие сети детских технопарков «Кванториум» </w:t>
            </w:r>
          </w:p>
        </w:tc>
        <w:tc>
          <w:tcPr>
            <w:tcW w:w="1701" w:type="dxa"/>
          </w:tcPr>
          <w:p w:rsidR="00F723C0" w:rsidRPr="008868D2" w:rsidRDefault="00F723C0" w:rsidP="003F4770">
            <w:pPr>
              <w:jc w:val="center"/>
              <w:rPr>
                <w:rFonts w:eastAsiaTheme="minorHAnsi"/>
                <w:sz w:val="24"/>
                <w:szCs w:val="24"/>
                <w:lang w:eastAsia="en-US"/>
              </w:rPr>
            </w:pPr>
            <w:r w:rsidRPr="008868D2">
              <w:rPr>
                <w:rFonts w:eastAsiaTheme="minorHAnsi"/>
                <w:sz w:val="24"/>
                <w:szCs w:val="24"/>
                <w:lang w:eastAsia="en-US"/>
              </w:rPr>
              <w:t>2022 – 2025 годы</w:t>
            </w:r>
          </w:p>
        </w:tc>
        <w:tc>
          <w:tcPr>
            <w:tcW w:w="6946" w:type="dxa"/>
          </w:tcPr>
          <w:p w:rsidR="00F723C0" w:rsidRPr="008868D2" w:rsidRDefault="00F723C0" w:rsidP="0073729F">
            <w:pPr>
              <w:jc w:val="both"/>
              <w:rPr>
                <w:sz w:val="24"/>
                <w:szCs w:val="24"/>
              </w:rPr>
            </w:pPr>
            <w:r w:rsidRPr="008868D2">
              <w:rPr>
                <w:color w:val="000000"/>
                <w:sz w:val="24"/>
                <w:szCs w:val="24"/>
                <w:shd w:val="clear" w:color="auto" w:fill="FFFFFF"/>
              </w:rPr>
              <w:t>Учащиеся школ Красногвардейского </w:t>
            </w:r>
            <w:r w:rsidRPr="008868D2">
              <w:rPr>
                <w:rStyle w:val="afb"/>
                <w:i w:val="0"/>
                <w:color w:val="000000"/>
                <w:sz w:val="24"/>
                <w:szCs w:val="24"/>
                <w:shd w:val="clear" w:color="auto" w:fill="FFFFFF"/>
              </w:rPr>
              <w:t>района</w:t>
            </w:r>
            <w:r w:rsidRPr="008868D2">
              <w:rPr>
                <w:i/>
                <w:color w:val="000000"/>
                <w:sz w:val="24"/>
                <w:szCs w:val="24"/>
                <w:shd w:val="clear" w:color="auto" w:fill="FFFFFF"/>
              </w:rPr>
              <w:t>,</w:t>
            </w:r>
            <w:r w:rsidRPr="008868D2">
              <w:rPr>
                <w:color w:val="000000"/>
                <w:sz w:val="24"/>
                <w:szCs w:val="24"/>
                <w:shd w:val="clear" w:color="auto" w:fill="FFFFFF"/>
              </w:rPr>
              <w:t xml:space="preserve"> воспитанники кружков и объединений Дома детского творчества посещают </w:t>
            </w:r>
            <w:r w:rsidRPr="008868D2">
              <w:rPr>
                <w:rStyle w:val="afb"/>
                <w:i w:val="0"/>
                <w:color w:val="000000"/>
                <w:sz w:val="24"/>
                <w:szCs w:val="24"/>
                <w:shd w:val="clear" w:color="auto" w:fill="FFFFFF"/>
              </w:rPr>
              <w:t>Белгород</w:t>
            </w:r>
            <w:r w:rsidRPr="008868D2">
              <w:rPr>
                <w:color w:val="000000"/>
                <w:sz w:val="24"/>
                <w:szCs w:val="24"/>
                <w:shd w:val="clear" w:color="auto" w:fill="FFFFFF"/>
              </w:rPr>
              <w:t xml:space="preserve">ский детский технопарк </w:t>
            </w:r>
            <w:r w:rsidRPr="008868D2">
              <w:rPr>
                <w:i/>
                <w:color w:val="000000"/>
                <w:sz w:val="24"/>
                <w:szCs w:val="24"/>
                <w:shd w:val="clear" w:color="auto" w:fill="FFFFFF"/>
              </w:rPr>
              <w:t>«</w:t>
            </w:r>
            <w:r w:rsidRPr="008868D2">
              <w:rPr>
                <w:rStyle w:val="afb"/>
                <w:i w:val="0"/>
                <w:color w:val="000000"/>
                <w:sz w:val="24"/>
                <w:szCs w:val="24"/>
                <w:shd w:val="clear" w:color="auto" w:fill="FFFFFF"/>
              </w:rPr>
              <w:t>Кванториум</w:t>
            </w:r>
            <w:r w:rsidRPr="008868D2">
              <w:rPr>
                <w:i/>
                <w:color w:val="000000"/>
                <w:sz w:val="24"/>
                <w:szCs w:val="24"/>
                <w:shd w:val="clear" w:color="auto" w:fill="FFFFFF"/>
              </w:rPr>
              <w:t>».</w:t>
            </w:r>
            <w:r w:rsidRPr="008868D2">
              <w:rPr>
                <w:color w:val="000000"/>
                <w:sz w:val="24"/>
                <w:szCs w:val="24"/>
              </w:rPr>
              <w:br/>
            </w:r>
            <w:r w:rsidRPr="008868D2">
              <w:rPr>
                <w:color w:val="000000"/>
                <w:sz w:val="24"/>
                <w:szCs w:val="24"/>
                <w:shd w:val="clear" w:color="auto" w:fill="FFFFFF"/>
              </w:rPr>
              <w:t>Для них проводятся экскурсии и занятия.</w:t>
            </w:r>
          </w:p>
        </w:tc>
      </w:tr>
      <w:tr w:rsidR="00F723C0" w:rsidRPr="008868D2" w:rsidTr="009233C8">
        <w:tc>
          <w:tcPr>
            <w:tcW w:w="675" w:type="dxa"/>
          </w:tcPr>
          <w:p w:rsidR="00F723C0" w:rsidRPr="008868D2" w:rsidRDefault="00F723C0" w:rsidP="003F4770">
            <w:pPr>
              <w:ind w:right="-31"/>
              <w:jc w:val="center"/>
              <w:rPr>
                <w:sz w:val="24"/>
                <w:szCs w:val="24"/>
              </w:rPr>
            </w:pPr>
            <w:r w:rsidRPr="008868D2">
              <w:rPr>
                <w:sz w:val="24"/>
                <w:szCs w:val="24"/>
              </w:rPr>
              <w:t>5.2</w:t>
            </w:r>
          </w:p>
        </w:tc>
        <w:tc>
          <w:tcPr>
            <w:tcW w:w="5812" w:type="dxa"/>
          </w:tcPr>
          <w:p w:rsidR="00F723C0" w:rsidRPr="008868D2" w:rsidRDefault="00F723C0" w:rsidP="003F4770">
            <w:pPr>
              <w:jc w:val="both"/>
              <w:rPr>
                <w:sz w:val="24"/>
                <w:szCs w:val="24"/>
              </w:rPr>
            </w:pPr>
            <w:r w:rsidRPr="008868D2">
              <w:rPr>
                <w:sz w:val="24"/>
                <w:szCs w:val="24"/>
              </w:rPr>
              <w:t xml:space="preserve">Создание материально-технической базы для реализации основных </w:t>
            </w:r>
            <w:r w:rsidRPr="008868D2">
              <w:rPr>
                <w:sz w:val="24"/>
                <w:szCs w:val="24"/>
              </w:rPr>
              <w:br/>
              <w:t>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tc>
        <w:tc>
          <w:tcPr>
            <w:tcW w:w="1701" w:type="dxa"/>
          </w:tcPr>
          <w:p w:rsidR="00F723C0" w:rsidRPr="008868D2" w:rsidRDefault="00F723C0" w:rsidP="003F4770">
            <w:pPr>
              <w:jc w:val="center"/>
              <w:rPr>
                <w:sz w:val="24"/>
                <w:szCs w:val="24"/>
              </w:rPr>
            </w:pPr>
            <w:r w:rsidRPr="008868D2">
              <w:rPr>
                <w:sz w:val="24"/>
                <w:szCs w:val="24"/>
              </w:rPr>
              <w:t>2022 – 2025 годы</w:t>
            </w:r>
          </w:p>
        </w:tc>
        <w:tc>
          <w:tcPr>
            <w:tcW w:w="6946" w:type="dxa"/>
          </w:tcPr>
          <w:p w:rsidR="00F723C0" w:rsidRPr="008868D2" w:rsidRDefault="00F723C0" w:rsidP="0073729F">
            <w:pPr>
              <w:jc w:val="both"/>
              <w:rPr>
                <w:sz w:val="24"/>
                <w:szCs w:val="24"/>
              </w:rPr>
            </w:pPr>
            <w:r w:rsidRPr="008868D2">
              <w:rPr>
                <w:sz w:val="24"/>
                <w:szCs w:val="24"/>
              </w:rPr>
              <w:t xml:space="preserve">Одним из ключевых мероприятий проекта «Современная школа»  является создание Центров образования «Точка роста», приобретение оборудования,  способствующего совершенствованию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w:t>
            </w:r>
            <w:r w:rsidRPr="008868D2">
              <w:rPr>
                <w:sz w:val="24"/>
                <w:szCs w:val="24"/>
              </w:rPr>
              <w:lastRenderedPageBreak/>
              <w:t>направленностей, а также для практической отработки учебного материала по учебным предметам. Проект реализуется на территории Красногвардейского района с 2019 года. На территории района на базе школ функционируют 9 Центров образования «Точка роста»: МБОУ «Сорокинская СОШ», МБОУ «Палатовская СОШ», МБОУ «Никитовская СОШ», МБОУ «В-Покровская СОШ», МБОУ «</w:t>
            </w:r>
            <w:r w:rsidRPr="008868D2">
              <w:rPr>
                <w:color w:val="000000"/>
                <w:sz w:val="24"/>
                <w:szCs w:val="24"/>
                <w:shd w:val="clear" w:color="auto" w:fill="FFFFFF"/>
              </w:rPr>
              <w:t xml:space="preserve">Веселовская СОШ», МБОУ «Засосенская СОШ», МБОУ «Ливенская №1 СОШ», </w:t>
            </w:r>
            <w:r w:rsidRPr="008868D2">
              <w:rPr>
                <w:sz w:val="24"/>
                <w:szCs w:val="24"/>
              </w:rPr>
              <w:t>МБОУ «Верхососенская СОШ» и МБОУ «Коломыцевская СОШ».</w:t>
            </w:r>
          </w:p>
          <w:p w:rsidR="00F723C0" w:rsidRPr="008868D2" w:rsidRDefault="00F723C0" w:rsidP="0073729F">
            <w:pPr>
              <w:jc w:val="both"/>
              <w:rPr>
                <w:sz w:val="24"/>
                <w:szCs w:val="24"/>
              </w:rPr>
            </w:pPr>
            <w:r w:rsidRPr="008868D2">
              <w:rPr>
                <w:color w:val="000000"/>
                <w:sz w:val="24"/>
                <w:szCs w:val="24"/>
                <w:shd w:val="clear" w:color="auto" w:fill="FFFFFF"/>
              </w:rPr>
              <w:t>Ш</w:t>
            </w:r>
            <w:r w:rsidRPr="008868D2">
              <w:rPr>
                <w:sz w:val="24"/>
                <w:szCs w:val="24"/>
              </w:rPr>
              <w:t xml:space="preserve">колы получили современные научно-практические цифровые лаборатории по физике, химии, биологии, многофункциональное оборудование, образовательные конструкторы, наборы по механике и робототехнике. Всего приобретено оборудования на сумму 3512360 рублей. </w:t>
            </w:r>
          </w:p>
          <w:p w:rsidR="00F723C0" w:rsidRPr="008868D2" w:rsidRDefault="00F723C0" w:rsidP="0073729F">
            <w:pPr>
              <w:jc w:val="both"/>
              <w:rPr>
                <w:sz w:val="24"/>
                <w:szCs w:val="24"/>
              </w:rPr>
            </w:pPr>
            <w:r w:rsidRPr="008868D2">
              <w:rPr>
                <w:sz w:val="24"/>
                <w:szCs w:val="24"/>
              </w:rPr>
              <w:t>С 1 сентября 2023 г. Планируется открытие 3 центров образования «Точка роста» на базе Стрелецкой, Большебыковской и Ливенской №2 средних школ.</w:t>
            </w:r>
          </w:p>
        </w:tc>
      </w:tr>
    </w:tbl>
    <w:p w:rsidR="00BC75DE" w:rsidRPr="008868D2" w:rsidRDefault="00BC75DE" w:rsidP="00803432">
      <w:pPr>
        <w:jc w:val="center"/>
        <w:rPr>
          <w:b/>
          <w:sz w:val="28"/>
          <w:szCs w:val="28"/>
        </w:rPr>
      </w:pPr>
    </w:p>
    <w:p w:rsidR="00FC1B06" w:rsidRPr="008868D2" w:rsidRDefault="00FC1B06" w:rsidP="00803432">
      <w:pPr>
        <w:jc w:val="center"/>
        <w:rPr>
          <w:b/>
          <w:sz w:val="28"/>
          <w:szCs w:val="28"/>
        </w:rPr>
      </w:pPr>
    </w:p>
    <w:p w:rsidR="00FC1B06" w:rsidRPr="008868D2" w:rsidRDefault="00FC1B06" w:rsidP="00803432">
      <w:pPr>
        <w:jc w:val="center"/>
        <w:rPr>
          <w:b/>
          <w:sz w:val="28"/>
          <w:szCs w:val="28"/>
        </w:rPr>
      </w:pPr>
    </w:p>
    <w:p w:rsidR="00FC1B06" w:rsidRPr="008868D2" w:rsidRDefault="00FC1B06"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868D2" w:rsidRDefault="008868D2" w:rsidP="00803432">
      <w:pPr>
        <w:jc w:val="center"/>
        <w:rPr>
          <w:b/>
          <w:sz w:val="28"/>
          <w:szCs w:val="28"/>
        </w:rPr>
      </w:pPr>
    </w:p>
    <w:p w:rsidR="00803432" w:rsidRPr="008868D2" w:rsidRDefault="00803432" w:rsidP="00803432">
      <w:pPr>
        <w:jc w:val="center"/>
        <w:rPr>
          <w:b/>
          <w:sz w:val="28"/>
          <w:szCs w:val="28"/>
        </w:rPr>
      </w:pPr>
      <w:r w:rsidRPr="008868D2">
        <w:rPr>
          <w:b/>
          <w:sz w:val="28"/>
          <w:szCs w:val="28"/>
        </w:rPr>
        <w:lastRenderedPageBreak/>
        <w:t xml:space="preserve">Раздел IV. Ключевые показатели развития конкуренции в </w:t>
      </w:r>
      <w:r w:rsidR="00CB092E" w:rsidRPr="008868D2">
        <w:rPr>
          <w:b/>
          <w:sz w:val="28"/>
          <w:szCs w:val="28"/>
        </w:rPr>
        <w:t>Красногвардейском районе</w:t>
      </w:r>
      <w:r w:rsidRPr="008868D2">
        <w:rPr>
          <w:b/>
          <w:sz w:val="28"/>
          <w:szCs w:val="28"/>
        </w:rPr>
        <w:t>,</w:t>
      </w:r>
    </w:p>
    <w:p w:rsidR="00803432" w:rsidRPr="008868D2" w:rsidRDefault="00803432" w:rsidP="00F877EF">
      <w:pPr>
        <w:jc w:val="center"/>
        <w:rPr>
          <w:b/>
          <w:sz w:val="28"/>
          <w:szCs w:val="28"/>
        </w:rPr>
      </w:pPr>
      <w:r w:rsidRPr="008868D2">
        <w:rPr>
          <w:b/>
          <w:sz w:val="28"/>
          <w:szCs w:val="28"/>
        </w:rPr>
        <w:t>характеризующие выполнение системных мероприятий</w:t>
      </w:r>
    </w:p>
    <w:tbl>
      <w:tblPr>
        <w:tblW w:w="13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8794"/>
        <w:gridCol w:w="1134"/>
        <w:gridCol w:w="1276"/>
        <w:gridCol w:w="1276"/>
      </w:tblGrid>
      <w:tr w:rsidR="00AC2CDD" w:rsidRPr="008868D2" w:rsidTr="00AC2CDD">
        <w:trPr>
          <w:trHeight w:val="1331"/>
          <w:tblHeader/>
          <w:jc w:val="center"/>
        </w:trPr>
        <w:tc>
          <w:tcPr>
            <w:tcW w:w="587" w:type="dxa"/>
            <w:shd w:val="clear" w:color="auto" w:fill="auto"/>
            <w:vAlign w:val="center"/>
          </w:tcPr>
          <w:p w:rsidR="00AC2CDD" w:rsidRPr="008868D2" w:rsidRDefault="00AC2CDD" w:rsidP="008B11D2">
            <w:pPr>
              <w:ind w:left="-57" w:right="-57"/>
              <w:jc w:val="center"/>
              <w:rPr>
                <w:b/>
                <w:bCs/>
                <w:sz w:val="24"/>
                <w:szCs w:val="24"/>
              </w:rPr>
            </w:pPr>
            <w:r w:rsidRPr="008868D2">
              <w:rPr>
                <w:b/>
                <w:bCs/>
                <w:sz w:val="24"/>
                <w:szCs w:val="24"/>
              </w:rPr>
              <w:t>№</w:t>
            </w:r>
          </w:p>
          <w:p w:rsidR="00AC2CDD" w:rsidRPr="008868D2" w:rsidRDefault="00AC2CDD" w:rsidP="008B11D2">
            <w:pPr>
              <w:ind w:left="-57" w:right="-57"/>
              <w:jc w:val="center"/>
              <w:rPr>
                <w:b/>
                <w:bCs/>
                <w:sz w:val="24"/>
                <w:szCs w:val="24"/>
              </w:rPr>
            </w:pPr>
            <w:r w:rsidRPr="008868D2">
              <w:rPr>
                <w:b/>
                <w:bCs/>
                <w:sz w:val="24"/>
                <w:szCs w:val="24"/>
              </w:rPr>
              <w:t>п/п</w:t>
            </w:r>
          </w:p>
        </w:tc>
        <w:tc>
          <w:tcPr>
            <w:tcW w:w="8794" w:type="dxa"/>
            <w:shd w:val="clear" w:color="auto" w:fill="auto"/>
            <w:vAlign w:val="center"/>
          </w:tcPr>
          <w:p w:rsidR="00AC2CDD" w:rsidRPr="008868D2" w:rsidRDefault="00AC2CDD" w:rsidP="008B11D2">
            <w:pPr>
              <w:jc w:val="center"/>
              <w:rPr>
                <w:b/>
                <w:bCs/>
                <w:sz w:val="24"/>
                <w:szCs w:val="24"/>
              </w:rPr>
            </w:pPr>
            <w:r w:rsidRPr="008868D2">
              <w:rPr>
                <w:b/>
                <w:bCs/>
                <w:sz w:val="24"/>
                <w:szCs w:val="24"/>
              </w:rPr>
              <w:t>Наименование ключевого показателя</w:t>
            </w:r>
          </w:p>
        </w:tc>
        <w:tc>
          <w:tcPr>
            <w:tcW w:w="1134" w:type="dxa"/>
            <w:vAlign w:val="center"/>
          </w:tcPr>
          <w:p w:rsidR="00AC2CDD" w:rsidRPr="008868D2" w:rsidRDefault="00AC2CDD" w:rsidP="008B11D2">
            <w:pPr>
              <w:ind w:left="-57" w:right="-57"/>
              <w:jc w:val="center"/>
              <w:rPr>
                <w:b/>
                <w:bCs/>
                <w:sz w:val="24"/>
                <w:szCs w:val="24"/>
              </w:rPr>
            </w:pPr>
            <w:r w:rsidRPr="008868D2">
              <w:rPr>
                <w:b/>
                <w:bCs/>
                <w:sz w:val="24"/>
                <w:szCs w:val="24"/>
              </w:rPr>
              <w:t>Единица изме-рения</w:t>
            </w:r>
          </w:p>
        </w:tc>
        <w:tc>
          <w:tcPr>
            <w:tcW w:w="1276" w:type="dxa"/>
            <w:vAlign w:val="center"/>
          </w:tcPr>
          <w:p w:rsidR="00AC2CDD" w:rsidRPr="008868D2" w:rsidRDefault="00AC2CDD" w:rsidP="0073729F">
            <w:pPr>
              <w:ind w:left="-57" w:right="-57"/>
              <w:jc w:val="center"/>
              <w:rPr>
                <w:b/>
                <w:bCs/>
                <w:sz w:val="24"/>
                <w:szCs w:val="24"/>
              </w:rPr>
            </w:pPr>
            <w:r w:rsidRPr="008868D2">
              <w:rPr>
                <w:b/>
                <w:bCs/>
                <w:sz w:val="24"/>
                <w:szCs w:val="24"/>
              </w:rPr>
              <w:t>На 31 декабря 2023 года</w:t>
            </w:r>
          </w:p>
          <w:p w:rsidR="00AC2CDD" w:rsidRPr="008868D2" w:rsidRDefault="00AC2CDD" w:rsidP="0073729F">
            <w:pPr>
              <w:ind w:left="-57" w:right="-57"/>
              <w:jc w:val="center"/>
              <w:rPr>
                <w:b/>
                <w:bCs/>
                <w:sz w:val="24"/>
                <w:szCs w:val="24"/>
              </w:rPr>
            </w:pPr>
            <w:r w:rsidRPr="008868D2">
              <w:rPr>
                <w:b/>
                <w:bCs/>
                <w:sz w:val="24"/>
                <w:szCs w:val="24"/>
              </w:rPr>
              <w:t>план</w:t>
            </w:r>
          </w:p>
        </w:tc>
        <w:tc>
          <w:tcPr>
            <w:tcW w:w="1276" w:type="dxa"/>
            <w:vAlign w:val="center"/>
          </w:tcPr>
          <w:p w:rsidR="00AC2CDD" w:rsidRPr="008868D2" w:rsidRDefault="00AC2CDD" w:rsidP="0073729F">
            <w:pPr>
              <w:ind w:left="-57" w:right="-57"/>
              <w:jc w:val="center"/>
              <w:rPr>
                <w:b/>
                <w:bCs/>
                <w:sz w:val="24"/>
                <w:szCs w:val="24"/>
              </w:rPr>
            </w:pPr>
            <w:r w:rsidRPr="008868D2">
              <w:rPr>
                <w:b/>
                <w:bCs/>
                <w:sz w:val="24"/>
                <w:szCs w:val="24"/>
              </w:rPr>
              <w:t xml:space="preserve">На </w:t>
            </w:r>
          </w:p>
          <w:p w:rsidR="00AC2CDD" w:rsidRPr="008868D2" w:rsidRDefault="00AC2CDD" w:rsidP="0073729F">
            <w:pPr>
              <w:ind w:left="-57" w:right="-57"/>
              <w:jc w:val="center"/>
              <w:rPr>
                <w:b/>
                <w:bCs/>
                <w:sz w:val="24"/>
                <w:szCs w:val="24"/>
              </w:rPr>
            </w:pPr>
            <w:r w:rsidRPr="008868D2">
              <w:rPr>
                <w:b/>
                <w:bCs/>
                <w:sz w:val="24"/>
                <w:szCs w:val="24"/>
              </w:rPr>
              <w:t>1 июля 2023 года отчет</w:t>
            </w:r>
          </w:p>
        </w:tc>
      </w:tr>
      <w:tr w:rsidR="00AC2CDD" w:rsidRPr="008868D2" w:rsidTr="00AC2CDD">
        <w:trPr>
          <w:trHeight w:val="315"/>
          <w:jc w:val="center"/>
        </w:trPr>
        <w:tc>
          <w:tcPr>
            <w:tcW w:w="587" w:type="dxa"/>
            <w:shd w:val="clear" w:color="auto" w:fill="auto"/>
          </w:tcPr>
          <w:p w:rsidR="00AC2CDD" w:rsidRPr="008868D2" w:rsidRDefault="00AC2CDD" w:rsidP="008B11D2">
            <w:pPr>
              <w:ind w:left="-57" w:right="-57"/>
              <w:jc w:val="center"/>
              <w:rPr>
                <w:sz w:val="24"/>
                <w:szCs w:val="24"/>
              </w:rPr>
            </w:pPr>
            <w:r w:rsidRPr="008868D2">
              <w:rPr>
                <w:sz w:val="24"/>
                <w:szCs w:val="24"/>
              </w:rPr>
              <w:t>1</w:t>
            </w:r>
          </w:p>
        </w:tc>
        <w:tc>
          <w:tcPr>
            <w:tcW w:w="8794" w:type="dxa"/>
            <w:shd w:val="clear" w:color="auto" w:fill="auto"/>
          </w:tcPr>
          <w:p w:rsidR="00AC2CDD" w:rsidRPr="008868D2" w:rsidRDefault="00AC2CDD" w:rsidP="008B11D2">
            <w:pPr>
              <w:widowControl w:val="0"/>
              <w:autoSpaceDE w:val="0"/>
              <w:autoSpaceDN w:val="0"/>
              <w:adjustRightInd w:val="0"/>
              <w:jc w:val="center"/>
              <w:rPr>
                <w:bCs/>
                <w:kern w:val="24"/>
                <w:sz w:val="24"/>
                <w:szCs w:val="24"/>
              </w:rPr>
            </w:pPr>
            <w:r w:rsidRPr="008868D2">
              <w:rPr>
                <w:bCs/>
                <w:kern w:val="24"/>
                <w:sz w:val="24"/>
                <w:szCs w:val="24"/>
              </w:rPr>
              <w:t>2</w:t>
            </w:r>
          </w:p>
        </w:tc>
        <w:tc>
          <w:tcPr>
            <w:tcW w:w="1134" w:type="dxa"/>
          </w:tcPr>
          <w:p w:rsidR="00AC2CDD" w:rsidRPr="008868D2" w:rsidRDefault="00AC2CDD" w:rsidP="008B11D2">
            <w:pPr>
              <w:jc w:val="center"/>
              <w:rPr>
                <w:sz w:val="24"/>
                <w:szCs w:val="24"/>
              </w:rPr>
            </w:pPr>
            <w:r w:rsidRPr="008868D2">
              <w:rPr>
                <w:sz w:val="24"/>
                <w:szCs w:val="24"/>
              </w:rPr>
              <w:t>3</w:t>
            </w:r>
          </w:p>
        </w:tc>
        <w:tc>
          <w:tcPr>
            <w:tcW w:w="1276" w:type="dxa"/>
          </w:tcPr>
          <w:p w:rsidR="00AC2CDD" w:rsidRPr="008868D2" w:rsidRDefault="00AC2CDD" w:rsidP="008B11D2">
            <w:pPr>
              <w:jc w:val="center"/>
              <w:rPr>
                <w:rFonts w:eastAsia="Calibri"/>
                <w:sz w:val="24"/>
                <w:szCs w:val="24"/>
                <w:lang w:eastAsia="en-US"/>
              </w:rPr>
            </w:pPr>
            <w:r w:rsidRPr="008868D2">
              <w:rPr>
                <w:rFonts w:eastAsia="Calibri"/>
                <w:sz w:val="24"/>
                <w:szCs w:val="24"/>
                <w:lang w:eastAsia="en-US"/>
              </w:rPr>
              <w:t>6</w:t>
            </w:r>
          </w:p>
        </w:tc>
        <w:tc>
          <w:tcPr>
            <w:tcW w:w="1276" w:type="dxa"/>
          </w:tcPr>
          <w:p w:rsidR="00AC2CDD" w:rsidRPr="008868D2" w:rsidRDefault="00AC2CDD" w:rsidP="008B11D2">
            <w:pPr>
              <w:jc w:val="center"/>
              <w:rPr>
                <w:rFonts w:eastAsia="Calibri"/>
                <w:sz w:val="24"/>
                <w:szCs w:val="24"/>
                <w:lang w:eastAsia="en-US"/>
              </w:rPr>
            </w:pPr>
            <w:r w:rsidRPr="008868D2">
              <w:rPr>
                <w:rFonts w:eastAsia="Calibri"/>
                <w:sz w:val="24"/>
                <w:szCs w:val="24"/>
                <w:lang w:eastAsia="en-US"/>
              </w:rPr>
              <w:t>7</w:t>
            </w:r>
          </w:p>
        </w:tc>
      </w:tr>
      <w:tr w:rsidR="00AC2CDD" w:rsidRPr="008868D2" w:rsidTr="00AC2CDD">
        <w:trPr>
          <w:trHeight w:val="315"/>
          <w:jc w:val="center"/>
        </w:trPr>
        <w:tc>
          <w:tcPr>
            <w:tcW w:w="587" w:type="dxa"/>
            <w:shd w:val="clear" w:color="auto" w:fill="auto"/>
          </w:tcPr>
          <w:p w:rsidR="00AC2CDD" w:rsidRPr="008868D2" w:rsidRDefault="00AC2CDD" w:rsidP="008B11D2">
            <w:pPr>
              <w:ind w:left="-57" w:right="-57"/>
              <w:jc w:val="center"/>
              <w:rPr>
                <w:sz w:val="24"/>
                <w:szCs w:val="24"/>
              </w:rPr>
            </w:pPr>
            <w:r w:rsidRPr="008868D2">
              <w:rPr>
                <w:sz w:val="24"/>
                <w:szCs w:val="24"/>
              </w:rPr>
              <w:t>1</w:t>
            </w:r>
          </w:p>
        </w:tc>
        <w:tc>
          <w:tcPr>
            <w:tcW w:w="8794" w:type="dxa"/>
            <w:shd w:val="clear" w:color="auto" w:fill="auto"/>
          </w:tcPr>
          <w:p w:rsidR="00AC2CDD" w:rsidRPr="008868D2" w:rsidRDefault="00AC2CDD" w:rsidP="008B11D2">
            <w:pPr>
              <w:widowControl w:val="0"/>
              <w:autoSpaceDE w:val="0"/>
              <w:autoSpaceDN w:val="0"/>
              <w:adjustRightInd w:val="0"/>
              <w:jc w:val="both"/>
              <w:rPr>
                <w:sz w:val="24"/>
                <w:szCs w:val="24"/>
              </w:rPr>
            </w:pPr>
            <w:r w:rsidRPr="008868D2">
              <w:rPr>
                <w:bCs/>
                <w:kern w:val="24"/>
                <w:sz w:val="24"/>
                <w:szCs w:val="24"/>
              </w:rPr>
              <w:t>Количество нарушений антимонопольного законодательства в отчетном году (дополнительный показатель)</w:t>
            </w:r>
            <w:r w:rsidRPr="008868D2">
              <w:rPr>
                <w:b/>
                <w:noProof/>
                <w:sz w:val="28"/>
                <w:szCs w:val="28"/>
              </w:rPr>
              <w:t xml:space="preserve"> </w:t>
            </w:r>
          </w:p>
        </w:tc>
        <w:tc>
          <w:tcPr>
            <w:tcW w:w="1134" w:type="dxa"/>
          </w:tcPr>
          <w:p w:rsidR="00AC2CDD" w:rsidRPr="008868D2" w:rsidRDefault="00AC2CDD" w:rsidP="008B11D2">
            <w:pPr>
              <w:jc w:val="center"/>
              <w:rPr>
                <w:sz w:val="24"/>
                <w:szCs w:val="24"/>
              </w:rPr>
            </w:pPr>
            <w:r w:rsidRPr="008868D2">
              <w:rPr>
                <w:sz w:val="24"/>
                <w:szCs w:val="24"/>
              </w:rPr>
              <w:t>ед</w:t>
            </w:r>
          </w:p>
        </w:tc>
        <w:tc>
          <w:tcPr>
            <w:tcW w:w="1276" w:type="dxa"/>
          </w:tcPr>
          <w:p w:rsidR="00AC2CDD" w:rsidRPr="008868D2" w:rsidRDefault="00AC2CDD" w:rsidP="00133519">
            <w:pPr>
              <w:jc w:val="center"/>
              <w:rPr>
                <w:sz w:val="24"/>
                <w:szCs w:val="24"/>
              </w:rPr>
            </w:pPr>
            <w:r w:rsidRPr="008868D2">
              <w:rPr>
                <w:sz w:val="24"/>
                <w:szCs w:val="24"/>
              </w:rPr>
              <w:t>1</w:t>
            </w:r>
          </w:p>
        </w:tc>
        <w:tc>
          <w:tcPr>
            <w:tcW w:w="1276" w:type="dxa"/>
          </w:tcPr>
          <w:p w:rsidR="00AC2CDD" w:rsidRPr="008868D2" w:rsidRDefault="00AC2CDD" w:rsidP="00133519">
            <w:pPr>
              <w:jc w:val="center"/>
              <w:rPr>
                <w:rFonts w:eastAsia="Calibri"/>
                <w:sz w:val="24"/>
                <w:szCs w:val="24"/>
                <w:lang w:eastAsia="en-US"/>
              </w:rPr>
            </w:pPr>
            <w:r w:rsidRPr="008868D2">
              <w:rPr>
                <w:rFonts w:eastAsia="Calibri"/>
                <w:sz w:val="24"/>
                <w:szCs w:val="24"/>
                <w:lang w:eastAsia="en-US"/>
              </w:rPr>
              <w:t>0</w:t>
            </w:r>
          </w:p>
        </w:tc>
      </w:tr>
      <w:tr w:rsidR="00AC2CDD" w:rsidRPr="008868D2" w:rsidTr="00AC2CDD">
        <w:trPr>
          <w:trHeight w:val="315"/>
          <w:jc w:val="center"/>
        </w:trPr>
        <w:tc>
          <w:tcPr>
            <w:tcW w:w="587" w:type="dxa"/>
            <w:shd w:val="clear" w:color="auto" w:fill="auto"/>
          </w:tcPr>
          <w:p w:rsidR="00AC2CDD" w:rsidRPr="008868D2" w:rsidRDefault="00AC2CDD" w:rsidP="004F5418">
            <w:pPr>
              <w:ind w:left="-57" w:right="-57"/>
              <w:jc w:val="center"/>
              <w:rPr>
                <w:sz w:val="24"/>
                <w:szCs w:val="24"/>
              </w:rPr>
            </w:pPr>
            <w:r w:rsidRPr="008868D2">
              <w:rPr>
                <w:sz w:val="24"/>
                <w:szCs w:val="24"/>
              </w:rPr>
              <w:t>2</w:t>
            </w:r>
          </w:p>
        </w:tc>
        <w:tc>
          <w:tcPr>
            <w:tcW w:w="8794" w:type="dxa"/>
            <w:shd w:val="clear" w:color="auto" w:fill="auto"/>
          </w:tcPr>
          <w:p w:rsidR="00AC2CDD" w:rsidRPr="008868D2" w:rsidRDefault="00AC2CDD" w:rsidP="004F5418">
            <w:pPr>
              <w:widowControl w:val="0"/>
              <w:autoSpaceDE w:val="0"/>
              <w:autoSpaceDN w:val="0"/>
              <w:adjustRightInd w:val="0"/>
              <w:jc w:val="both"/>
              <w:rPr>
                <w:bCs/>
                <w:kern w:val="24"/>
                <w:sz w:val="24"/>
                <w:szCs w:val="24"/>
              </w:rPr>
            </w:pPr>
            <w:r w:rsidRPr="008868D2">
              <w:rPr>
                <w:sz w:val="24"/>
                <w:szCs w:val="24"/>
              </w:rPr>
              <w:t>Доля сотрудников администрации Красногвардейского района, принявших участие в обучающих мероприятиях по основам антимонопольного законодательства, организации                                     и функционированию антимонопольного комплаенса (нарастающим итогом)</w:t>
            </w:r>
          </w:p>
        </w:tc>
        <w:tc>
          <w:tcPr>
            <w:tcW w:w="1134" w:type="dxa"/>
          </w:tcPr>
          <w:p w:rsidR="00AC2CDD" w:rsidRPr="008868D2" w:rsidRDefault="00AC2CDD" w:rsidP="004F5418">
            <w:pPr>
              <w:jc w:val="center"/>
              <w:rPr>
                <w:sz w:val="24"/>
                <w:szCs w:val="24"/>
              </w:rPr>
            </w:pPr>
            <w:r w:rsidRPr="008868D2">
              <w:rPr>
                <w:sz w:val="24"/>
                <w:szCs w:val="24"/>
              </w:rPr>
              <w:t>%</w:t>
            </w:r>
          </w:p>
        </w:tc>
        <w:tc>
          <w:tcPr>
            <w:tcW w:w="1276" w:type="dxa"/>
          </w:tcPr>
          <w:p w:rsidR="00AC2CDD" w:rsidRPr="008868D2" w:rsidRDefault="00AC2CDD" w:rsidP="004F5418">
            <w:pPr>
              <w:jc w:val="center"/>
              <w:rPr>
                <w:sz w:val="24"/>
                <w:szCs w:val="24"/>
              </w:rPr>
            </w:pPr>
            <w:r w:rsidRPr="008868D2">
              <w:rPr>
                <w:sz w:val="24"/>
                <w:szCs w:val="24"/>
              </w:rPr>
              <w:t>95,5</w:t>
            </w:r>
          </w:p>
        </w:tc>
        <w:tc>
          <w:tcPr>
            <w:tcW w:w="1276" w:type="dxa"/>
          </w:tcPr>
          <w:p w:rsidR="00AC2CDD" w:rsidRPr="008868D2" w:rsidRDefault="00AC2CDD" w:rsidP="004F5418">
            <w:pPr>
              <w:jc w:val="center"/>
              <w:rPr>
                <w:sz w:val="24"/>
                <w:szCs w:val="24"/>
              </w:rPr>
            </w:pPr>
            <w:r w:rsidRPr="008868D2">
              <w:rPr>
                <w:sz w:val="24"/>
                <w:szCs w:val="24"/>
              </w:rPr>
              <w:t>100</w:t>
            </w:r>
          </w:p>
        </w:tc>
      </w:tr>
      <w:tr w:rsidR="00AC2CDD" w:rsidRPr="008868D2" w:rsidTr="00AC2CDD">
        <w:trPr>
          <w:trHeight w:val="315"/>
          <w:jc w:val="center"/>
        </w:trPr>
        <w:tc>
          <w:tcPr>
            <w:tcW w:w="587" w:type="dxa"/>
            <w:shd w:val="clear" w:color="auto" w:fill="auto"/>
          </w:tcPr>
          <w:p w:rsidR="00AC2CDD" w:rsidRPr="008868D2" w:rsidRDefault="00AC2CDD" w:rsidP="004F5418">
            <w:pPr>
              <w:ind w:left="-57" w:right="-57"/>
              <w:jc w:val="center"/>
              <w:rPr>
                <w:sz w:val="24"/>
                <w:szCs w:val="24"/>
              </w:rPr>
            </w:pPr>
            <w:r w:rsidRPr="008868D2">
              <w:rPr>
                <w:sz w:val="24"/>
                <w:szCs w:val="24"/>
              </w:rPr>
              <w:t>3</w:t>
            </w:r>
          </w:p>
        </w:tc>
        <w:tc>
          <w:tcPr>
            <w:tcW w:w="8794" w:type="dxa"/>
            <w:shd w:val="clear" w:color="auto" w:fill="auto"/>
          </w:tcPr>
          <w:p w:rsidR="00AC2CDD" w:rsidRPr="008868D2" w:rsidRDefault="00AC2CDD" w:rsidP="005E1C2D">
            <w:pPr>
              <w:widowControl w:val="0"/>
              <w:autoSpaceDE w:val="0"/>
              <w:autoSpaceDN w:val="0"/>
              <w:adjustRightInd w:val="0"/>
              <w:jc w:val="both"/>
              <w:rPr>
                <w:sz w:val="24"/>
                <w:szCs w:val="24"/>
              </w:rPr>
            </w:pPr>
            <w:r w:rsidRPr="008868D2">
              <w:rPr>
                <w:sz w:val="24"/>
                <w:szCs w:val="24"/>
              </w:rPr>
              <w:t>Количество хозяйствующих субъектов, доля участия муниципального образования в которых составляет 50 и более процентов (за исключением бюджетных, казенных учреждений), из них:</w:t>
            </w:r>
          </w:p>
        </w:tc>
        <w:tc>
          <w:tcPr>
            <w:tcW w:w="1134" w:type="dxa"/>
          </w:tcPr>
          <w:p w:rsidR="00AC2CDD" w:rsidRPr="008868D2" w:rsidRDefault="00AC2CDD" w:rsidP="004F5418">
            <w:pPr>
              <w:jc w:val="center"/>
              <w:rPr>
                <w:sz w:val="24"/>
                <w:szCs w:val="24"/>
              </w:rPr>
            </w:pPr>
            <w:r w:rsidRPr="008868D2">
              <w:rPr>
                <w:sz w:val="24"/>
                <w:szCs w:val="24"/>
              </w:rPr>
              <w:t>Ед.</w:t>
            </w:r>
          </w:p>
        </w:tc>
        <w:tc>
          <w:tcPr>
            <w:tcW w:w="1276" w:type="dxa"/>
          </w:tcPr>
          <w:p w:rsidR="00AC2CDD" w:rsidRPr="008868D2" w:rsidRDefault="00AC2CDD" w:rsidP="004F5418">
            <w:pPr>
              <w:jc w:val="center"/>
              <w:rPr>
                <w:rFonts w:eastAsia="Calibri"/>
                <w:sz w:val="24"/>
                <w:szCs w:val="24"/>
                <w:lang w:eastAsia="en-US"/>
              </w:rPr>
            </w:pPr>
            <w:r w:rsidRPr="008868D2">
              <w:rPr>
                <w:rFonts w:eastAsia="Calibri"/>
                <w:sz w:val="24"/>
                <w:szCs w:val="24"/>
                <w:lang w:eastAsia="en-US"/>
              </w:rPr>
              <w:t>4</w:t>
            </w:r>
          </w:p>
        </w:tc>
        <w:tc>
          <w:tcPr>
            <w:tcW w:w="1276" w:type="dxa"/>
          </w:tcPr>
          <w:p w:rsidR="00AC2CDD" w:rsidRPr="008868D2" w:rsidRDefault="00AC2CDD" w:rsidP="004F5418">
            <w:pPr>
              <w:jc w:val="center"/>
              <w:rPr>
                <w:rFonts w:eastAsia="Calibri"/>
                <w:sz w:val="24"/>
                <w:szCs w:val="24"/>
                <w:lang w:eastAsia="en-US"/>
              </w:rPr>
            </w:pPr>
            <w:r w:rsidRPr="008868D2">
              <w:rPr>
                <w:rFonts w:eastAsia="Calibri"/>
                <w:sz w:val="24"/>
                <w:szCs w:val="24"/>
                <w:lang w:eastAsia="en-US"/>
              </w:rPr>
              <w:t>4</w:t>
            </w:r>
          </w:p>
        </w:tc>
      </w:tr>
      <w:tr w:rsidR="00AC2CDD" w:rsidRPr="008868D2" w:rsidTr="00AC2CDD">
        <w:trPr>
          <w:trHeight w:val="315"/>
          <w:jc w:val="center"/>
        </w:trPr>
        <w:tc>
          <w:tcPr>
            <w:tcW w:w="587" w:type="dxa"/>
            <w:shd w:val="clear" w:color="auto" w:fill="auto"/>
          </w:tcPr>
          <w:p w:rsidR="00AC2CDD" w:rsidRPr="008868D2" w:rsidRDefault="00AC2CDD" w:rsidP="004F5418">
            <w:pPr>
              <w:ind w:left="-57" w:right="-57"/>
              <w:jc w:val="center"/>
              <w:rPr>
                <w:sz w:val="24"/>
                <w:szCs w:val="24"/>
              </w:rPr>
            </w:pPr>
            <w:r w:rsidRPr="008868D2">
              <w:rPr>
                <w:sz w:val="24"/>
                <w:szCs w:val="24"/>
              </w:rPr>
              <w:t>3.1</w:t>
            </w:r>
          </w:p>
        </w:tc>
        <w:tc>
          <w:tcPr>
            <w:tcW w:w="8794" w:type="dxa"/>
            <w:shd w:val="clear" w:color="auto" w:fill="auto"/>
          </w:tcPr>
          <w:p w:rsidR="00AC2CDD" w:rsidRPr="008868D2" w:rsidRDefault="00AC2CDD" w:rsidP="004F5418">
            <w:pPr>
              <w:widowControl w:val="0"/>
              <w:autoSpaceDE w:val="0"/>
              <w:autoSpaceDN w:val="0"/>
              <w:adjustRightInd w:val="0"/>
              <w:jc w:val="both"/>
              <w:rPr>
                <w:bCs/>
                <w:kern w:val="24"/>
                <w:sz w:val="24"/>
                <w:szCs w:val="24"/>
              </w:rPr>
            </w:pPr>
            <w:r w:rsidRPr="008868D2">
              <w:rPr>
                <w:bCs/>
                <w:kern w:val="24"/>
                <w:sz w:val="24"/>
                <w:szCs w:val="24"/>
              </w:rPr>
              <w:t>Количество муниципальных унитарных предприятий</w:t>
            </w:r>
          </w:p>
        </w:tc>
        <w:tc>
          <w:tcPr>
            <w:tcW w:w="1134" w:type="dxa"/>
          </w:tcPr>
          <w:p w:rsidR="00AC2CDD" w:rsidRPr="008868D2" w:rsidRDefault="00AC2CDD" w:rsidP="004F5418">
            <w:pPr>
              <w:jc w:val="center"/>
              <w:rPr>
                <w:sz w:val="24"/>
                <w:szCs w:val="24"/>
              </w:rPr>
            </w:pPr>
            <w:r w:rsidRPr="008868D2">
              <w:rPr>
                <w:sz w:val="24"/>
                <w:szCs w:val="24"/>
              </w:rPr>
              <w:t>Ед.</w:t>
            </w:r>
          </w:p>
        </w:tc>
        <w:tc>
          <w:tcPr>
            <w:tcW w:w="1276" w:type="dxa"/>
          </w:tcPr>
          <w:p w:rsidR="00AC2CDD" w:rsidRPr="008868D2" w:rsidRDefault="00AC2CDD" w:rsidP="004F5418">
            <w:pPr>
              <w:jc w:val="center"/>
              <w:rPr>
                <w:rFonts w:eastAsia="Calibri"/>
                <w:sz w:val="24"/>
                <w:szCs w:val="24"/>
                <w:lang w:eastAsia="en-US"/>
              </w:rPr>
            </w:pPr>
            <w:r w:rsidRPr="008868D2">
              <w:rPr>
                <w:rFonts w:eastAsia="Calibri"/>
                <w:sz w:val="24"/>
                <w:szCs w:val="24"/>
                <w:lang w:eastAsia="en-US"/>
              </w:rPr>
              <w:t>1</w:t>
            </w:r>
          </w:p>
        </w:tc>
        <w:tc>
          <w:tcPr>
            <w:tcW w:w="1276" w:type="dxa"/>
          </w:tcPr>
          <w:p w:rsidR="00AC2CDD" w:rsidRPr="008868D2" w:rsidRDefault="00AC2CDD" w:rsidP="004F5418">
            <w:pPr>
              <w:jc w:val="center"/>
              <w:rPr>
                <w:rFonts w:eastAsia="Calibri"/>
                <w:sz w:val="24"/>
                <w:szCs w:val="24"/>
                <w:lang w:eastAsia="en-US"/>
              </w:rPr>
            </w:pPr>
            <w:r w:rsidRPr="008868D2">
              <w:rPr>
                <w:rFonts w:eastAsia="Calibri"/>
                <w:sz w:val="24"/>
                <w:szCs w:val="24"/>
                <w:lang w:eastAsia="en-US"/>
              </w:rPr>
              <w:t>2</w:t>
            </w:r>
          </w:p>
        </w:tc>
      </w:tr>
      <w:tr w:rsidR="00AC2CDD" w:rsidRPr="008868D2" w:rsidTr="00AC2CDD">
        <w:trPr>
          <w:trHeight w:val="315"/>
          <w:jc w:val="center"/>
        </w:trPr>
        <w:tc>
          <w:tcPr>
            <w:tcW w:w="587" w:type="dxa"/>
            <w:shd w:val="clear" w:color="auto" w:fill="auto"/>
          </w:tcPr>
          <w:p w:rsidR="00AC2CDD" w:rsidRPr="008868D2" w:rsidRDefault="00AC2CDD" w:rsidP="0066422D">
            <w:pPr>
              <w:jc w:val="center"/>
              <w:rPr>
                <w:sz w:val="24"/>
                <w:szCs w:val="24"/>
              </w:rPr>
            </w:pPr>
            <w:r w:rsidRPr="008868D2">
              <w:rPr>
                <w:sz w:val="24"/>
                <w:szCs w:val="24"/>
              </w:rPr>
              <w:t>4</w:t>
            </w:r>
          </w:p>
        </w:tc>
        <w:tc>
          <w:tcPr>
            <w:tcW w:w="8794" w:type="dxa"/>
            <w:shd w:val="clear" w:color="auto" w:fill="auto"/>
          </w:tcPr>
          <w:p w:rsidR="00AC2CDD" w:rsidRPr="008868D2" w:rsidRDefault="00F608C1" w:rsidP="00A54208">
            <w:pPr>
              <w:pStyle w:val="ConsPlusNormal"/>
              <w:jc w:val="both"/>
              <w:rPr>
                <w:bCs/>
                <w:kern w:val="24"/>
                <w:szCs w:val="24"/>
              </w:rPr>
            </w:pPr>
            <w:hyperlink r:id="rId16" w:anchor="/roadmap_event/211e9456-3d02-e711-80c3-00155d2cabb2/detail" w:tgtFrame="_blank" w:history="1">
              <w:r w:rsidR="00AC2CDD" w:rsidRPr="008868D2">
                <w:rPr>
                  <w:bCs/>
                  <w:szCs w:val="24"/>
                </w:rPr>
                <w:t xml:space="preserve">Доля закупок товаров, работ, услуг для муниципальных нужд района </w:t>
              </w:r>
              <w:r w:rsidR="00AC2CDD" w:rsidRPr="008868D2">
                <w:rPr>
                  <w:bCs/>
                  <w:szCs w:val="24"/>
                </w:rPr>
                <w:br/>
                <w:t xml:space="preserve">у субъектов МСП и социально ориентированных некоммерческих организаций в совокупном годовом объеме закупок </w:t>
              </w:r>
            </w:hyperlink>
            <w:r w:rsidR="00AC2CDD" w:rsidRPr="008868D2">
              <w:rPr>
                <w:bCs/>
                <w:szCs w:val="24"/>
              </w:rPr>
              <w:t>(дополнительный показатель)</w:t>
            </w:r>
          </w:p>
        </w:tc>
        <w:tc>
          <w:tcPr>
            <w:tcW w:w="1134" w:type="dxa"/>
          </w:tcPr>
          <w:p w:rsidR="00AC2CDD" w:rsidRPr="008868D2" w:rsidRDefault="00AC2CDD" w:rsidP="0066422D">
            <w:pPr>
              <w:jc w:val="center"/>
              <w:rPr>
                <w:sz w:val="24"/>
                <w:szCs w:val="24"/>
              </w:rPr>
            </w:pPr>
            <w:r w:rsidRPr="008868D2">
              <w:rPr>
                <w:sz w:val="24"/>
                <w:szCs w:val="24"/>
              </w:rPr>
              <w:t>%</w:t>
            </w:r>
          </w:p>
        </w:tc>
        <w:tc>
          <w:tcPr>
            <w:tcW w:w="1276" w:type="dxa"/>
          </w:tcPr>
          <w:p w:rsidR="00AC2CDD" w:rsidRPr="008868D2" w:rsidRDefault="00AC2CDD" w:rsidP="0066422D">
            <w:pPr>
              <w:jc w:val="center"/>
              <w:rPr>
                <w:sz w:val="24"/>
                <w:szCs w:val="24"/>
              </w:rPr>
            </w:pPr>
            <w:r w:rsidRPr="008868D2">
              <w:rPr>
                <w:sz w:val="24"/>
                <w:szCs w:val="24"/>
              </w:rPr>
              <w:t>33</w:t>
            </w:r>
            <w:r w:rsidR="00067A25" w:rsidRPr="008868D2">
              <w:rPr>
                <w:sz w:val="24"/>
                <w:szCs w:val="24"/>
              </w:rPr>
              <w:t>,5</w:t>
            </w:r>
          </w:p>
        </w:tc>
        <w:tc>
          <w:tcPr>
            <w:tcW w:w="1276" w:type="dxa"/>
          </w:tcPr>
          <w:p w:rsidR="00AC2CDD" w:rsidRPr="008868D2" w:rsidRDefault="00067A25" w:rsidP="0066422D">
            <w:pPr>
              <w:jc w:val="center"/>
              <w:rPr>
                <w:sz w:val="24"/>
                <w:szCs w:val="24"/>
              </w:rPr>
            </w:pPr>
            <w:r w:rsidRPr="008868D2">
              <w:rPr>
                <w:sz w:val="24"/>
                <w:szCs w:val="24"/>
              </w:rPr>
              <w:t>65</w:t>
            </w:r>
          </w:p>
        </w:tc>
      </w:tr>
      <w:tr w:rsidR="00AC2CDD" w:rsidRPr="008868D2" w:rsidTr="00AC2CDD">
        <w:trPr>
          <w:trHeight w:val="315"/>
          <w:jc w:val="center"/>
        </w:trPr>
        <w:tc>
          <w:tcPr>
            <w:tcW w:w="587" w:type="dxa"/>
            <w:shd w:val="clear" w:color="auto" w:fill="auto"/>
          </w:tcPr>
          <w:p w:rsidR="00AC2CDD" w:rsidRPr="008868D2" w:rsidRDefault="00AC2CDD" w:rsidP="004F5418">
            <w:pPr>
              <w:jc w:val="center"/>
              <w:rPr>
                <w:sz w:val="24"/>
                <w:szCs w:val="24"/>
              </w:rPr>
            </w:pPr>
            <w:r w:rsidRPr="008868D2">
              <w:rPr>
                <w:sz w:val="24"/>
                <w:szCs w:val="24"/>
              </w:rPr>
              <w:t>5</w:t>
            </w:r>
          </w:p>
        </w:tc>
        <w:tc>
          <w:tcPr>
            <w:tcW w:w="8794" w:type="dxa"/>
            <w:shd w:val="clear" w:color="auto" w:fill="auto"/>
          </w:tcPr>
          <w:p w:rsidR="00AC2CDD" w:rsidRPr="008868D2" w:rsidRDefault="00AC2CDD" w:rsidP="00AB3B98">
            <w:pPr>
              <w:widowControl w:val="0"/>
              <w:autoSpaceDE w:val="0"/>
              <w:autoSpaceDN w:val="0"/>
              <w:adjustRightInd w:val="0"/>
              <w:jc w:val="both"/>
              <w:rPr>
                <w:bCs/>
                <w:kern w:val="24"/>
                <w:sz w:val="24"/>
                <w:szCs w:val="24"/>
              </w:rPr>
            </w:pPr>
            <w:r w:rsidRPr="008868D2">
              <w:rPr>
                <w:sz w:val="24"/>
                <w:szCs w:val="24"/>
              </w:rPr>
              <w:t xml:space="preserve">Численность занятых в сфере малого и среднего предпринимательства, включая индивидуальных предпринимателей и самозанятых граждан </w:t>
            </w:r>
          </w:p>
        </w:tc>
        <w:tc>
          <w:tcPr>
            <w:tcW w:w="1134" w:type="dxa"/>
          </w:tcPr>
          <w:p w:rsidR="00AC2CDD" w:rsidRPr="008868D2" w:rsidRDefault="00AC2CDD" w:rsidP="004F5418">
            <w:pPr>
              <w:jc w:val="center"/>
              <w:rPr>
                <w:sz w:val="24"/>
                <w:szCs w:val="24"/>
              </w:rPr>
            </w:pPr>
            <w:r w:rsidRPr="008868D2">
              <w:rPr>
                <w:sz w:val="24"/>
                <w:szCs w:val="24"/>
              </w:rPr>
              <w:t>Чел.</w:t>
            </w:r>
          </w:p>
        </w:tc>
        <w:tc>
          <w:tcPr>
            <w:tcW w:w="1276" w:type="dxa"/>
          </w:tcPr>
          <w:p w:rsidR="00AC2CDD" w:rsidRPr="008868D2" w:rsidRDefault="00852946" w:rsidP="004F5418">
            <w:pPr>
              <w:jc w:val="center"/>
              <w:rPr>
                <w:rFonts w:eastAsia="Calibri"/>
                <w:sz w:val="24"/>
                <w:szCs w:val="24"/>
                <w:lang w:eastAsia="en-US"/>
              </w:rPr>
            </w:pPr>
            <w:r w:rsidRPr="008868D2">
              <w:rPr>
                <w:rFonts w:eastAsia="Calibri"/>
                <w:sz w:val="24"/>
                <w:szCs w:val="24"/>
                <w:lang w:eastAsia="en-US"/>
              </w:rPr>
              <w:t>1138</w:t>
            </w:r>
          </w:p>
        </w:tc>
        <w:tc>
          <w:tcPr>
            <w:tcW w:w="1276" w:type="dxa"/>
          </w:tcPr>
          <w:p w:rsidR="00AC2CDD" w:rsidRPr="008868D2" w:rsidRDefault="00BB48CB" w:rsidP="004F5418">
            <w:pPr>
              <w:jc w:val="center"/>
              <w:rPr>
                <w:rFonts w:eastAsia="Calibri"/>
                <w:sz w:val="24"/>
                <w:szCs w:val="24"/>
                <w:lang w:eastAsia="en-US"/>
              </w:rPr>
            </w:pPr>
            <w:r w:rsidRPr="008868D2">
              <w:rPr>
                <w:rFonts w:eastAsia="Calibri"/>
                <w:sz w:val="24"/>
                <w:szCs w:val="24"/>
                <w:lang w:eastAsia="en-US"/>
              </w:rPr>
              <w:t>1255</w:t>
            </w:r>
          </w:p>
        </w:tc>
      </w:tr>
      <w:tr w:rsidR="00AC2CDD" w:rsidRPr="008868D2" w:rsidTr="00AC2CDD">
        <w:trPr>
          <w:trHeight w:val="315"/>
          <w:jc w:val="center"/>
        </w:trPr>
        <w:tc>
          <w:tcPr>
            <w:tcW w:w="587" w:type="dxa"/>
            <w:shd w:val="clear" w:color="auto" w:fill="auto"/>
          </w:tcPr>
          <w:p w:rsidR="00AC2CDD" w:rsidRPr="008868D2" w:rsidRDefault="00AC2CDD" w:rsidP="004F5418">
            <w:pPr>
              <w:jc w:val="center"/>
              <w:rPr>
                <w:sz w:val="24"/>
                <w:szCs w:val="24"/>
              </w:rPr>
            </w:pPr>
            <w:r w:rsidRPr="008868D2">
              <w:rPr>
                <w:sz w:val="24"/>
                <w:szCs w:val="24"/>
              </w:rPr>
              <w:t>6</w:t>
            </w:r>
          </w:p>
        </w:tc>
        <w:tc>
          <w:tcPr>
            <w:tcW w:w="8794" w:type="dxa"/>
            <w:shd w:val="clear" w:color="auto" w:fill="auto"/>
          </w:tcPr>
          <w:p w:rsidR="00AC2CDD" w:rsidRPr="008868D2" w:rsidRDefault="00AC2CDD" w:rsidP="004F5418">
            <w:pPr>
              <w:jc w:val="both"/>
              <w:rPr>
                <w:sz w:val="24"/>
                <w:szCs w:val="24"/>
              </w:rPr>
            </w:pPr>
            <w:r w:rsidRPr="008868D2">
              <w:rPr>
                <w:sz w:val="24"/>
                <w:szCs w:val="24"/>
              </w:rPr>
              <w:t>Общее количество объектов муниципального имущества (в том числе                   не используемых, неэффективно используемых или используемых не по назначению)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1134" w:type="dxa"/>
          </w:tcPr>
          <w:p w:rsidR="00AC2CDD" w:rsidRPr="008868D2" w:rsidRDefault="00AC2CDD" w:rsidP="004F5418">
            <w:pPr>
              <w:jc w:val="center"/>
              <w:rPr>
                <w:sz w:val="24"/>
                <w:szCs w:val="24"/>
              </w:rPr>
            </w:pPr>
            <w:r w:rsidRPr="008868D2">
              <w:rPr>
                <w:sz w:val="24"/>
                <w:szCs w:val="24"/>
              </w:rPr>
              <w:t>Ед.</w:t>
            </w:r>
          </w:p>
        </w:tc>
        <w:tc>
          <w:tcPr>
            <w:tcW w:w="1276" w:type="dxa"/>
          </w:tcPr>
          <w:p w:rsidR="00AC2CDD" w:rsidRPr="008868D2" w:rsidRDefault="00AC2CDD" w:rsidP="004F5418">
            <w:pPr>
              <w:jc w:val="center"/>
              <w:rPr>
                <w:rFonts w:eastAsia="Calibri"/>
                <w:sz w:val="24"/>
                <w:szCs w:val="24"/>
                <w:lang w:eastAsia="en-US"/>
              </w:rPr>
            </w:pPr>
            <w:r w:rsidRPr="008868D2">
              <w:rPr>
                <w:rFonts w:eastAsia="Calibri"/>
                <w:sz w:val="24"/>
                <w:szCs w:val="24"/>
                <w:lang w:eastAsia="en-US"/>
              </w:rPr>
              <w:t>43</w:t>
            </w:r>
          </w:p>
        </w:tc>
        <w:tc>
          <w:tcPr>
            <w:tcW w:w="1276" w:type="dxa"/>
          </w:tcPr>
          <w:p w:rsidR="00AC2CDD" w:rsidRPr="008868D2" w:rsidRDefault="00AC2CDD" w:rsidP="004F5418">
            <w:pPr>
              <w:jc w:val="center"/>
              <w:rPr>
                <w:rFonts w:eastAsia="Calibri"/>
                <w:sz w:val="24"/>
                <w:szCs w:val="24"/>
                <w:lang w:eastAsia="en-US"/>
              </w:rPr>
            </w:pPr>
            <w:r w:rsidRPr="008868D2">
              <w:rPr>
                <w:rFonts w:eastAsia="Calibri"/>
                <w:sz w:val="24"/>
                <w:szCs w:val="24"/>
                <w:lang w:eastAsia="en-US"/>
              </w:rPr>
              <w:t>58</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0"/>
        <w:gridCol w:w="6740"/>
      </w:tblGrid>
      <w:tr w:rsidR="0085316C" w:rsidRPr="008868D2" w:rsidTr="0085316C">
        <w:trPr>
          <w:trHeight w:val="1650"/>
        </w:trPr>
        <w:tc>
          <w:tcPr>
            <w:tcW w:w="7800" w:type="dxa"/>
          </w:tcPr>
          <w:p w:rsidR="0085316C" w:rsidRPr="008868D2" w:rsidRDefault="0085316C" w:rsidP="0085316C">
            <w:pPr>
              <w:pStyle w:val="3"/>
              <w:ind w:firstLine="0"/>
              <w:jc w:val="center"/>
              <w:rPr>
                <w:b/>
              </w:rPr>
            </w:pPr>
            <w:r w:rsidRPr="008868D2">
              <w:rPr>
                <w:b/>
                <w:noProof/>
              </w:rPr>
              <w:drawing>
                <wp:anchor distT="0" distB="0" distL="21590" distR="21590" simplePos="0" relativeHeight="251700224" behindDoc="1" locked="0" layoutInCell="0" allowOverlap="1">
                  <wp:simplePos x="0" y="0"/>
                  <wp:positionH relativeFrom="margin">
                    <wp:posOffset>6806198</wp:posOffset>
                  </wp:positionH>
                  <wp:positionV relativeFrom="paragraph">
                    <wp:posOffset>44859</wp:posOffset>
                  </wp:positionV>
                  <wp:extent cx="489585" cy="1274445"/>
                  <wp:effectExtent l="228600" t="38100" r="215265" b="40005"/>
                  <wp:wrapNone/>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1253028">
                            <a:off x="0" y="0"/>
                            <a:ext cx="489585" cy="1274445"/>
                          </a:xfrm>
                          <a:prstGeom prst="rect">
                            <a:avLst/>
                          </a:prstGeom>
                          <a:noFill/>
                          <a:ln w="9525">
                            <a:noFill/>
                            <a:miter lim="800000"/>
                            <a:headEnd/>
                            <a:tailEnd/>
                          </a:ln>
                        </pic:spPr>
                      </pic:pic>
                    </a:graphicData>
                  </a:graphic>
                </wp:anchor>
              </w:drawing>
            </w:r>
          </w:p>
          <w:p w:rsidR="0085316C" w:rsidRPr="008868D2" w:rsidRDefault="0085316C" w:rsidP="0085316C">
            <w:pPr>
              <w:pStyle w:val="3"/>
              <w:ind w:firstLine="0"/>
              <w:jc w:val="center"/>
              <w:rPr>
                <w:b/>
              </w:rPr>
            </w:pPr>
            <w:r w:rsidRPr="008868D2">
              <w:rPr>
                <w:b/>
              </w:rPr>
              <w:t>Заместитель главы администрации района – начальник управления АПК и экономического развития района</w:t>
            </w:r>
          </w:p>
          <w:p w:rsidR="0085316C" w:rsidRPr="008868D2" w:rsidRDefault="0085316C" w:rsidP="0085316C">
            <w:pPr>
              <w:pStyle w:val="af2"/>
              <w:jc w:val="center"/>
              <w:rPr>
                <w:rFonts w:ascii="Times New Roman" w:hAnsi="Times New Roman"/>
                <w:b/>
                <w:sz w:val="27"/>
                <w:szCs w:val="27"/>
              </w:rPr>
            </w:pPr>
          </w:p>
        </w:tc>
        <w:tc>
          <w:tcPr>
            <w:tcW w:w="6740" w:type="dxa"/>
          </w:tcPr>
          <w:p w:rsidR="0085316C" w:rsidRPr="008868D2" w:rsidRDefault="0085316C" w:rsidP="0085316C">
            <w:pPr>
              <w:rPr>
                <w:b/>
                <w:sz w:val="27"/>
                <w:szCs w:val="27"/>
              </w:rPr>
            </w:pPr>
          </w:p>
          <w:p w:rsidR="0085316C" w:rsidRPr="008868D2" w:rsidRDefault="0085316C" w:rsidP="0085316C">
            <w:pPr>
              <w:jc w:val="right"/>
              <w:rPr>
                <w:b/>
                <w:i/>
                <w:sz w:val="27"/>
                <w:szCs w:val="27"/>
              </w:rPr>
            </w:pPr>
            <w:r w:rsidRPr="008868D2">
              <w:rPr>
                <w:b/>
                <w:i/>
                <w:sz w:val="27"/>
                <w:szCs w:val="27"/>
              </w:rPr>
              <w:t xml:space="preserve">                                                                       </w:t>
            </w:r>
            <w:r w:rsidRPr="008868D2">
              <w:rPr>
                <w:b/>
                <w:sz w:val="28"/>
                <w:szCs w:val="28"/>
              </w:rPr>
              <w:t>В.Ю.Приходько</w:t>
            </w:r>
            <w:r w:rsidRPr="008868D2">
              <w:rPr>
                <w:b/>
                <w:sz w:val="27"/>
                <w:szCs w:val="27"/>
              </w:rPr>
              <w:t xml:space="preserve"> </w:t>
            </w:r>
          </w:p>
        </w:tc>
      </w:tr>
    </w:tbl>
    <w:p w:rsidR="007B5FBA" w:rsidRPr="0085316C" w:rsidRDefault="0085316C" w:rsidP="0085316C">
      <w:pPr>
        <w:pStyle w:val="af2"/>
        <w:jc w:val="both"/>
        <w:rPr>
          <w:rFonts w:ascii="Times New Roman" w:hAnsi="Times New Roman"/>
        </w:rPr>
      </w:pPr>
      <w:r w:rsidRPr="008868D2">
        <w:rPr>
          <w:rFonts w:ascii="Times New Roman" w:hAnsi="Times New Roman"/>
        </w:rPr>
        <w:t>Апросинкина Юлия Николаевна</w:t>
      </w:r>
      <w:r w:rsidR="00201B32" w:rsidRPr="008868D2">
        <w:rPr>
          <w:rFonts w:ascii="Times New Roman" w:hAnsi="Times New Roman"/>
        </w:rPr>
        <w:t xml:space="preserve"> </w:t>
      </w:r>
      <w:r w:rsidRPr="008868D2">
        <w:rPr>
          <w:rFonts w:ascii="Times New Roman" w:hAnsi="Times New Roman"/>
        </w:rPr>
        <w:t>8(47247)3-14-79</w:t>
      </w:r>
      <w:r w:rsidRPr="008868D2">
        <w:rPr>
          <w:b/>
          <w:noProof/>
          <w:color w:val="0070C0"/>
          <w:sz w:val="28"/>
          <w:szCs w:val="28"/>
          <w:lang w:eastAsia="ru-RU"/>
        </w:rPr>
        <w:drawing>
          <wp:anchor distT="0" distB="0" distL="21590" distR="21590" simplePos="0" relativeHeight="251669504" behindDoc="1" locked="0" layoutInCell="0" allowOverlap="1">
            <wp:simplePos x="0" y="0"/>
            <wp:positionH relativeFrom="margin">
              <wp:posOffset>4766310</wp:posOffset>
            </wp:positionH>
            <wp:positionV relativeFrom="paragraph">
              <wp:posOffset>8528685</wp:posOffset>
            </wp:positionV>
            <wp:extent cx="317500" cy="1092835"/>
            <wp:effectExtent l="114300" t="19050" r="101600" b="12065"/>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67456" behindDoc="1" locked="0" layoutInCell="0" allowOverlap="1">
            <wp:simplePos x="0" y="0"/>
            <wp:positionH relativeFrom="margin">
              <wp:posOffset>4613910</wp:posOffset>
            </wp:positionH>
            <wp:positionV relativeFrom="paragraph">
              <wp:posOffset>8376285</wp:posOffset>
            </wp:positionV>
            <wp:extent cx="317500" cy="1092835"/>
            <wp:effectExtent l="114300" t="19050" r="101600" b="12065"/>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65408" behindDoc="1" locked="0" layoutInCell="0" allowOverlap="1">
            <wp:simplePos x="0" y="0"/>
            <wp:positionH relativeFrom="margin">
              <wp:posOffset>4461510</wp:posOffset>
            </wp:positionH>
            <wp:positionV relativeFrom="paragraph">
              <wp:posOffset>8223885</wp:posOffset>
            </wp:positionV>
            <wp:extent cx="317500" cy="1092835"/>
            <wp:effectExtent l="114300" t="19050" r="101600" b="12065"/>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63360" behindDoc="1" locked="0" layoutInCell="0" allowOverlap="1">
            <wp:simplePos x="0" y="0"/>
            <wp:positionH relativeFrom="margin">
              <wp:posOffset>4309110</wp:posOffset>
            </wp:positionH>
            <wp:positionV relativeFrom="paragraph">
              <wp:posOffset>8071485</wp:posOffset>
            </wp:positionV>
            <wp:extent cx="317500" cy="1092835"/>
            <wp:effectExtent l="114300" t="19050" r="101600" b="12065"/>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71552" behindDoc="1" locked="0" layoutInCell="0" allowOverlap="1">
            <wp:simplePos x="0" y="0"/>
            <wp:positionH relativeFrom="margin">
              <wp:posOffset>4918710</wp:posOffset>
            </wp:positionH>
            <wp:positionV relativeFrom="paragraph">
              <wp:posOffset>8681085</wp:posOffset>
            </wp:positionV>
            <wp:extent cx="317500" cy="1092835"/>
            <wp:effectExtent l="114300" t="19050" r="101600" b="12065"/>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73600" behindDoc="1" locked="0" layoutInCell="0" allowOverlap="1">
            <wp:simplePos x="0" y="0"/>
            <wp:positionH relativeFrom="margin">
              <wp:posOffset>5071110</wp:posOffset>
            </wp:positionH>
            <wp:positionV relativeFrom="paragraph">
              <wp:posOffset>8833485</wp:posOffset>
            </wp:positionV>
            <wp:extent cx="317500" cy="1092835"/>
            <wp:effectExtent l="114300" t="19050" r="101600" b="12065"/>
            <wp:wrapNone/>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98176" behindDoc="1" locked="0" layoutInCell="0" allowOverlap="1">
            <wp:simplePos x="0" y="0"/>
            <wp:positionH relativeFrom="margin">
              <wp:posOffset>6899910</wp:posOffset>
            </wp:positionH>
            <wp:positionV relativeFrom="paragraph">
              <wp:posOffset>10662285</wp:posOffset>
            </wp:positionV>
            <wp:extent cx="317500" cy="1092835"/>
            <wp:effectExtent l="114300" t="19050" r="101600" b="12065"/>
            <wp:wrapNone/>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96128" behindDoc="1" locked="0" layoutInCell="0" allowOverlap="1">
            <wp:simplePos x="0" y="0"/>
            <wp:positionH relativeFrom="margin">
              <wp:posOffset>6747510</wp:posOffset>
            </wp:positionH>
            <wp:positionV relativeFrom="paragraph">
              <wp:posOffset>10509885</wp:posOffset>
            </wp:positionV>
            <wp:extent cx="317500" cy="1092835"/>
            <wp:effectExtent l="114300" t="19050" r="101600" b="12065"/>
            <wp:wrapNone/>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94080" behindDoc="1" locked="0" layoutInCell="0" allowOverlap="1">
            <wp:simplePos x="0" y="0"/>
            <wp:positionH relativeFrom="margin">
              <wp:posOffset>6595110</wp:posOffset>
            </wp:positionH>
            <wp:positionV relativeFrom="paragraph">
              <wp:posOffset>10357485</wp:posOffset>
            </wp:positionV>
            <wp:extent cx="317500" cy="1092835"/>
            <wp:effectExtent l="114300" t="19050" r="101600" b="12065"/>
            <wp:wrapNone/>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92032" behindDoc="1" locked="0" layoutInCell="0" allowOverlap="1">
            <wp:simplePos x="0" y="0"/>
            <wp:positionH relativeFrom="margin">
              <wp:posOffset>6442710</wp:posOffset>
            </wp:positionH>
            <wp:positionV relativeFrom="paragraph">
              <wp:posOffset>10205085</wp:posOffset>
            </wp:positionV>
            <wp:extent cx="317500" cy="1092835"/>
            <wp:effectExtent l="114300" t="19050" r="101600" b="12065"/>
            <wp:wrapNone/>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89984" behindDoc="1" locked="0" layoutInCell="0" allowOverlap="1">
            <wp:simplePos x="0" y="0"/>
            <wp:positionH relativeFrom="margin">
              <wp:posOffset>6290310</wp:posOffset>
            </wp:positionH>
            <wp:positionV relativeFrom="paragraph">
              <wp:posOffset>10052685</wp:posOffset>
            </wp:positionV>
            <wp:extent cx="317500" cy="1092835"/>
            <wp:effectExtent l="114300" t="19050" r="101600" b="12065"/>
            <wp:wrapNone/>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87936" behindDoc="1" locked="0" layoutInCell="0" allowOverlap="1">
            <wp:simplePos x="0" y="0"/>
            <wp:positionH relativeFrom="margin">
              <wp:posOffset>6137910</wp:posOffset>
            </wp:positionH>
            <wp:positionV relativeFrom="paragraph">
              <wp:posOffset>9900285</wp:posOffset>
            </wp:positionV>
            <wp:extent cx="317500" cy="1092835"/>
            <wp:effectExtent l="114300" t="19050" r="101600" b="12065"/>
            <wp:wrapNone/>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85888" behindDoc="1" locked="0" layoutInCell="0" allowOverlap="1">
            <wp:simplePos x="0" y="0"/>
            <wp:positionH relativeFrom="margin">
              <wp:posOffset>5985510</wp:posOffset>
            </wp:positionH>
            <wp:positionV relativeFrom="paragraph">
              <wp:posOffset>9747885</wp:posOffset>
            </wp:positionV>
            <wp:extent cx="317500" cy="1092835"/>
            <wp:effectExtent l="114300" t="19050" r="101600" b="12065"/>
            <wp:wrapNone/>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83840" behindDoc="1" locked="0" layoutInCell="0" allowOverlap="1">
            <wp:simplePos x="0" y="0"/>
            <wp:positionH relativeFrom="margin">
              <wp:posOffset>5833110</wp:posOffset>
            </wp:positionH>
            <wp:positionV relativeFrom="paragraph">
              <wp:posOffset>9595485</wp:posOffset>
            </wp:positionV>
            <wp:extent cx="317500" cy="1092835"/>
            <wp:effectExtent l="114300" t="19050" r="101600" b="12065"/>
            <wp:wrapNone/>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81792" behindDoc="1" locked="0" layoutInCell="0" allowOverlap="1">
            <wp:simplePos x="0" y="0"/>
            <wp:positionH relativeFrom="margin">
              <wp:posOffset>5680710</wp:posOffset>
            </wp:positionH>
            <wp:positionV relativeFrom="paragraph">
              <wp:posOffset>9443085</wp:posOffset>
            </wp:positionV>
            <wp:extent cx="317500" cy="1092835"/>
            <wp:effectExtent l="114300" t="19050" r="101600" b="12065"/>
            <wp:wrapNone/>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79744" behindDoc="1" locked="0" layoutInCell="0" allowOverlap="1">
            <wp:simplePos x="0" y="0"/>
            <wp:positionH relativeFrom="margin">
              <wp:posOffset>5528310</wp:posOffset>
            </wp:positionH>
            <wp:positionV relativeFrom="paragraph">
              <wp:posOffset>9290685</wp:posOffset>
            </wp:positionV>
            <wp:extent cx="317500" cy="1092835"/>
            <wp:effectExtent l="114300" t="19050" r="101600" b="12065"/>
            <wp:wrapNone/>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77696" behindDoc="1" locked="0" layoutInCell="0" allowOverlap="1">
            <wp:simplePos x="0" y="0"/>
            <wp:positionH relativeFrom="margin">
              <wp:posOffset>5375910</wp:posOffset>
            </wp:positionH>
            <wp:positionV relativeFrom="paragraph">
              <wp:posOffset>9138285</wp:posOffset>
            </wp:positionV>
            <wp:extent cx="317500" cy="1092835"/>
            <wp:effectExtent l="114300" t="19050" r="101600" b="12065"/>
            <wp:wrapNone/>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r w:rsidRPr="008868D2">
        <w:rPr>
          <w:b/>
          <w:noProof/>
          <w:color w:val="0070C0"/>
          <w:sz w:val="28"/>
          <w:szCs w:val="28"/>
          <w:lang w:eastAsia="ru-RU"/>
        </w:rPr>
        <w:drawing>
          <wp:anchor distT="0" distB="0" distL="21590" distR="21590" simplePos="0" relativeHeight="251675648" behindDoc="1" locked="0" layoutInCell="0" allowOverlap="1">
            <wp:simplePos x="0" y="0"/>
            <wp:positionH relativeFrom="margin">
              <wp:posOffset>5223510</wp:posOffset>
            </wp:positionH>
            <wp:positionV relativeFrom="paragraph">
              <wp:posOffset>8985885</wp:posOffset>
            </wp:positionV>
            <wp:extent cx="317500" cy="1092835"/>
            <wp:effectExtent l="114300" t="19050" r="101600" b="12065"/>
            <wp:wrapNone/>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rot="656693">
                      <a:off x="0" y="0"/>
                      <a:ext cx="317500" cy="1092835"/>
                    </a:xfrm>
                    <a:prstGeom prst="rect">
                      <a:avLst/>
                    </a:prstGeom>
                    <a:noFill/>
                    <a:ln w="9525">
                      <a:noFill/>
                      <a:miter lim="800000"/>
                      <a:headEnd/>
                      <a:tailEnd/>
                    </a:ln>
                  </pic:spPr>
                </pic:pic>
              </a:graphicData>
            </a:graphic>
          </wp:anchor>
        </w:drawing>
      </w:r>
    </w:p>
    <w:sectPr w:rsidR="007B5FBA" w:rsidRPr="0085316C" w:rsidSect="008C6C76">
      <w:headerReference w:type="default" r:id="rId18"/>
      <w:headerReference w:type="first" r:id="rId19"/>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964" w:rsidRDefault="004A1964" w:rsidP="00A131EC">
      <w:r>
        <w:separator/>
      </w:r>
    </w:p>
  </w:endnote>
  <w:endnote w:type="continuationSeparator" w:id="1">
    <w:p w:rsidR="004A1964" w:rsidRDefault="004A1964" w:rsidP="00A13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964" w:rsidRDefault="004A1964" w:rsidP="00A131EC">
      <w:r>
        <w:separator/>
      </w:r>
    </w:p>
  </w:footnote>
  <w:footnote w:type="continuationSeparator" w:id="1">
    <w:p w:rsidR="004A1964" w:rsidRDefault="004A1964" w:rsidP="00A13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C6" w:rsidRPr="00DB003A" w:rsidRDefault="00F608C1" w:rsidP="00F877EF">
    <w:pPr>
      <w:pStyle w:val="a4"/>
      <w:jc w:val="center"/>
    </w:pPr>
    <w:fldSimple w:instr="PAGE   \* MERGEFORMAT">
      <w:r w:rsidR="00D67D6C">
        <w:rPr>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C6" w:rsidRDefault="00F608C1">
    <w:pPr>
      <w:pStyle w:val="a4"/>
      <w:jc w:val="center"/>
    </w:pPr>
    <w:fldSimple w:instr="PAGE   \* MERGEFORMAT">
      <w:r w:rsidR="009801C6">
        <w:rPr>
          <w:noProof/>
        </w:rPr>
        <w:t>155</w:t>
      </w:r>
    </w:fldSimple>
  </w:p>
  <w:p w:rsidR="009801C6" w:rsidRDefault="009801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3C14"/>
    <w:multiLevelType w:val="hybridMultilevel"/>
    <w:tmpl w:val="C396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5AE430C5"/>
    <w:multiLevelType w:val="hybridMultilevel"/>
    <w:tmpl w:val="6EE48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8C1C11"/>
    <w:multiLevelType w:val="hybridMultilevel"/>
    <w:tmpl w:val="EC66C324"/>
    <w:lvl w:ilvl="0" w:tplc="F6F4A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4338"/>
  </w:hdrShapeDefaults>
  <w:footnotePr>
    <w:footnote w:id="0"/>
    <w:footnote w:id="1"/>
  </w:footnotePr>
  <w:endnotePr>
    <w:endnote w:id="0"/>
    <w:endnote w:id="1"/>
  </w:endnotePr>
  <w:compat/>
  <w:rsids>
    <w:rsidRoot w:val="00032AD9"/>
    <w:rsid w:val="000005F6"/>
    <w:rsid w:val="0000157A"/>
    <w:rsid w:val="000017AB"/>
    <w:rsid w:val="00001C07"/>
    <w:rsid w:val="000022FB"/>
    <w:rsid w:val="00002625"/>
    <w:rsid w:val="000027EE"/>
    <w:rsid w:val="00002B33"/>
    <w:rsid w:val="000031E3"/>
    <w:rsid w:val="00003332"/>
    <w:rsid w:val="00003AD9"/>
    <w:rsid w:val="000056C8"/>
    <w:rsid w:val="000066E9"/>
    <w:rsid w:val="00007341"/>
    <w:rsid w:val="000101B3"/>
    <w:rsid w:val="0001066D"/>
    <w:rsid w:val="00010D3D"/>
    <w:rsid w:val="00011E7D"/>
    <w:rsid w:val="00012BA5"/>
    <w:rsid w:val="000132FD"/>
    <w:rsid w:val="00013E69"/>
    <w:rsid w:val="00013FB0"/>
    <w:rsid w:val="00014156"/>
    <w:rsid w:val="00014B40"/>
    <w:rsid w:val="00014C20"/>
    <w:rsid w:val="00015218"/>
    <w:rsid w:val="00015DE3"/>
    <w:rsid w:val="0001654C"/>
    <w:rsid w:val="000205A9"/>
    <w:rsid w:val="00020672"/>
    <w:rsid w:val="000213DF"/>
    <w:rsid w:val="000229D4"/>
    <w:rsid w:val="00022A7F"/>
    <w:rsid w:val="000230E9"/>
    <w:rsid w:val="00023184"/>
    <w:rsid w:val="00023FFA"/>
    <w:rsid w:val="0002588D"/>
    <w:rsid w:val="00025994"/>
    <w:rsid w:val="00025F81"/>
    <w:rsid w:val="0002686E"/>
    <w:rsid w:val="0002736D"/>
    <w:rsid w:val="000273D2"/>
    <w:rsid w:val="00027F6A"/>
    <w:rsid w:val="00030346"/>
    <w:rsid w:val="00030936"/>
    <w:rsid w:val="0003126C"/>
    <w:rsid w:val="00032063"/>
    <w:rsid w:val="000320F7"/>
    <w:rsid w:val="00032542"/>
    <w:rsid w:val="0003294F"/>
    <w:rsid w:val="00032AD9"/>
    <w:rsid w:val="00032C23"/>
    <w:rsid w:val="00033637"/>
    <w:rsid w:val="00033E95"/>
    <w:rsid w:val="00040175"/>
    <w:rsid w:val="0004147B"/>
    <w:rsid w:val="000414A1"/>
    <w:rsid w:val="00041D83"/>
    <w:rsid w:val="000423B7"/>
    <w:rsid w:val="000428B0"/>
    <w:rsid w:val="0004294E"/>
    <w:rsid w:val="00042B3C"/>
    <w:rsid w:val="00042E1C"/>
    <w:rsid w:val="00042F8B"/>
    <w:rsid w:val="00043B90"/>
    <w:rsid w:val="00043BF5"/>
    <w:rsid w:val="00044CCF"/>
    <w:rsid w:val="00044E12"/>
    <w:rsid w:val="00045C74"/>
    <w:rsid w:val="00046DE6"/>
    <w:rsid w:val="00046F2A"/>
    <w:rsid w:val="000479F5"/>
    <w:rsid w:val="00050204"/>
    <w:rsid w:val="00051433"/>
    <w:rsid w:val="00051A18"/>
    <w:rsid w:val="0005345E"/>
    <w:rsid w:val="00053BD9"/>
    <w:rsid w:val="00054050"/>
    <w:rsid w:val="00054A91"/>
    <w:rsid w:val="00055ADB"/>
    <w:rsid w:val="00055CD4"/>
    <w:rsid w:val="00056B8C"/>
    <w:rsid w:val="00057B72"/>
    <w:rsid w:val="00060376"/>
    <w:rsid w:val="0006124D"/>
    <w:rsid w:val="00063329"/>
    <w:rsid w:val="00064238"/>
    <w:rsid w:val="000648DD"/>
    <w:rsid w:val="00064EFA"/>
    <w:rsid w:val="00065641"/>
    <w:rsid w:val="00067516"/>
    <w:rsid w:val="00067A25"/>
    <w:rsid w:val="00067D3B"/>
    <w:rsid w:val="00067F79"/>
    <w:rsid w:val="00072131"/>
    <w:rsid w:val="00072755"/>
    <w:rsid w:val="00073082"/>
    <w:rsid w:val="00073A53"/>
    <w:rsid w:val="00074CDE"/>
    <w:rsid w:val="00075421"/>
    <w:rsid w:val="00076472"/>
    <w:rsid w:val="00080449"/>
    <w:rsid w:val="00080687"/>
    <w:rsid w:val="00080E7E"/>
    <w:rsid w:val="00081111"/>
    <w:rsid w:val="000818D0"/>
    <w:rsid w:val="00082E59"/>
    <w:rsid w:val="000830AC"/>
    <w:rsid w:val="00083D1F"/>
    <w:rsid w:val="00084CBC"/>
    <w:rsid w:val="000857E1"/>
    <w:rsid w:val="00087EE5"/>
    <w:rsid w:val="00090663"/>
    <w:rsid w:val="00091A75"/>
    <w:rsid w:val="00091A77"/>
    <w:rsid w:val="00093238"/>
    <w:rsid w:val="000948CC"/>
    <w:rsid w:val="00094E62"/>
    <w:rsid w:val="000962B9"/>
    <w:rsid w:val="000970B5"/>
    <w:rsid w:val="0009751A"/>
    <w:rsid w:val="00097D18"/>
    <w:rsid w:val="000A038D"/>
    <w:rsid w:val="000A0E26"/>
    <w:rsid w:val="000A128C"/>
    <w:rsid w:val="000A1A30"/>
    <w:rsid w:val="000A1A93"/>
    <w:rsid w:val="000A2B17"/>
    <w:rsid w:val="000A2CF7"/>
    <w:rsid w:val="000A3126"/>
    <w:rsid w:val="000A3309"/>
    <w:rsid w:val="000A35F3"/>
    <w:rsid w:val="000A5A55"/>
    <w:rsid w:val="000A683A"/>
    <w:rsid w:val="000A6933"/>
    <w:rsid w:val="000A79D5"/>
    <w:rsid w:val="000A7E7B"/>
    <w:rsid w:val="000B129C"/>
    <w:rsid w:val="000B1801"/>
    <w:rsid w:val="000B19D3"/>
    <w:rsid w:val="000B1CCB"/>
    <w:rsid w:val="000B1D7A"/>
    <w:rsid w:val="000B2D5E"/>
    <w:rsid w:val="000B31F8"/>
    <w:rsid w:val="000B3240"/>
    <w:rsid w:val="000B3ADD"/>
    <w:rsid w:val="000B3CAC"/>
    <w:rsid w:val="000B3FDF"/>
    <w:rsid w:val="000B443C"/>
    <w:rsid w:val="000B4A78"/>
    <w:rsid w:val="000B4A7C"/>
    <w:rsid w:val="000B4E1E"/>
    <w:rsid w:val="000B50ED"/>
    <w:rsid w:val="000B544D"/>
    <w:rsid w:val="000B5A08"/>
    <w:rsid w:val="000B71AF"/>
    <w:rsid w:val="000B7F0D"/>
    <w:rsid w:val="000C012A"/>
    <w:rsid w:val="000C13E5"/>
    <w:rsid w:val="000C23CC"/>
    <w:rsid w:val="000C2656"/>
    <w:rsid w:val="000C272C"/>
    <w:rsid w:val="000C2B26"/>
    <w:rsid w:val="000C3C43"/>
    <w:rsid w:val="000C41F4"/>
    <w:rsid w:val="000C4EDF"/>
    <w:rsid w:val="000C4EFA"/>
    <w:rsid w:val="000C4F70"/>
    <w:rsid w:val="000C69B0"/>
    <w:rsid w:val="000C6C6F"/>
    <w:rsid w:val="000C70D4"/>
    <w:rsid w:val="000D0FAD"/>
    <w:rsid w:val="000D37B9"/>
    <w:rsid w:val="000D396A"/>
    <w:rsid w:val="000D4DF1"/>
    <w:rsid w:val="000D546D"/>
    <w:rsid w:val="000D5988"/>
    <w:rsid w:val="000D72E8"/>
    <w:rsid w:val="000E0B5E"/>
    <w:rsid w:val="000E0DDF"/>
    <w:rsid w:val="000E179C"/>
    <w:rsid w:val="000E2A2C"/>
    <w:rsid w:val="000E303C"/>
    <w:rsid w:val="000E40E4"/>
    <w:rsid w:val="000E4442"/>
    <w:rsid w:val="000E4BB2"/>
    <w:rsid w:val="000E4E0C"/>
    <w:rsid w:val="000E78B3"/>
    <w:rsid w:val="000E79BE"/>
    <w:rsid w:val="000E7D90"/>
    <w:rsid w:val="000F0121"/>
    <w:rsid w:val="000F0D5C"/>
    <w:rsid w:val="000F1CBE"/>
    <w:rsid w:val="000F3908"/>
    <w:rsid w:val="000F3AFA"/>
    <w:rsid w:val="000F3C61"/>
    <w:rsid w:val="000F446D"/>
    <w:rsid w:val="000F53D1"/>
    <w:rsid w:val="000F6CB4"/>
    <w:rsid w:val="000F7036"/>
    <w:rsid w:val="0010066A"/>
    <w:rsid w:val="00103044"/>
    <w:rsid w:val="00103247"/>
    <w:rsid w:val="00103800"/>
    <w:rsid w:val="00103948"/>
    <w:rsid w:val="00104A65"/>
    <w:rsid w:val="00104B55"/>
    <w:rsid w:val="00106182"/>
    <w:rsid w:val="00106B94"/>
    <w:rsid w:val="00111AA2"/>
    <w:rsid w:val="00112B77"/>
    <w:rsid w:val="00112CD6"/>
    <w:rsid w:val="00115A3E"/>
    <w:rsid w:val="00116594"/>
    <w:rsid w:val="00120A9A"/>
    <w:rsid w:val="00120D28"/>
    <w:rsid w:val="00121480"/>
    <w:rsid w:val="0012212B"/>
    <w:rsid w:val="001224D2"/>
    <w:rsid w:val="00122C21"/>
    <w:rsid w:val="0012302E"/>
    <w:rsid w:val="00123D02"/>
    <w:rsid w:val="00123DDB"/>
    <w:rsid w:val="00123F30"/>
    <w:rsid w:val="00125885"/>
    <w:rsid w:val="00125E8E"/>
    <w:rsid w:val="001263AA"/>
    <w:rsid w:val="00126716"/>
    <w:rsid w:val="00126AD6"/>
    <w:rsid w:val="0012759E"/>
    <w:rsid w:val="001279AF"/>
    <w:rsid w:val="001310F5"/>
    <w:rsid w:val="001316D9"/>
    <w:rsid w:val="0013258C"/>
    <w:rsid w:val="001326B4"/>
    <w:rsid w:val="0013307D"/>
    <w:rsid w:val="00133519"/>
    <w:rsid w:val="001346BC"/>
    <w:rsid w:val="00134A15"/>
    <w:rsid w:val="00134DD6"/>
    <w:rsid w:val="00135AB4"/>
    <w:rsid w:val="00135B7C"/>
    <w:rsid w:val="00135CB5"/>
    <w:rsid w:val="0013625C"/>
    <w:rsid w:val="00136B90"/>
    <w:rsid w:val="00136CEB"/>
    <w:rsid w:val="001374A3"/>
    <w:rsid w:val="001375E6"/>
    <w:rsid w:val="00137996"/>
    <w:rsid w:val="0014040C"/>
    <w:rsid w:val="00140985"/>
    <w:rsid w:val="00141C3F"/>
    <w:rsid w:val="00141EA1"/>
    <w:rsid w:val="0014236F"/>
    <w:rsid w:val="001432CF"/>
    <w:rsid w:val="00147B42"/>
    <w:rsid w:val="00150603"/>
    <w:rsid w:val="00150FD9"/>
    <w:rsid w:val="0015111D"/>
    <w:rsid w:val="0015143C"/>
    <w:rsid w:val="00151B10"/>
    <w:rsid w:val="00152318"/>
    <w:rsid w:val="0015304F"/>
    <w:rsid w:val="00153432"/>
    <w:rsid w:val="0015417A"/>
    <w:rsid w:val="001551EE"/>
    <w:rsid w:val="00155A14"/>
    <w:rsid w:val="00155E75"/>
    <w:rsid w:val="00156E9C"/>
    <w:rsid w:val="001571D2"/>
    <w:rsid w:val="001575FB"/>
    <w:rsid w:val="00157DEE"/>
    <w:rsid w:val="001624E1"/>
    <w:rsid w:val="0016426F"/>
    <w:rsid w:val="001647D9"/>
    <w:rsid w:val="001665C4"/>
    <w:rsid w:val="00166958"/>
    <w:rsid w:val="00166FB5"/>
    <w:rsid w:val="0016703B"/>
    <w:rsid w:val="001679AB"/>
    <w:rsid w:val="00172828"/>
    <w:rsid w:val="00172A38"/>
    <w:rsid w:val="00173284"/>
    <w:rsid w:val="0017443F"/>
    <w:rsid w:val="0017484E"/>
    <w:rsid w:val="00174B5A"/>
    <w:rsid w:val="00174D49"/>
    <w:rsid w:val="00174F69"/>
    <w:rsid w:val="001752B8"/>
    <w:rsid w:val="0017535B"/>
    <w:rsid w:val="00176035"/>
    <w:rsid w:val="00176FC4"/>
    <w:rsid w:val="00177CCA"/>
    <w:rsid w:val="00177DC0"/>
    <w:rsid w:val="00180757"/>
    <w:rsid w:val="001808A6"/>
    <w:rsid w:val="00180932"/>
    <w:rsid w:val="001809E3"/>
    <w:rsid w:val="00182876"/>
    <w:rsid w:val="001829AC"/>
    <w:rsid w:val="00183F5F"/>
    <w:rsid w:val="00185AD5"/>
    <w:rsid w:val="00186A7B"/>
    <w:rsid w:val="001870BA"/>
    <w:rsid w:val="00187190"/>
    <w:rsid w:val="00187D7F"/>
    <w:rsid w:val="00187EC5"/>
    <w:rsid w:val="00191098"/>
    <w:rsid w:val="00191DE6"/>
    <w:rsid w:val="00193288"/>
    <w:rsid w:val="00193BC2"/>
    <w:rsid w:val="0019485B"/>
    <w:rsid w:val="0019592F"/>
    <w:rsid w:val="00195D32"/>
    <w:rsid w:val="00196AC2"/>
    <w:rsid w:val="001A19D3"/>
    <w:rsid w:val="001A3894"/>
    <w:rsid w:val="001A4926"/>
    <w:rsid w:val="001A4A86"/>
    <w:rsid w:val="001A67C1"/>
    <w:rsid w:val="001A6E01"/>
    <w:rsid w:val="001A7014"/>
    <w:rsid w:val="001A7C31"/>
    <w:rsid w:val="001B00F0"/>
    <w:rsid w:val="001B0114"/>
    <w:rsid w:val="001B02DD"/>
    <w:rsid w:val="001B0993"/>
    <w:rsid w:val="001B146E"/>
    <w:rsid w:val="001B227A"/>
    <w:rsid w:val="001B2D59"/>
    <w:rsid w:val="001B3715"/>
    <w:rsid w:val="001B4EB9"/>
    <w:rsid w:val="001B6E5C"/>
    <w:rsid w:val="001B76F5"/>
    <w:rsid w:val="001C0083"/>
    <w:rsid w:val="001C1737"/>
    <w:rsid w:val="001C1D6B"/>
    <w:rsid w:val="001C2353"/>
    <w:rsid w:val="001C4EA4"/>
    <w:rsid w:val="001C5107"/>
    <w:rsid w:val="001C6028"/>
    <w:rsid w:val="001C7959"/>
    <w:rsid w:val="001D1169"/>
    <w:rsid w:val="001D208F"/>
    <w:rsid w:val="001D37A6"/>
    <w:rsid w:val="001D3A59"/>
    <w:rsid w:val="001D3B0C"/>
    <w:rsid w:val="001D4DA0"/>
    <w:rsid w:val="001D52AB"/>
    <w:rsid w:val="001D6602"/>
    <w:rsid w:val="001D6A1B"/>
    <w:rsid w:val="001D6C3B"/>
    <w:rsid w:val="001D70F3"/>
    <w:rsid w:val="001D7A6A"/>
    <w:rsid w:val="001D7D5E"/>
    <w:rsid w:val="001E0563"/>
    <w:rsid w:val="001E0931"/>
    <w:rsid w:val="001E09C9"/>
    <w:rsid w:val="001E10CA"/>
    <w:rsid w:val="001E1A79"/>
    <w:rsid w:val="001E1BD2"/>
    <w:rsid w:val="001E43A6"/>
    <w:rsid w:val="001E4871"/>
    <w:rsid w:val="001E5806"/>
    <w:rsid w:val="001E5E40"/>
    <w:rsid w:val="001E608C"/>
    <w:rsid w:val="001E6772"/>
    <w:rsid w:val="001E7DF8"/>
    <w:rsid w:val="001F018E"/>
    <w:rsid w:val="001F487C"/>
    <w:rsid w:val="001F51A4"/>
    <w:rsid w:val="001F6592"/>
    <w:rsid w:val="002016B5"/>
    <w:rsid w:val="002017D1"/>
    <w:rsid w:val="00201B32"/>
    <w:rsid w:val="002030FE"/>
    <w:rsid w:val="00203340"/>
    <w:rsid w:val="002053F7"/>
    <w:rsid w:val="00205942"/>
    <w:rsid w:val="00205FAE"/>
    <w:rsid w:val="00206281"/>
    <w:rsid w:val="00206868"/>
    <w:rsid w:val="00207093"/>
    <w:rsid w:val="002079C2"/>
    <w:rsid w:val="00210A46"/>
    <w:rsid w:val="00211ABE"/>
    <w:rsid w:val="002124A2"/>
    <w:rsid w:val="00212FCD"/>
    <w:rsid w:val="0021381F"/>
    <w:rsid w:val="00214C7E"/>
    <w:rsid w:val="00214D93"/>
    <w:rsid w:val="00214DE2"/>
    <w:rsid w:val="0022090F"/>
    <w:rsid w:val="0022149A"/>
    <w:rsid w:val="002215F6"/>
    <w:rsid w:val="0022355F"/>
    <w:rsid w:val="00223CAB"/>
    <w:rsid w:val="00223F90"/>
    <w:rsid w:val="00226B7E"/>
    <w:rsid w:val="0022728D"/>
    <w:rsid w:val="00230783"/>
    <w:rsid w:val="00232805"/>
    <w:rsid w:val="00233C2B"/>
    <w:rsid w:val="00234114"/>
    <w:rsid w:val="00234769"/>
    <w:rsid w:val="00235D44"/>
    <w:rsid w:val="00236C84"/>
    <w:rsid w:val="00236FA3"/>
    <w:rsid w:val="00237693"/>
    <w:rsid w:val="00237788"/>
    <w:rsid w:val="002378F4"/>
    <w:rsid w:val="00240DC7"/>
    <w:rsid w:val="00240E24"/>
    <w:rsid w:val="002432C2"/>
    <w:rsid w:val="002432F5"/>
    <w:rsid w:val="00243330"/>
    <w:rsid w:val="00245C80"/>
    <w:rsid w:val="00245E72"/>
    <w:rsid w:val="00245F76"/>
    <w:rsid w:val="0024650D"/>
    <w:rsid w:val="00246778"/>
    <w:rsid w:val="00246F14"/>
    <w:rsid w:val="00247276"/>
    <w:rsid w:val="0024743A"/>
    <w:rsid w:val="00247F61"/>
    <w:rsid w:val="002504EF"/>
    <w:rsid w:val="00250BF5"/>
    <w:rsid w:val="002522F3"/>
    <w:rsid w:val="00252F0A"/>
    <w:rsid w:val="00253452"/>
    <w:rsid w:val="00253FE3"/>
    <w:rsid w:val="00254233"/>
    <w:rsid w:val="002542AE"/>
    <w:rsid w:val="002559D4"/>
    <w:rsid w:val="00255CE3"/>
    <w:rsid w:val="00256005"/>
    <w:rsid w:val="00264D69"/>
    <w:rsid w:val="00265D9B"/>
    <w:rsid w:val="002673B4"/>
    <w:rsid w:val="00267F43"/>
    <w:rsid w:val="00270317"/>
    <w:rsid w:val="00271AB5"/>
    <w:rsid w:val="00272CC5"/>
    <w:rsid w:val="0027320B"/>
    <w:rsid w:val="002733E7"/>
    <w:rsid w:val="00273504"/>
    <w:rsid w:val="00276F75"/>
    <w:rsid w:val="00277F57"/>
    <w:rsid w:val="00280C7F"/>
    <w:rsid w:val="002813FA"/>
    <w:rsid w:val="00281784"/>
    <w:rsid w:val="00283943"/>
    <w:rsid w:val="00283967"/>
    <w:rsid w:val="00284088"/>
    <w:rsid w:val="0028498F"/>
    <w:rsid w:val="00284B1F"/>
    <w:rsid w:val="00285436"/>
    <w:rsid w:val="00285614"/>
    <w:rsid w:val="00285F06"/>
    <w:rsid w:val="002876D1"/>
    <w:rsid w:val="00290CE0"/>
    <w:rsid w:val="0029288C"/>
    <w:rsid w:val="002941A1"/>
    <w:rsid w:val="0029425D"/>
    <w:rsid w:val="0029455C"/>
    <w:rsid w:val="0029536D"/>
    <w:rsid w:val="00296463"/>
    <w:rsid w:val="0029791B"/>
    <w:rsid w:val="00297C72"/>
    <w:rsid w:val="002A036F"/>
    <w:rsid w:val="002A0CF4"/>
    <w:rsid w:val="002A1483"/>
    <w:rsid w:val="002A2980"/>
    <w:rsid w:val="002A3B46"/>
    <w:rsid w:val="002A3F64"/>
    <w:rsid w:val="002A5520"/>
    <w:rsid w:val="002A626E"/>
    <w:rsid w:val="002A6DCF"/>
    <w:rsid w:val="002A6E78"/>
    <w:rsid w:val="002A70AC"/>
    <w:rsid w:val="002A78E1"/>
    <w:rsid w:val="002B0767"/>
    <w:rsid w:val="002B1BB8"/>
    <w:rsid w:val="002B273E"/>
    <w:rsid w:val="002B2D4F"/>
    <w:rsid w:val="002B3C23"/>
    <w:rsid w:val="002B40AC"/>
    <w:rsid w:val="002B476A"/>
    <w:rsid w:val="002B4E40"/>
    <w:rsid w:val="002B53C0"/>
    <w:rsid w:val="002B60BD"/>
    <w:rsid w:val="002B7AA1"/>
    <w:rsid w:val="002B7F37"/>
    <w:rsid w:val="002C00E7"/>
    <w:rsid w:val="002C0CC3"/>
    <w:rsid w:val="002C189E"/>
    <w:rsid w:val="002C1C4E"/>
    <w:rsid w:val="002C1E88"/>
    <w:rsid w:val="002C2CE8"/>
    <w:rsid w:val="002C38D6"/>
    <w:rsid w:val="002C458D"/>
    <w:rsid w:val="002C5616"/>
    <w:rsid w:val="002C624A"/>
    <w:rsid w:val="002C68D3"/>
    <w:rsid w:val="002C74FD"/>
    <w:rsid w:val="002C7869"/>
    <w:rsid w:val="002D0C5B"/>
    <w:rsid w:val="002D1D69"/>
    <w:rsid w:val="002D2A73"/>
    <w:rsid w:val="002D2C58"/>
    <w:rsid w:val="002D2C6A"/>
    <w:rsid w:val="002D3EEC"/>
    <w:rsid w:val="002D4740"/>
    <w:rsid w:val="002D53B0"/>
    <w:rsid w:val="002D5626"/>
    <w:rsid w:val="002D57B4"/>
    <w:rsid w:val="002D5C82"/>
    <w:rsid w:val="002D6CF7"/>
    <w:rsid w:val="002D7B80"/>
    <w:rsid w:val="002D7E90"/>
    <w:rsid w:val="002E09BC"/>
    <w:rsid w:val="002E2CA1"/>
    <w:rsid w:val="002E32E9"/>
    <w:rsid w:val="002E3E40"/>
    <w:rsid w:val="002E474D"/>
    <w:rsid w:val="002E4A87"/>
    <w:rsid w:val="002E6738"/>
    <w:rsid w:val="002E711B"/>
    <w:rsid w:val="002E7BE7"/>
    <w:rsid w:val="002F3A08"/>
    <w:rsid w:val="002F3EFF"/>
    <w:rsid w:val="002F40A7"/>
    <w:rsid w:val="002F4E11"/>
    <w:rsid w:val="002F6647"/>
    <w:rsid w:val="002F72FA"/>
    <w:rsid w:val="00300113"/>
    <w:rsid w:val="00301290"/>
    <w:rsid w:val="00301811"/>
    <w:rsid w:val="00301C5E"/>
    <w:rsid w:val="00302482"/>
    <w:rsid w:val="0030364B"/>
    <w:rsid w:val="00304B17"/>
    <w:rsid w:val="00304C3C"/>
    <w:rsid w:val="00305D29"/>
    <w:rsid w:val="00312173"/>
    <w:rsid w:val="00312318"/>
    <w:rsid w:val="003125B5"/>
    <w:rsid w:val="00312CA7"/>
    <w:rsid w:val="00312FCA"/>
    <w:rsid w:val="00314C23"/>
    <w:rsid w:val="00314C99"/>
    <w:rsid w:val="00317150"/>
    <w:rsid w:val="00317F1E"/>
    <w:rsid w:val="003203A5"/>
    <w:rsid w:val="00322253"/>
    <w:rsid w:val="00322571"/>
    <w:rsid w:val="00322783"/>
    <w:rsid w:val="00322BD4"/>
    <w:rsid w:val="00324479"/>
    <w:rsid w:val="00324B8B"/>
    <w:rsid w:val="003255CC"/>
    <w:rsid w:val="003265E7"/>
    <w:rsid w:val="003273AD"/>
    <w:rsid w:val="00327FD0"/>
    <w:rsid w:val="003305A3"/>
    <w:rsid w:val="00330BBF"/>
    <w:rsid w:val="00330D96"/>
    <w:rsid w:val="00330E0C"/>
    <w:rsid w:val="003314C4"/>
    <w:rsid w:val="00331C96"/>
    <w:rsid w:val="00331E11"/>
    <w:rsid w:val="0033292C"/>
    <w:rsid w:val="0033299C"/>
    <w:rsid w:val="003337DB"/>
    <w:rsid w:val="003344DF"/>
    <w:rsid w:val="00336F30"/>
    <w:rsid w:val="00337284"/>
    <w:rsid w:val="0033794E"/>
    <w:rsid w:val="0034128A"/>
    <w:rsid w:val="0034424A"/>
    <w:rsid w:val="003443E8"/>
    <w:rsid w:val="003445E9"/>
    <w:rsid w:val="003521B5"/>
    <w:rsid w:val="00352222"/>
    <w:rsid w:val="00352CDA"/>
    <w:rsid w:val="0035306A"/>
    <w:rsid w:val="00353099"/>
    <w:rsid w:val="003537FC"/>
    <w:rsid w:val="003539A6"/>
    <w:rsid w:val="00355599"/>
    <w:rsid w:val="00356E56"/>
    <w:rsid w:val="0035773F"/>
    <w:rsid w:val="003620C1"/>
    <w:rsid w:val="00363699"/>
    <w:rsid w:val="00364D49"/>
    <w:rsid w:val="00366002"/>
    <w:rsid w:val="0037077D"/>
    <w:rsid w:val="0037225A"/>
    <w:rsid w:val="00373393"/>
    <w:rsid w:val="003741BA"/>
    <w:rsid w:val="003746F8"/>
    <w:rsid w:val="0037522D"/>
    <w:rsid w:val="00376FA6"/>
    <w:rsid w:val="00377973"/>
    <w:rsid w:val="00377BC8"/>
    <w:rsid w:val="00380507"/>
    <w:rsid w:val="00380D26"/>
    <w:rsid w:val="003811EF"/>
    <w:rsid w:val="0038222C"/>
    <w:rsid w:val="00383C19"/>
    <w:rsid w:val="00383D12"/>
    <w:rsid w:val="0038653A"/>
    <w:rsid w:val="003876CB"/>
    <w:rsid w:val="00390FFD"/>
    <w:rsid w:val="00391587"/>
    <w:rsid w:val="00391591"/>
    <w:rsid w:val="00391B79"/>
    <w:rsid w:val="0039230B"/>
    <w:rsid w:val="003924B0"/>
    <w:rsid w:val="003932DF"/>
    <w:rsid w:val="003943F6"/>
    <w:rsid w:val="00394CF8"/>
    <w:rsid w:val="00395517"/>
    <w:rsid w:val="003956E2"/>
    <w:rsid w:val="00395E31"/>
    <w:rsid w:val="003A0413"/>
    <w:rsid w:val="003A12DC"/>
    <w:rsid w:val="003A3BBD"/>
    <w:rsid w:val="003A43E5"/>
    <w:rsid w:val="003A5483"/>
    <w:rsid w:val="003A6749"/>
    <w:rsid w:val="003A6911"/>
    <w:rsid w:val="003A75E2"/>
    <w:rsid w:val="003A7B2C"/>
    <w:rsid w:val="003A7BAB"/>
    <w:rsid w:val="003B0021"/>
    <w:rsid w:val="003B0029"/>
    <w:rsid w:val="003B0FC6"/>
    <w:rsid w:val="003B0FC7"/>
    <w:rsid w:val="003B100F"/>
    <w:rsid w:val="003B10C8"/>
    <w:rsid w:val="003B1E77"/>
    <w:rsid w:val="003B400F"/>
    <w:rsid w:val="003B458E"/>
    <w:rsid w:val="003B6628"/>
    <w:rsid w:val="003B6DA1"/>
    <w:rsid w:val="003B6E24"/>
    <w:rsid w:val="003C01D1"/>
    <w:rsid w:val="003C0469"/>
    <w:rsid w:val="003C05F2"/>
    <w:rsid w:val="003C12C0"/>
    <w:rsid w:val="003C14B4"/>
    <w:rsid w:val="003C17A0"/>
    <w:rsid w:val="003C32F3"/>
    <w:rsid w:val="003C3F3A"/>
    <w:rsid w:val="003C4271"/>
    <w:rsid w:val="003C5530"/>
    <w:rsid w:val="003C57A4"/>
    <w:rsid w:val="003C69A9"/>
    <w:rsid w:val="003D00A0"/>
    <w:rsid w:val="003D0374"/>
    <w:rsid w:val="003D05F2"/>
    <w:rsid w:val="003D2BCE"/>
    <w:rsid w:val="003D3D9F"/>
    <w:rsid w:val="003D445B"/>
    <w:rsid w:val="003D4DBE"/>
    <w:rsid w:val="003D6467"/>
    <w:rsid w:val="003D790B"/>
    <w:rsid w:val="003D7B0E"/>
    <w:rsid w:val="003E037B"/>
    <w:rsid w:val="003E0443"/>
    <w:rsid w:val="003E0707"/>
    <w:rsid w:val="003E1556"/>
    <w:rsid w:val="003E18A7"/>
    <w:rsid w:val="003E1A91"/>
    <w:rsid w:val="003E1BF2"/>
    <w:rsid w:val="003E5323"/>
    <w:rsid w:val="003E56C3"/>
    <w:rsid w:val="003E59F5"/>
    <w:rsid w:val="003E5A91"/>
    <w:rsid w:val="003E5EF8"/>
    <w:rsid w:val="003E754B"/>
    <w:rsid w:val="003E7B81"/>
    <w:rsid w:val="003E7E77"/>
    <w:rsid w:val="003F1225"/>
    <w:rsid w:val="003F1889"/>
    <w:rsid w:val="003F2E1E"/>
    <w:rsid w:val="003F325B"/>
    <w:rsid w:val="003F3949"/>
    <w:rsid w:val="003F3D0A"/>
    <w:rsid w:val="003F3F55"/>
    <w:rsid w:val="003F4770"/>
    <w:rsid w:val="003F6665"/>
    <w:rsid w:val="003F6B7A"/>
    <w:rsid w:val="003F6D6A"/>
    <w:rsid w:val="00400CDA"/>
    <w:rsid w:val="0040147F"/>
    <w:rsid w:val="004031F2"/>
    <w:rsid w:val="00404409"/>
    <w:rsid w:val="0040495D"/>
    <w:rsid w:val="00404D74"/>
    <w:rsid w:val="00405A0B"/>
    <w:rsid w:val="00405CD0"/>
    <w:rsid w:val="00405CDD"/>
    <w:rsid w:val="00407F14"/>
    <w:rsid w:val="0041039F"/>
    <w:rsid w:val="0041082B"/>
    <w:rsid w:val="00411CAD"/>
    <w:rsid w:val="00412988"/>
    <w:rsid w:val="004129C0"/>
    <w:rsid w:val="004132D0"/>
    <w:rsid w:val="004160D8"/>
    <w:rsid w:val="00420F86"/>
    <w:rsid w:val="00421C65"/>
    <w:rsid w:val="00421E0A"/>
    <w:rsid w:val="004228E4"/>
    <w:rsid w:val="00423005"/>
    <w:rsid w:val="00424111"/>
    <w:rsid w:val="00424E30"/>
    <w:rsid w:val="00425500"/>
    <w:rsid w:val="004269E4"/>
    <w:rsid w:val="00427484"/>
    <w:rsid w:val="00431B84"/>
    <w:rsid w:val="00433709"/>
    <w:rsid w:val="00433C8A"/>
    <w:rsid w:val="004342A0"/>
    <w:rsid w:val="004345F3"/>
    <w:rsid w:val="00434FC4"/>
    <w:rsid w:val="00435EB6"/>
    <w:rsid w:val="00437809"/>
    <w:rsid w:val="00437DE4"/>
    <w:rsid w:val="004404CA"/>
    <w:rsid w:val="004406B3"/>
    <w:rsid w:val="00440A1E"/>
    <w:rsid w:val="004413B0"/>
    <w:rsid w:val="0044188E"/>
    <w:rsid w:val="00441AC6"/>
    <w:rsid w:val="00443FEF"/>
    <w:rsid w:val="004441C5"/>
    <w:rsid w:val="004471DE"/>
    <w:rsid w:val="00447AD0"/>
    <w:rsid w:val="00451747"/>
    <w:rsid w:val="0045176A"/>
    <w:rsid w:val="00451829"/>
    <w:rsid w:val="00451AA6"/>
    <w:rsid w:val="00452B1A"/>
    <w:rsid w:val="00453178"/>
    <w:rsid w:val="00453404"/>
    <w:rsid w:val="004538E8"/>
    <w:rsid w:val="00453C4E"/>
    <w:rsid w:val="00453CC4"/>
    <w:rsid w:val="004549BA"/>
    <w:rsid w:val="00455549"/>
    <w:rsid w:val="00455782"/>
    <w:rsid w:val="00455EF5"/>
    <w:rsid w:val="0046006C"/>
    <w:rsid w:val="0046118A"/>
    <w:rsid w:val="00461692"/>
    <w:rsid w:val="00461C89"/>
    <w:rsid w:val="00462899"/>
    <w:rsid w:val="004630C2"/>
    <w:rsid w:val="00463279"/>
    <w:rsid w:val="004638FA"/>
    <w:rsid w:val="00464783"/>
    <w:rsid w:val="00464E1D"/>
    <w:rsid w:val="00465175"/>
    <w:rsid w:val="0046621C"/>
    <w:rsid w:val="00466501"/>
    <w:rsid w:val="00466A2E"/>
    <w:rsid w:val="00467130"/>
    <w:rsid w:val="004716D6"/>
    <w:rsid w:val="00471B7D"/>
    <w:rsid w:val="004725C6"/>
    <w:rsid w:val="0047316B"/>
    <w:rsid w:val="00474B55"/>
    <w:rsid w:val="00474D2A"/>
    <w:rsid w:val="004760FA"/>
    <w:rsid w:val="00480BB1"/>
    <w:rsid w:val="00480E1F"/>
    <w:rsid w:val="00482C2B"/>
    <w:rsid w:val="0048381B"/>
    <w:rsid w:val="00484A51"/>
    <w:rsid w:val="00484C30"/>
    <w:rsid w:val="00490D97"/>
    <w:rsid w:val="004913B6"/>
    <w:rsid w:val="00492791"/>
    <w:rsid w:val="00496061"/>
    <w:rsid w:val="004961A3"/>
    <w:rsid w:val="00496B60"/>
    <w:rsid w:val="004973D2"/>
    <w:rsid w:val="004975F1"/>
    <w:rsid w:val="00497A48"/>
    <w:rsid w:val="00497F58"/>
    <w:rsid w:val="004A1870"/>
    <w:rsid w:val="004A1964"/>
    <w:rsid w:val="004A1B15"/>
    <w:rsid w:val="004A224C"/>
    <w:rsid w:val="004A4333"/>
    <w:rsid w:val="004A46F8"/>
    <w:rsid w:val="004A4C99"/>
    <w:rsid w:val="004A528B"/>
    <w:rsid w:val="004A5633"/>
    <w:rsid w:val="004A5853"/>
    <w:rsid w:val="004A65B0"/>
    <w:rsid w:val="004A664C"/>
    <w:rsid w:val="004A7CBA"/>
    <w:rsid w:val="004A7E93"/>
    <w:rsid w:val="004B0480"/>
    <w:rsid w:val="004B49F0"/>
    <w:rsid w:val="004B583D"/>
    <w:rsid w:val="004B6BB7"/>
    <w:rsid w:val="004B79B9"/>
    <w:rsid w:val="004C0267"/>
    <w:rsid w:val="004C0EE4"/>
    <w:rsid w:val="004C2329"/>
    <w:rsid w:val="004C4B41"/>
    <w:rsid w:val="004C4E58"/>
    <w:rsid w:val="004C59EB"/>
    <w:rsid w:val="004C69C9"/>
    <w:rsid w:val="004C73D5"/>
    <w:rsid w:val="004D2C3A"/>
    <w:rsid w:val="004D2E52"/>
    <w:rsid w:val="004D302C"/>
    <w:rsid w:val="004D37EE"/>
    <w:rsid w:val="004D3B36"/>
    <w:rsid w:val="004D41DA"/>
    <w:rsid w:val="004D4B5B"/>
    <w:rsid w:val="004D4DE8"/>
    <w:rsid w:val="004D5518"/>
    <w:rsid w:val="004D6019"/>
    <w:rsid w:val="004D6456"/>
    <w:rsid w:val="004D6469"/>
    <w:rsid w:val="004D68B8"/>
    <w:rsid w:val="004D750A"/>
    <w:rsid w:val="004D7C36"/>
    <w:rsid w:val="004E058D"/>
    <w:rsid w:val="004E239A"/>
    <w:rsid w:val="004E3CE2"/>
    <w:rsid w:val="004E3FD6"/>
    <w:rsid w:val="004E5EE8"/>
    <w:rsid w:val="004E6478"/>
    <w:rsid w:val="004E6D26"/>
    <w:rsid w:val="004E6D4F"/>
    <w:rsid w:val="004F06A9"/>
    <w:rsid w:val="004F0EB2"/>
    <w:rsid w:val="004F2BB6"/>
    <w:rsid w:val="004F3B27"/>
    <w:rsid w:val="004F41B9"/>
    <w:rsid w:val="004F4D92"/>
    <w:rsid w:val="004F5418"/>
    <w:rsid w:val="004F6FDA"/>
    <w:rsid w:val="004F7362"/>
    <w:rsid w:val="004F745A"/>
    <w:rsid w:val="00500DC4"/>
    <w:rsid w:val="00501722"/>
    <w:rsid w:val="00501AA8"/>
    <w:rsid w:val="005046AA"/>
    <w:rsid w:val="00504EE5"/>
    <w:rsid w:val="00504FDC"/>
    <w:rsid w:val="00505AEA"/>
    <w:rsid w:val="00506505"/>
    <w:rsid w:val="005102D9"/>
    <w:rsid w:val="00510C71"/>
    <w:rsid w:val="00511167"/>
    <w:rsid w:val="0051253A"/>
    <w:rsid w:val="00513024"/>
    <w:rsid w:val="00513C15"/>
    <w:rsid w:val="00514ACC"/>
    <w:rsid w:val="00515BA3"/>
    <w:rsid w:val="005176C0"/>
    <w:rsid w:val="0052063E"/>
    <w:rsid w:val="00521C0A"/>
    <w:rsid w:val="00522619"/>
    <w:rsid w:val="0052262F"/>
    <w:rsid w:val="005229E7"/>
    <w:rsid w:val="0052373A"/>
    <w:rsid w:val="00524286"/>
    <w:rsid w:val="00526591"/>
    <w:rsid w:val="005271E2"/>
    <w:rsid w:val="005275EB"/>
    <w:rsid w:val="005276B9"/>
    <w:rsid w:val="00527B65"/>
    <w:rsid w:val="00527C79"/>
    <w:rsid w:val="00527F6F"/>
    <w:rsid w:val="00531F0D"/>
    <w:rsid w:val="005329DF"/>
    <w:rsid w:val="00532F72"/>
    <w:rsid w:val="00533C47"/>
    <w:rsid w:val="005340A9"/>
    <w:rsid w:val="0053559F"/>
    <w:rsid w:val="005362DB"/>
    <w:rsid w:val="005363BF"/>
    <w:rsid w:val="00540533"/>
    <w:rsid w:val="00540952"/>
    <w:rsid w:val="00540C7B"/>
    <w:rsid w:val="005413ED"/>
    <w:rsid w:val="00541942"/>
    <w:rsid w:val="005419FE"/>
    <w:rsid w:val="00541B6C"/>
    <w:rsid w:val="00542E68"/>
    <w:rsid w:val="00544C08"/>
    <w:rsid w:val="00544EC2"/>
    <w:rsid w:val="00544F8E"/>
    <w:rsid w:val="005456C3"/>
    <w:rsid w:val="0054624D"/>
    <w:rsid w:val="00546B40"/>
    <w:rsid w:val="00550601"/>
    <w:rsid w:val="005511DA"/>
    <w:rsid w:val="00551B08"/>
    <w:rsid w:val="00551C6C"/>
    <w:rsid w:val="0055222C"/>
    <w:rsid w:val="00552821"/>
    <w:rsid w:val="005547E8"/>
    <w:rsid w:val="00554C64"/>
    <w:rsid w:val="00557F96"/>
    <w:rsid w:val="005601CB"/>
    <w:rsid w:val="005603B3"/>
    <w:rsid w:val="0056046F"/>
    <w:rsid w:val="005609B6"/>
    <w:rsid w:val="005619CC"/>
    <w:rsid w:val="00562D4E"/>
    <w:rsid w:val="00565CAB"/>
    <w:rsid w:val="0056689E"/>
    <w:rsid w:val="0056784D"/>
    <w:rsid w:val="00567999"/>
    <w:rsid w:val="00567C92"/>
    <w:rsid w:val="005713F1"/>
    <w:rsid w:val="005733F0"/>
    <w:rsid w:val="00573B7A"/>
    <w:rsid w:val="00573BBC"/>
    <w:rsid w:val="00574231"/>
    <w:rsid w:val="005743C1"/>
    <w:rsid w:val="00575997"/>
    <w:rsid w:val="00575C5E"/>
    <w:rsid w:val="00576018"/>
    <w:rsid w:val="0057605F"/>
    <w:rsid w:val="00576247"/>
    <w:rsid w:val="00576252"/>
    <w:rsid w:val="00576822"/>
    <w:rsid w:val="005771BE"/>
    <w:rsid w:val="005805C2"/>
    <w:rsid w:val="00580A21"/>
    <w:rsid w:val="00580CFB"/>
    <w:rsid w:val="00584325"/>
    <w:rsid w:val="00584E16"/>
    <w:rsid w:val="00585379"/>
    <w:rsid w:val="00585BF6"/>
    <w:rsid w:val="00587B77"/>
    <w:rsid w:val="00587D2B"/>
    <w:rsid w:val="005908FE"/>
    <w:rsid w:val="00591E1C"/>
    <w:rsid w:val="00591E8F"/>
    <w:rsid w:val="0059393A"/>
    <w:rsid w:val="00593FB3"/>
    <w:rsid w:val="00594136"/>
    <w:rsid w:val="00594924"/>
    <w:rsid w:val="00594C2C"/>
    <w:rsid w:val="00595D37"/>
    <w:rsid w:val="00595DA6"/>
    <w:rsid w:val="00595F53"/>
    <w:rsid w:val="00595FB7"/>
    <w:rsid w:val="00596F00"/>
    <w:rsid w:val="00597338"/>
    <w:rsid w:val="005A018B"/>
    <w:rsid w:val="005A0A47"/>
    <w:rsid w:val="005A202D"/>
    <w:rsid w:val="005A2160"/>
    <w:rsid w:val="005A2658"/>
    <w:rsid w:val="005A3089"/>
    <w:rsid w:val="005A33C1"/>
    <w:rsid w:val="005A3977"/>
    <w:rsid w:val="005A3B70"/>
    <w:rsid w:val="005A7AC2"/>
    <w:rsid w:val="005B0538"/>
    <w:rsid w:val="005B1681"/>
    <w:rsid w:val="005B4880"/>
    <w:rsid w:val="005B5609"/>
    <w:rsid w:val="005B5F5A"/>
    <w:rsid w:val="005B67AC"/>
    <w:rsid w:val="005B67D1"/>
    <w:rsid w:val="005B6C97"/>
    <w:rsid w:val="005B6F54"/>
    <w:rsid w:val="005B78F1"/>
    <w:rsid w:val="005B7A89"/>
    <w:rsid w:val="005C12EE"/>
    <w:rsid w:val="005C23FB"/>
    <w:rsid w:val="005C2C29"/>
    <w:rsid w:val="005C2EF8"/>
    <w:rsid w:val="005C401C"/>
    <w:rsid w:val="005C4C55"/>
    <w:rsid w:val="005C4EB8"/>
    <w:rsid w:val="005C506D"/>
    <w:rsid w:val="005C69D3"/>
    <w:rsid w:val="005C6A56"/>
    <w:rsid w:val="005C716D"/>
    <w:rsid w:val="005C75F6"/>
    <w:rsid w:val="005C7EA0"/>
    <w:rsid w:val="005D037A"/>
    <w:rsid w:val="005D1EE6"/>
    <w:rsid w:val="005D2426"/>
    <w:rsid w:val="005D4DF0"/>
    <w:rsid w:val="005D50B4"/>
    <w:rsid w:val="005D5982"/>
    <w:rsid w:val="005D5AC9"/>
    <w:rsid w:val="005D5D82"/>
    <w:rsid w:val="005D5F19"/>
    <w:rsid w:val="005D605A"/>
    <w:rsid w:val="005D6CC6"/>
    <w:rsid w:val="005D7107"/>
    <w:rsid w:val="005E0521"/>
    <w:rsid w:val="005E08A4"/>
    <w:rsid w:val="005E13B8"/>
    <w:rsid w:val="005E1BA1"/>
    <w:rsid w:val="005E1C2D"/>
    <w:rsid w:val="005E2575"/>
    <w:rsid w:val="005E2A97"/>
    <w:rsid w:val="005E367E"/>
    <w:rsid w:val="005E42D8"/>
    <w:rsid w:val="005E4DD6"/>
    <w:rsid w:val="005E5335"/>
    <w:rsid w:val="005E5ED0"/>
    <w:rsid w:val="005E6F56"/>
    <w:rsid w:val="005F070A"/>
    <w:rsid w:val="005F0749"/>
    <w:rsid w:val="005F3DA4"/>
    <w:rsid w:val="005F3EE4"/>
    <w:rsid w:val="005F4887"/>
    <w:rsid w:val="005F4FA0"/>
    <w:rsid w:val="005F5386"/>
    <w:rsid w:val="005F5C34"/>
    <w:rsid w:val="005F5E1C"/>
    <w:rsid w:val="005F7989"/>
    <w:rsid w:val="005F7D7A"/>
    <w:rsid w:val="00601338"/>
    <w:rsid w:val="006015D0"/>
    <w:rsid w:val="006039F3"/>
    <w:rsid w:val="00605739"/>
    <w:rsid w:val="00605C2A"/>
    <w:rsid w:val="00606349"/>
    <w:rsid w:val="00607DF1"/>
    <w:rsid w:val="00610A77"/>
    <w:rsid w:val="00610C10"/>
    <w:rsid w:val="0061103B"/>
    <w:rsid w:val="0061141B"/>
    <w:rsid w:val="00612B04"/>
    <w:rsid w:val="00615643"/>
    <w:rsid w:val="0061681D"/>
    <w:rsid w:val="006202EE"/>
    <w:rsid w:val="006208D1"/>
    <w:rsid w:val="00621CEE"/>
    <w:rsid w:val="006226A3"/>
    <w:rsid w:val="006228BD"/>
    <w:rsid w:val="006230AE"/>
    <w:rsid w:val="006234CC"/>
    <w:rsid w:val="0062403E"/>
    <w:rsid w:val="00624D84"/>
    <w:rsid w:val="006252F8"/>
    <w:rsid w:val="006260D0"/>
    <w:rsid w:val="0062631E"/>
    <w:rsid w:val="0062640D"/>
    <w:rsid w:val="0062642C"/>
    <w:rsid w:val="00626F5B"/>
    <w:rsid w:val="00631684"/>
    <w:rsid w:val="00631DB5"/>
    <w:rsid w:val="00632372"/>
    <w:rsid w:val="00632592"/>
    <w:rsid w:val="00635BC1"/>
    <w:rsid w:val="0063607C"/>
    <w:rsid w:val="00636169"/>
    <w:rsid w:val="0063649E"/>
    <w:rsid w:val="00637116"/>
    <w:rsid w:val="00640130"/>
    <w:rsid w:val="006402FD"/>
    <w:rsid w:val="006403CA"/>
    <w:rsid w:val="0064040F"/>
    <w:rsid w:val="006411ED"/>
    <w:rsid w:val="0064237E"/>
    <w:rsid w:val="00642B18"/>
    <w:rsid w:val="006441E4"/>
    <w:rsid w:val="00644411"/>
    <w:rsid w:val="0064509D"/>
    <w:rsid w:val="00647C3D"/>
    <w:rsid w:val="0065114A"/>
    <w:rsid w:val="00652418"/>
    <w:rsid w:val="0065369E"/>
    <w:rsid w:val="00654A0B"/>
    <w:rsid w:val="00655396"/>
    <w:rsid w:val="00655AA8"/>
    <w:rsid w:val="0065750C"/>
    <w:rsid w:val="00660FE6"/>
    <w:rsid w:val="0066164A"/>
    <w:rsid w:val="00663E62"/>
    <w:rsid w:val="0066422D"/>
    <w:rsid w:val="0066441E"/>
    <w:rsid w:val="00665DA2"/>
    <w:rsid w:val="00665F13"/>
    <w:rsid w:val="00666770"/>
    <w:rsid w:val="00666A68"/>
    <w:rsid w:val="006674F7"/>
    <w:rsid w:val="00667B18"/>
    <w:rsid w:val="006710FB"/>
    <w:rsid w:val="00672C70"/>
    <w:rsid w:val="00673FE1"/>
    <w:rsid w:val="006753C7"/>
    <w:rsid w:val="006762CD"/>
    <w:rsid w:val="006769F6"/>
    <w:rsid w:val="00676DA5"/>
    <w:rsid w:val="00680118"/>
    <w:rsid w:val="0068020F"/>
    <w:rsid w:val="00681524"/>
    <w:rsid w:val="00681E75"/>
    <w:rsid w:val="006826B1"/>
    <w:rsid w:val="00685AAA"/>
    <w:rsid w:val="00685C4B"/>
    <w:rsid w:val="00685D28"/>
    <w:rsid w:val="006864FC"/>
    <w:rsid w:val="00687474"/>
    <w:rsid w:val="006876A1"/>
    <w:rsid w:val="00690C3D"/>
    <w:rsid w:val="00690D93"/>
    <w:rsid w:val="00692599"/>
    <w:rsid w:val="00693030"/>
    <w:rsid w:val="006943F0"/>
    <w:rsid w:val="00695511"/>
    <w:rsid w:val="006976E6"/>
    <w:rsid w:val="006A098F"/>
    <w:rsid w:val="006A120B"/>
    <w:rsid w:val="006A17EC"/>
    <w:rsid w:val="006A2337"/>
    <w:rsid w:val="006A27D5"/>
    <w:rsid w:val="006A2A30"/>
    <w:rsid w:val="006A2B8E"/>
    <w:rsid w:val="006A2C78"/>
    <w:rsid w:val="006A3697"/>
    <w:rsid w:val="006A38B7"/>
    <w:rsid w:val="006A5158"/>
    <w:rsid w:val="006A60EC"/>
    <w:rsid w:val="006A74B9"/>
    <w:rsid w:val="006B1CA2"/>
    <w:rsid w:val="006B1D28"/>
    <w:rsid w:val="006B27BE"/>
    <w:rsid w:val="006B2E41"/>
    <w:rsid w:val="006B2E92"/>
    <w:rsid w:val="006B3E52"/>
    <w:rsid w:val="006B57DB"/>
    <w:rsid w:val="006B6BBE"/>
    <w:rsid w:val="006C0087"/>
    <w:rsid w:val="006C0D8C"/>
    <w:rsid w:val="006C1380"/>
    <w:rsid w:val="006C1F99"/>
    <w:rsid w:val="006C2289"/>
    <w:rsid w:val="006C2397"/>
    <w:rsid w:val="006C3DB7"/>
    <w:rsid w:val="006C3F24"/>
    <w:rsid w:val="006C46C2"/>
    <w:rsid w:val="006C4F9B"/>
    <w:rsid w:val="006C5401"/>
    <w:rsid w:val="006C5E2F"/>
    <w:rsid w:val="006C627E"/>
    <w:rsid w:val="006C6302"/>
    <w:rsid w:val="006C72B9"/>
    <w:rsid w:val="006D02C4"/>
    <w:rsid w:val="006D23FB"/>
    <w:rsid w:val="006D2C3A"/>
    <w:rsid w:val="006D3BC3"/>
    <w:rsid w:val="006D3DFB"/>
    <w:rsid w:val="006D6891"/>
    <w:rsid w:val="006D6D82"/>
    <w:rsid w:val="006E02D3"/>
    <w:rsid w:val="006E2656"/>
    <w:rsid w:val="006E2D70"/>
    <w:rsid w:val="006E48B7"/>
    <w:rsid w:val="006E4AC6"/>
    <w:rsid w:val="006E5897"/>
    <w:rsid w:val="006E71B7"/>
    <w:rsid w:val="006E749E"/>
    <w:rsid w:val="006E79CD"/>
    <w:rsid w:val="006E7A17"/>
    <w:rsid w:val="006F3B5E"/>
    <w:rsid w:val="006F471B"/>
    <w:rsid w:val="006F4A99"/>
    <w:rsid w:val="006F4AC1"/>
    <w:rsid w:val="006F4E20"/>
    <w:rsid w:val="006F5A84"/>
    <w:rsid w:val="006F5AA9"/>
    <w:rsid w:val="006F5DCF"/>
    <w:rsid w:val="006F60EF"/>
    <w:rsid w:val="006F629C"/>
    <w:rsid w:val="006F6623"/>
    <w:rsid w:val="006F6BC4"/>
    <w:rsid w:val="006F6F89"/>
    <w:rsid w:val="006F7087"/>
    <w:rsid w:val="006F72CC"/>
    <w:rsid w:val="006F738D"/>
    <w:rsid w:val="006F73EC"/>
    <w:rsid w:val="00701644"/>
    <w:rsid w:val="00702FDA"/>
    <w:rsid w:val="00703E4B"/>
    <w:rsid w:val="007041BF"/>
    <w:rsid w:val="007043B3"/>
    <w:rsid w:val="007059AD"/>
    <w:rsid w:val="00705CD9"/>
    <w:rsid w:val="00705F32"/>
    <w:rsid w:val="00706DD6"/>
    <w:rsid w:val="00706E1A"/>
    <w:rsid w:val="00710953"/>
    <w:rsid w:val="00711F02"/>
    <w:rsid w:val="00712948"/>
    <w:rsid w:val="00712D65"/>
    <w:rsid w:val="00713CB7"/>
    <w:rsid w:val="00714A1B"/>
    <w:rsid w:val="00715007"/>
    <w:rsid w:val="00715356"/>
    <w:rsid w:val="007162AB"/>
    <w:rsid w:val="00716825"/>
    <w:rsid w:val="0071688F"/>
    <w:rsid w:val="00716980"/>
    <w:rsid w:val="007174AA"/>
    <w:rsid w:val="0071784E"/>
    <w:rsid w:val="007221E4"/>
    <w:rsid w:val="007246BA"/>
    <w:rsid w:val="00725CA4"/>
    <w:rsid w:val="00726122"/>
    <w:rsid w:val="00726C96"/>
    <w:rsid w:val="00727035"/>
    <w:rsid w:val="007279E0"/>
    <w:rsid w:val="00730DE5"/>
    <w:rsid w:val="007324A1"/>
    <w:rsid w:val="00733ACC"/>
    <w:rsid w:val="00733F96"/>
    <w:rsid w:val="00734C7E"/>
    <w:rsid w:val="00735EED"/>
    <w:rsid w:val="007362BF"/>
    <w:rsid w:val="00736F1D"/>
    <w:rsid w:val="00737155"/>
    <w:rsid w:val="007371CC"/>
    <w:rsid w:val="007371F8"/>
    <w:rsid w:val="0073729F"/>
    <w:rsid w:val="00740633"/>
    <w:rsid w:val="00741FBC"/>
    <w:rsid w:val="007433FC"/>
    <w:rsid w:val="00743666"/>
    <w:rsid w:val="00743C8E"/>
    <w:rsid w:val="00743CCB"/>
    <w:rsid w:val="00743EB3"/>
    <w:rsid w:val="007443F6"/>
    <w:rsid w:val="00745A71"/>
    <w:rsid w:val="00750516"/>
    <w:rsid w:val="00750876"/>
    <w:rsid w:val="007524F3"/>
    <w:rsid w:val="00753E89"/>
    <w:rsid w:val="00755E5C"/>
    <w:rsid w:val="00757F1F"/>
    <w:rsid w:val="007609AB"/>
    <w:rsid w:val="00760F83"/>
    <w:rsid w:val="007618F3"/>
    <w:rsid w:val="00764263"/>
    <w:rsid w:val="00765998"/>
    <w:rsid w:val="007665CB"/>
    <w:rsid w:val="00767C2B"/>
    <w:rsid w:val="007715D9"/>
    <w:rsid w:val="00773A58"/>
    <w:rsid w:val="00773B8F"/>
    <w:rsid w:val="00774FEC"/>
    <w:rsid w:val="00775D08"/>
    <w:rsid w:val="00776043"/>
    <w:rsid w:val="00776E86"/>
    <w:rsid w:val="00780C77"/>
    <w:rsid w:val="00781D86"/>
    <w:rsid w:val="00782C05"/>
    <w:rsid w:val="00783420"/>
    <w:rsid w:val="007841C4"/>
    <w:rsid w:val="0078509B"/>
    <w:rsid w:val="0078562D"/>
    <w:rsid w:val="00786948"/>
    <w:rsid w:val="00787942"/>
    <w:rsid w:val="00787AAC"/>
    <w:rsid w:val="00787F4D"/>
    <w:rsid w:val="007902F6"/>
    <w:rsid w:val="007915E2"/>
    <w:rsid w:val="00791978"/>
    <w:rsid w:val="00791EC5"/>
    <w:rsid w:val="00791ED5"/>
    <w:rsid w:val="007926DC"/>
    <w:rsid w:val="0079330C"/>
    <w:rsid w:val="00796427"/>
    <w:rsid w:val="00796D06"/>
    <w:rsid w:val="00796E3C"/>
    <w:rsid w:val="007A0CAA"/>
    <w:rsid w:val="007A0F3D"/>
    <w:rsid w:val="007A117E"/>
    <w:rsid w:val="007A1BFB"/>
    <w:rsid w:val="007A30D6"/>
    <w:rsid w:val="007A31C5"/>
    <w:rsid w:val="007A3332"/>
    <w:rsid w:val="007A3C43"/>
    <w:rsid w:val="007A4192"/>
    <w:rsid w:val="007A5395"/>
    <w:rsid w:val="007A5B12"/>
    <w:rsid w:val="007A7542"/>
    <w:rsid w:val="007A7BDF"/>
    <w:rsid w:val="007B1467"/>
    <w:rsid w:val="007B1F3E"/>
    <w:rsid w:val="007B21CC"/>
    <w:rsid w:val="007B2CB9"/>
    <w:rsid w:val="007B412E"/>
    <w:rsid w:val="007B4F82"/>
    <w:rsid w:val="007B5153"/>
    <w:rsid w:val="007B5FBA"/>
    <w:rsid w:val="007B6E64"/>
    <w:rsid w:val="007B7E55"/>
    <w:rsid w:val="007B7F99"/>
    <w:rsid w:val="007C0CD8"/>
    <w:rsid w:val="007C0FE1"/>
    <w:rsid w:val="007C18D6"/>
    <w:rsid w:val="007C1AB9"/>
    <w:rsid w:val="007C2154"/>
    <w:rsid w:val="007C26BE"/>
    <w:rsid w:val="007C4B45"/>
    <w:rsid w:val="007C5E88"/>
    <w:rsid w:val="007C62D1"/>
    <w:rsid w:val="007C6F88"/>
    <w:rsid w:val="007C77B8"/>
    <w:rsid w:val="007C7DE7"/>
    <w:rsid w:val="007D017B"/>
    <w:rsid w:val="007D05DE"/>
    <w:rsid w:val="007D086E"/>
    <w:rsid w:val="007D0A47"/>
    <w:rsid w:val="007D130C"/>
    <w:rsid w:val="007D16D7"/>
    <w:rsid w:val="007D1920"/>
    <w:rsid w:val="007D2079"/>
    <w:rsid w:val="007D22CD"/>
    <w:rsid w:val="007D243C"/>
    <w:rsid w:val="007D30F1"/>
    <w:rsid w:val="007D3496"/>
    <w:rsid w:val="007D68C8"/>
    <w:rsid w:val="007D69E3"/>
    <w:rsid w:val="007D6A88"/>
    <w:rsid w:val="007D74B9"/>
    <w:rsid w:val="007E01C2"/>
    <w:rsid w:val="007E02BE"/>
    <w:rsid w:val="007E16F1"/>
    <w:rsid w:val="007E1B0A"/>
    <w:rsid w:val="007E2A9A"/>
    <w:rsid w:val="007E54E4"/>
    <w:rsid w:val="007E63CE"/>
    <w:rsid w:val="007E6C84"/>
    <w:rsid w:val="007E739D"/>
    <w:rsid w:val="007E7453"/>
    <w:rsid w:val="007F054A"/>
    <w:rsid w:val="007F0641"/>
    <w:rsid w:val="007F097C"/>
    <w:rsid w:val="007F0AF6"/>
    <w:rsid w:val="007F1230"/>
    <w:rsid w:val="007F2099"/>
    <w:rsid w:val="007F2430"/>
    <w:rsid w:val="007F2F8C"/>
    <w:rsid w:val="007F3C1E"/>
    <w:rsid w:val="007F41E9"/>
    <w:rsid w:val="007F5229"/>
    <w:rsid w:val="007F539F"/>
    <w:rsid w:val="007F5CD9"/>
    <w:rsid w:val="007F6CBC"/>
    <w:rsid w:val="008007DD"/>
    <w:rsid w:val="008008C1"/>
    <w:rsid w:val="00800D18"/>
    <w:rsid w:val="008013B9"/>
    <w:rsid w:val="00802D07"/>
    <w:rsid w:val="00803432"/>
    <w:rsid w:val="00803D35"/>
    <w:rsid w:val="00804F71"/>
    <w:rsid w:val="00806885"/>
    <w:rsid w:val="00806ABB"/>
    <w:rsid w:val="00806F47"/>
    <w:rsid w:val="008075D5"/>
    <w:rsid w:val="00807839"/>
    <w:rsid w:val="008103E6"/>
    <w:rsid w:val="00810BE1"/>
    <w:rsid w:val="00810C53"/>
    <w:rsid w:val="008115B0"/>
    <w:rsid w:val="008145BA"/>
    <w:rsid w:val="0081582D"/>
    <w:rsid w:val="008168AE"/>
    <w:rsid w:val="00820331"/>
    <w:rsid w:val="008206F6"/>
    <w:rsid w:val="0082241B"/>
    <w:rsid w:val="00824737"/>
    <w:rsid w:val="00824A6B"/>
    <w:rsid w:val="00824CF1"/>
    <w:rsid w:val="008251F4"/>
    <w:rsid w:val="0082533B"/>
    <w:rsid w:val="00825C22"/>
    <w:rsid w:val="008275C3"/>
    <w:rsid w:val="00830986"/>
    <w:rsid w:val="008310BB"/>
    <w:rsid w:val="008315F0"/>
    <w:rsid w:val="008328B2"/>
    <w:rsid w:val="008329A4"/>
    <w:rsid w:val="00833E5A"/>
    <w:rsid w:val="008348A9"/>
    <w:rsid w:val="00834DC6"/>
    <w:rsid w:val="00836239"/>
    <w:rsid w:val="00836461"/>
    <w:rsid w:val="00837144"/>
    <w:rsid w:val="00837606"/>
    <w:rsid w:val="00840315"/>
    <w:rsid w:val="0084147A"/>
    <w:rsid w:val="00844FD8"/>
    <w:rsid w:val="00845408"/>
    <w:rsid w:val="00846CF2"/>
    <w:rsid w:val="00847D90"/>
    <w:rsid w:val="00850301"/>
    <w:rsid w:val="00850337"/>
    <w:rsid w:val="00850346"/>
    <w:rsid w:val="0085077A"/>
    <w:rsid w:val="008509FE"/>
    <w:rsid w:val="008518E8"/>
    <w:rsid w:val="0085261B"/>
    <w:rsid w:val="00852946"/>
    <w:rsid w:val="0085316C"/>
    <w:rsid w:val="00853D37"/>
    <w:rsid w:val="00854C31"/>
    <w:rsid w:val="00855521"/>
    <w:rsid w:val="0085668C"/>
    <w:rsid w:val="00862D14"/>
    <w:rsid w:val="00862E17"/>
    <w:rsid w:val="0086356E"/>
    <w:rsid w:val="00863B3F"/>
    <w:rsid w:val="00864043"/>
    <w:rsid w:val="00864387"/>
    <w:rsid w:val="00865A2D"/>
    <w:rsid w:val="00865A2E"/>
    <w:rsid w:val="00865E9D"/>
    <w:rsid w:val="008664FD"/>
    <w:rsid w:val="00866D33"/>
    <w:rsid w:val="00867869"/>
    <w:rsid w:val="00867EB1"/>
    <w:rsid w:val="00870068"/>
    <w:rsid w:val="00873FC2"/>
    <w:rsid w:val="00874258"/>
    <w:rsid w:val="00874D65"/>
    <w:rsid w:val="008756F8"/>
    <w:rsid w:val="008759C0"/>
    <w:rsid w:val="00876160"/>
    <w:rsid w:val="0087655D"/>
    <w:rsid w:val="00876B2F"/>
    <w:rsid w:val="00877034"/>
    <w:rsid w:val="00877879"/>
    <w:rsid w:val="008779DC"/>
    <w:rsid w:val="0088038E"/>
    <w:rsid w:val="008807B1"/>
    <w:rsid w:val="00881CA2"/>
    <w:rsid w:val="008829FF"/>
    <w:rsid w:val="00883600"/>
    <w:rsid w:val="008847B4"/>
    <w:rsid w:val="00884D12"/>
    <w:rsid w:val="008861F0"/>
    <w:rsid w:val="0088622B"/>
    <w:rsid w:val="008868D2"/>
    <w:rsid w:val="00886A62"/>
    <w:rsid w:val="008870CB"/>
    <w:rsid w:val="008871C7"/>
    <w:rsid w:val="0088726F"/>
    <w:rsid w:val="008905E1"/>
    <w:rsid w:val="008909CF"/>
    <w:rsid w:val="00891403"/>
    <w:rsid w:val="00892EE8"/>
    <w:rsid w:val="0089374C"/>
    <w:rsid w:val="00893F03"/>
    <w:rsid w:val="00894844"/>
    <w:rsid w:val="0089561C"/>
    <w:rsid w:val="0089662C"/>
    <w:rsid w:val="008A054C"/>
    <w:rsid w:val="008A1DE1"/>
    <w:rsid w:val="008A3D9D"/>
    <w:rsid w:val="008A3F72"/>
    <w:rsid w:val="008A428A"/>
    <w:rsid w:val="008A455F"/>
    <w:rsid w:val="008A4B92"/>
    <w:rsid w:val="008A4C77"/>
    <w:rsid w:val="008A6C93"/>
    <w:rsid w:val="008A761D"/>
    <w:rsid w:val="008A7B7B"/>
    <w:rsid w:val="008B01EC"/>
    <w:rsid w:val="008B07F8"/>
    <w:rsid w:val="008B11D2"/>
    <w:rsid w:val="008B1F9D"/>
    <w:rsid w:val="008B2918"/>
    <w:rsid w:val="008B2F80"/>
    <w:rsid w:val="008B3A61"/>
    <w:rsid w:val="008B3CFA"/>
    <w:rsid w:val="008B4030"/>
    <w:rsid w:val="008B44FD"/>
    <w:rsid w:val="008B5226"/>
    <w:rsid w:val="008B655B"/>
    <w:rsid w:val="008B77F5"/>
    <w:rsid w:val="008B7EB7"/>
    <w:rsid w:val="008C04E5"/>
    <w:rsid w:val="008C0CDF"/>
    <w:rsid w:val="008C22DA"/>
    <w:rsid w:val="008C2514"/>
    <w:rsid w:val="008C3DFA"/>
    <w:rsid w:val="008C424D"/>
    <w:rsid w:val="008C4B5D"/>
    <w:rsid w:val="008C5954"/>
    <w:rsid w:val="008C5EEF"/>
    <w:rsid w:val="008C6AB4"/>
    <w:rsid w:val="008C6C76"/>
    <w:rsid w:val="008C737A"/>
    <w:rsid w:val="008C7516"/>
    <w:rsid w:val="008C76E5"/>
    <w:rsid w:val="008D0DA5"/>
    <w:rsid w:val="008D1F86"/>
    <w:rsid w:val="008D27DB"/>
    <w:rsid w:val="008D3F26"/>
    <w:rsid w:val="008D404F"/>
    <w:rsid w:val="008D4127"/>
    <w:rsid w:val="008D492D"/>
    <w:rsid w:val="008D58E9"/>
    <w:rsid w:val="008D6E55"/>
    <w:rsid w:val="008E02EF"/>
    <w:rsid w:val="008E25A0"/>
    <w:rsid w:val="008E39CD"/>
    <w:rsid w:val="008E4936"/>
    <w:rsid w:val="008E5F25"/>
    <w:rsid w:val="008E6076"/>
    <w:rsid w:val="008E7346"/>
    <w:rsid w:val="008E7715"/>
    <w:rsid w:val="008F02E4"/>
    <w:rsid w:val="008F0EB6"/>
    <w:rsid w:val="008F1288"/>
    <w:rsid w:val="008F3697"/>
    <w:rsid w:val="008F3CEB"/>
    <w:rsid w:val="008F3EB9"/>
    <w:rsid w:val="008F4BD7"/>
    <w:rsid w:val="008F5091"/>
    <w:rsid w:val="008F5DD2"/>
    <w:rsid w:val="00900FEB"/>
    <w:rsid w:val="00901F30"/>
    <w:rsid w:val="0090239A"/>
    <w:rsid w:val="0090360D"/>
    <w:rsid w:val="00903DFC"/>
    <w:rsid w:val="00904907"/>
    <w:rsid w:val="00907457"/>
    <w:rsid w:val="00907636"/>
    <w:rsid w:val="00910281"/>
    <w:rsid w:val="0091154B"/>
    <w:rsid w:val="00911A3F"/>
    <w:rsid w:val="0091221B"/>
    <w:rsid w:val="009129C7"/>
    <w:rsid w:val="00913269"/>
    <w:rsid w:val="00913935"/>
    <w:rsid w:val="00913A6C"/>
    <w:rsid w:val="00914231"/>
    <w:rsid w:val="009157AE"/>
    <w:rsid w:val="00916278"/>
    <w:rsid w:val="00916C82"/>
    <w:rsid w:val="00916D8C"/>
    <w:rsid w:val="009170A4"/>
    <w:rsid w:val="00917701"/>
    <w:rsid w:val="00920008"/>
    <w:rsid w:val="00920A70"/>
    <w:rsid w:val="00920CBF"/>
    <w:rsid w:val="00921172"/>
    <w:rsid w:val="0092269F"/>
    <w:rsid w:val="009233C8"/>
    <w:rsid w:val="00923D4B"/>
    <w:rsid w:val="00924132"/>
    <w:rsid w:val="009258B5"/>
    <w:rsid w:val="00926849"/>
    <w:rsid w:val="00927848"/>
    <w:rsid w:val="009305C1"/>
    <w:rsid w:val="009318B6"/>
    <w:rsid w:val="00931C4E"/>
    <w:rsid w:val="00932131"/>
    <w:rsid w:val="0093322D"/>
    <w:rsid w:val="0093481B"/>
    <w:rsid w:val="0093536A"/>
    <w:rsid w:val="00935B7A"/>
    <w:rsid w:val="00935FA2"/>
    <w:rsid w:val="00936843"/>
    <w:rsid w:val="00936D14"/>
    <w:rsid w:val="00936D3F"/>
    <w:rsid w:val="0093795E"/>
    <w:rsid w:val="00941233"/>
    <w:rsid w:val="00942CE2"/>
    <w:rsid w:val="0094564F"/>
    <w:rsid w:val="00946758"/>
    <w:rsid w:val="00947FC1"/>
    <w:rsid w:val="00950626"/>
    <w:rsid w:val="00953121"/>
    <w:rsid w:val="0095363E"/>
    <w:rsid w:val="00953D97"/>
    <w:rsid w:val="00954721"/>
    <w:rsid w:val="009547BF"/>
    <w:rsid w:val="00955CDF"/>
    <w:rsid w:val="00956D64"/>
    <w:rsid w:val="009573E9"/>
    <w:rsid w:val="00960EC3"/>
    <w:rsid w:val="00960F45"/>
    <w:rsid w:val="009612D7"/>
    <w:rsid w:val="00961371"/>
    <w:rsid w:val="00962148"/>
    <w:rsid w:val="00964484"/>
    <w:rsid w:val="00964F6D"/>
    <w:rsid w:val="0096552E"/>
    <w:rsid w:val="00965744"/>
    <w:rsid w:val="00965FAB"/>
    <w:rsid w:val="00967262"/>
    <w:rsid w:val="00967452"/>
    <w:rsid w:val="00967936"/>
    <w:rsid w:val="00967B67"/>
    <w:rsid w:val="00970253"/>
    <w:rsid w:val="00971586"/>
    <w:rsid w:val="00973F10"/>
    <w:rsid w:val="00975606"/>
    <w:rsid w:val="009765DF"/>
    <w:rsid w:val="009766C1"/>
    <w:rsid w:val="009801C6"/>
    <w:rsid w:val="009809DB"/>
    <w:rsid w:val="00982254"/>
    <w:rsid w:val="00982D9E"/>
    <w:rsid w:val="00983023"/>
    <w:rsid w:val="00983620"/>
    <w:rsid w:val="0098383A"/>
    <w:rsid w:val="009853DD"/>
    <w:rsid w:val="009854C8"/>
    <w:rsid w:val="0098670D"/>
    <w:rsid w:val="00987190"/>
    <w:rsid w:val="00987BE3"/>
    <w:rsid w:val="00987D90"/>
    <w:rsid w:val="00987E9F"/>
    <w:rsid w:val="00987F6F"/>
    <w:rsid w:val="00990216"/>
    <w:rsid w:val="00990585"/>
    <w:rsid w:val="00990AF5"/>
    <w:rsid w:val="0099170B"/>
    <w:rsid w:val="00993ECA"/>
    <w:rsid w:val="00994BB7"/>
    <w:rsid w:val="00995E0B"/>
    <w:rsid w:val="00996AFF"/>
    <w:rsid w:val="00997091"/>
    <w:rsid w:val="00997D69"/>
    <w:rsid w:val="009A1A82"/>
    <w:rsid w:val="009A1CDA"/>
    <w:rsid w:val="009A1D7D"/>
    <w:rsid w:val="009A2C0C"/>
    <w:rsid w:val="009A346B"/>
    <w:rsid w:val="009A40BF"/>
    <w:rsid w:val="009A417E"/>
    <w:rsid w:val="009A423B"/>
    <w:rsid w:val="009A4516"/>
    <w:rsid w:val="009A5459"/>
    <w:rsid w:val="009A65A6"/>
    <w:rsid w:val="009A6645"/>
    <w:rsid w:val="009B08D1"/>
    <w:rsid w:val="009B0950"/>
    <w:rsid w:val="009B096F"/>
    <w:rsid w:val="009B0E92"/>
    <w:rsid w:val="009B395A"/>
    <w:rsid w:val="009B5485"/>
    <w:rsid w:val="009B5772"/>
    <w:rsid w:val="009B579F"/>
    <w:rsid w:val="009B5C2F"/>
    <w:rsid w:val="009B5CF7"/>
    <w:rsid w:val="009B653F"/>
    <w:rsid w:val="009B7B53"/>
    <w:rsid w:val="009C3548"/>
    <w:rsid w:val="009C3B7B"/>
    <w:rsid w:val="009C52BB"/>
    <w:rsid w:val="009C5A29"/>
    <w:rsid w:val="009C6425"/>
    <w:rsid w:val="009C66E9"/>
    <w:rsid w:val="009C7D97"/>
    <w:rsid w:val="009D0A8B"/>
    <w:rsid w:val="009D0EC7"/>
    <w:rsid w:val="009D15FC"/>
    <w:rsid w:val="009D165B"/>
    <w:rsid w:val="009D19AA"/>
    <w:rsid w:val="009D3502"/>
    <w:rsid w:val="009D3C95"/>
    <w:rsid w:val="009D5A71"/>
    <w:rsid w:val="009D5EE9"/>
    <w:rsid w:val="009D62B6"/>
    <w:rsid w:val="009D6456"/>
    <w:rsid w:val="009D68F3"/>
    <w:rsid w:val="009D6E39"/>
    <w:rsid w:val="009E4567"/>
    <w:rsid w:val="009E6B68"/>
    <w:rsid w:val="009E6E60"/>
    <w:rsid w:val="009F0C61"/>
    <w:rsid w:val="009F12C6"/>
    <w:rsid w:val="009F297D"/>
    <w:rsid w:val="009F381B"/>
    <w:rsid w:val="009F4922"/>
    <w:rsid w:val="009F5514"/>
    <w:rsid w:val="009F6827"/>
    <w:rsid w:val="009F7B06"/>
    <w:rsid w:val="009F7DD2"/>
    <w:rsid w:val="00A0021D"/>
    <w:rsid w:val="00A004C0"/>
    <w:rsid w:val="00A0062E"/>
    <w:rsid w:val="00A00AB7"/>
    <w:rsid w:val="00A015F2"/>
    <w:rsid w:val="00A01F16"/>
    <w:rsid w:val="00A028C1"/>
    <w:rsid w:val="00A034DB"/>
    <w:rsid w:val="00A07A54"/>
    <w:rsid w:val="00A131EC"/>
    <w:rsid w:val="00A13485"/>
    <w:rsid w:val="00A13A34"/>
    <w:rsid w:val="00A13DF1"/>
    <w:rsid w:val="00A14379"/>
    <w:rsid w:val="00A14EF6"/>
    <w:rsid w:val="00A16155"/>
    <w:rsid w:val="00A16EAA"/>
    <w:rsid w:val="00A173D5"/>
    <w:rsid w:val="00A1749F"/>
    <w:rsid w:val="00A1767D"/>
    <w:rsid w:val="00A207F1"/>
    <w:rsid w:val="00A21412"/>
    <w:rsid w:val="00A22E5D"/>
    <w:rsid w:val="00A235C0"/>
    <w:rsid w:val="00A256C0"/>
    <w:rsid w:val="00A259D4"/>
    <w:rsid w:val="00A25F52"/>
    <w:rsid w:val="00A2606A"/>
    <w:rsid w:val="00A2692D"/>
    <w:rsid w:val="00A2723D"/>
    <w:rsid w:val="00A27A41"/>
    <w:rsid w:val="00A27C86"/>
    <w:rsid w:val="00A300D9"/>
    <w:rsid w:val="00A30387"/>
    <w:rsid w:val="00A30CF4"/>
    <w:rsid w:val="00A321E8"/>
    <w:rsid w:val="00A32FFB"/>
    <w:rsid w:val="00A34EBC"/>
    <w:rsid w:val="00A35CDA"/>
    <w:rsid w:val="00A37AAE"/>
    <w:rsid w:val="00A400ED"/>
    <w:rsid w:val="00A426E7"/>
    <w:rsid w:val="00A4293E"/>
    <w:rsid w:val="00A446BA"/>
    <w:rsid w:val="00A4666A"/>
    <w:rsid w:val="00A47998"/>
    <w:rsid w:val="00A47F2F"/>
    <w:rsid w:val="00A50690"/>
    <w:rsid w:val="00A50BA7"/>
    <w:rsid w:val="00A51AAB"/>
    <w:rsid w:val="00A5266B"/>
    <w:rsid w:val="00A52DE6"/>
    <w:rsid w:val="00A5360D"/>
    <w:rsid w:val="00A537BA"/>
    <w:rsid w:val="00A53D0A"/>
    <w:rsid w:val="00A54208"/>
    <w:rsid w:val="00A55361"/>
    <w:rsid w:val="00A55CBC"/>
    <w:rsid w:val="00A55EDE"/>
    <w:rsid w:val="00A56A06"/>
    <w:rsid w:val="00A56E82"/>
    <w:rsid w:val="00A571C3"/>
    <w:rsid w:val="00A60F3C"/>
    <w:rsid w:val="00A61150"/>
    <w:rsid w:val="00A612F6"/>
    <w:rsid w:val="00A61320"/>
    <w:rsid w:val="00A61E82"/>
    <w:rsid w:val="00A626BB"/>
    <w:rsid w:val="00A639C0"/>
    <w:rsid w:val="00A648A6"/>
    <w:rsid w:val="00A649EC"/>
    <w:rsid w:val="00A65013"/>
    <w:rsid w:val="00A6507A"/>
    <w:rsid w:val="00A6522A"/>
    <w:rsid w:val="00A65E54"/>
    <w:rsid w:val="00A6750A"/>
    <w:rsid w:val="00A67765"/>
    <w:rsid w:val="00A708B8"/>
    <w:rsid w:val="00A71B6A"/>
    <w:rsid w:val="00A71F7E"/>
    <w:rsid w:val="00A724D2"/>
    <w:rsid w:val="00A732FD"/>
    <w:rsid w:val="00A73F00"/>
    <w:rsid w:val="00A74579"/>
    <w:rsid w:val="00A74DCF"/>
    <w:rsid w:val="00A75D1A"/>
    <w:rsid w:val="00A802F3"/>
    <w:rsid w:val="00A8143D"/>
    <w:rsid w:val="00A81A07"/>
    <w:rsid w:val="00A81BC4"/>
    <w:rsid w:val="00A820F0"/>
    <w:rsid w:val="00A8240F"/>
    <w:rsid w:val="00A82985"/>
    <w:rsid w:val="00A83110"/>
    <w:rsid w:val="00A8311F"/>
    <w:rsid w:val="00A84672"/>
    <w:rsid w:val="00A85ABE"/>
    <w:rsid w:val="00A866EA"/>
    <w:rsid w:val="00A86BF9"/>
    <w:rsid w:val="00A86DCD"/>
    <w:rsid w:val="00A87DC8"/>
    <w:rsid w:val="00A87DCF"/>
    <w:rsid w:val="00A87EE9"/>
    <w:rsid w:val="00A901B7"/>
    <w:rsid w:val="00A90A7D"/>
    <w:rsid w:val="00A90F4E"/>
    <w:rsid w:val="00A913DB"/>
    <w:rsid w:val="00A923EF"/>
    <w:rsid w:val="00A92D52"/>
    <w:rsid w:val="00A9416A"/>
    <w:rsid w:val="00A944A5"/>
    <w:rsid w:val="00A96741"/>
    <w:rsid w:val="00A96B01"/>
    <w:rsid w:val="00A97776"/>
    <w:rsid w:val="00A97AA0"/>
    <w:rsid w:val="00AA0065"/>
    <w:rsid w:val="00AA10E4"/>
    <w:rsid w:val="00AA1133"/>
    <w:rsid w:val="00AA4396"/>
    <w:rsid w:val="00AA4569"/>
    <w:rsid w:val="00AA6ACC"/>
    <w:rsid w:val="00AA6BA7"/>
    <w:rsid w:val="00AA732F"/>
    <w:rsid w:val="00AA73E3"/>
    <w:rsid w:val="00AA7A5A"/>
    <w:rsid w:val="00AA7F19"/>
    <w:rsid w:val="00AB0A11"/>
    <w:rsid w:val="00AB0B36"/>
    <w:rsid w:val="00AB1007"/>
    <w:rsid w:val="00AB1B5E"/>
    <w:rsid w:val="00AB2924"/>
    <w:rsid w:val="00AB2984"/>
    <w:rsid w:val="00AB2B65"/>
    <w:rsid w:val="00AB33D5"/>
    <w:rsid w:val="00AB3B98"/>
    <w:rsid w:val="00AB5563"/>
    <w:rsid w:val="00AB68C9"/>
    <w:rsid w:val="00AB70A5"/>
    <w:rsid w:val="00AB72C1"/>
    <w:rsid w:val="00AB77BC"/>
    <w:rsid w:val="00AC00B1"/>
    <w:rsid w:val="00AC0D7E"/>
    <w:rsid w:val="00AC120E"/>
    <w:rsid w:val="00AC146C"/>
    <w:rsid w:val="00AC223C"/>
    <w:rsid w:val="00AC24C2"/>
    <w:rsid w:val="00AC2CDD"/>
    <w:rsid w:val="00AC3532"/>
    <w:rsid w:val="00AC46A7"/>
    <w:rsid w:val="00AC4AC2"/>
    <w:rsid w:val="00AC768E"/>
    <w:rsid w:val="00AC7B54"/>
    <w:rsid w:val="00AC7C7F"/>
    <w:rsid w:val="00AD02B9"/>
    <w:rsid w:val="00AD196B"/>
    <w:rsid w:val="00AD2469"/>
    <w:rsid w:val="00AD386A"/>
    <w:rsid w:val="00AD3950"/>
    <w:rsid w:val="00AD3CEF"/>
    <w:rsid w:val="00AD49E2"/>
    <w:rsid w:val="00AD4B95"/>
    <w:rsid w:val="00AD4CEF"/>
    <w:rsid w:val="00AD5F5C"/>
    <w:rsid w:val="00AD6C13"/>
    <w:rsid w:val="00AD79A9"/>
    <w:rsid w:val="00AE03A7"/>
    <w:rsid w:val="00AE1282"/>
    <w:rsid w:val="00AE1E00"/>
    <w:rsid w:val="00AE2A8E"/>
    <w:rsid w:val="00AE4963"/>
    <w:rsid w:val="00AE4C06"/>
    <w:rsid w:val="00AE51AB"/>
    <w:rsid w:val="00AE5378"/>
    <w:rsid w:val="00AE690D"/>
    <w:rsid w:val="00AE79E8"/>
    <w:rsid w:val="00AE7F89"/>
    <w:rsid w:val="00AF0623"/>
    <w:rsid w:val="00AF2399"/>
    <w:rsid w:val="00AF2BFC"/>
    <w:rsid w:val="00AF3743"/>
    <w:rsid w:val="00AF40F2"/>
    <w:rsid w:val="00AF51F5"/>
    <w:rsid w:val="00AF5D67"/>
    <w:rsid w:val="00AF7697"/>
    <w:rsid w:val="00B0018E"/>
    <w:rsid w:val="00B0136D"/>
    <w:rsid w:val="00B02489"/>
    <w:rsid w:val="00B024B2"/>
    <w:rsid w:val="00B03015"/>
    <w:rsid w:val="00B044D0"/>
    <w:rsid w:val="00B04795"/>
    <w:rsid w:val="00B04879"/>
    <w:rsid w:val="00B04CE9"/>
    <w:rsid w:val="00B051D8"/>
    <w:rsid w:val="00B054DF"/>
    <w:rsid w:val="00B06BA1"/>
    <w:rsid w:val="00B07A3B"/>
    <w:rsid w:val="00B07BC6"/>
    <w:rsid w:val="00B1166E"/>
    <w:rsid w:val="00B12CD9"/>
    <w:rsid w:val="00B132FB"/>
    <w:rsid w:val="00B13567"/>
    <w:rsid w:val="00B14210"/>
    <w:rsid w:val="00B1496B"/>
    <w:rsid w:val="00B15009"/>
    <w:rsid w:val="00B15293"/>
    <w:rsid w:val="00B15E3C"/>
    <w:rsid w:val="00B16193"/>
    <w:rsid w:val="00B16782"/>
    <w:rsid w:val="00B1690F"/>
    <w:rsid w:val="00B16C64"/>
    <w:rsid w:val="00B17989"/>
    <w:rsid w:val="00B200E5"/>
    <w:rsid w:val="00B21792"/>
    <w:rsid w:val="00B229D5"/>
    <w:rsid w:val="00B230BC"/>
    <w:rsid w:val="00B2319B"/>
    <w:rsid w:val="00B2355B"/>
    <w:rsid w:val="00B23882"/>
    <w:rsid w:val="00B23B8A"/>
    <w:rsid w:val="00B24AF0"/>
    <w:rsid w:val="00B24F96"/>
    <w:rsid w:val="00B25442"/>
    <w:rsid w:val="00B257FE"/>
    <w:rsid w:val="00B26281"/>
    <w:rsid w:val="00B263C5"/>
    <w:rsid w:val="00B30A5F"/>
    <w:rsid w:val="00B30BD8"/>
    <w:rsid w:val="00B312DA"/>
    <w:rsid w:val="00B3188E"/>
    <w:rsid w:val="00B32121"/>
    <w:rsid w:val="00B34A32"/>
    <w:rsid w:val="00B34BA5"/>
    <w:rsid w:val="00B34E84"/>
    <w:rsid w:val="00B35AD0"/>
    <w:rsid w:val="00B3758B"/>
    <w:rsid w:val="00B37D6B"/>
    <w:rsid w:val="00B41BBD"/>
    <w:rsid w:val="00B4370C"/>
    <w:rsid w:val="00B44037"/>
    <w:rsid w:val="00B4480E"/>
    <w:rsid w:val="00B448E6"/>
    <w:rsid w:val="00B450A5"/>
    <w:rsid w:val="00B460A6"/>
    <w:rsid w:val="00B46812"/>
    <w:rsid w:val="00B47F90"/>
    <w:rsid w:val="00B50AA7"/>
    <w:rsid w:val="00B50C79"/>
    <w:rsid w:val="00B51189"/>
    <w:rsid w:val="00B525AA"/>
    <w:rsid w:val="00B53AB9"/>
    <w:rsid w:val="00B55973"/>
    <w:rsid w:val="00B56393"/>
    <w:rsid w:val="00B563B5"/>
    <w:rsid w:val="00B56977"/>
    <w:rsid w:val="00B56CCA"/>
    <w:rsid w:val="00B56D34"/>
    <w:rsid w:val="00B56E53"/>
    <w:rsid w:val="00B572DB"/>
    <w:rsid w:val="00B57307"/>
    <w:rsid w:val="00B57974"/>
    <w:rsid w:val="00B603BC"/>
    <w:rsid w:val="00B604AB"/>
    <w:rsid w:val="00B60696"/>
    <w:rsid w:val="00B61B9D"/>
    <w:rsid w:val="00B61F15"/>
    <w:rsid w:val="00B63915"/>
    <w:rsid w:val="00B64100"/>
    <w:rsid w:val="00B65759"/>
    <w:rsid w:val="00B65A06"/>
    <w:rsid w:val="00B65FD0"/>
    <w:rsid w:val="00B66BC5"/>
    <w:rsid w:val="00B67063"/>
    <w:rsid w:val="00B67557"/>
    <w:rsid w:val="00B6762E"/>
    <w:rsid w:val="00B67ED4"/>
    <w:rsid w:val="00B7331F"/>
    <w:rsid w:val="00B7401C"/>
    <w:rsid w:val="00B74408"/>
    <w:rsid w:val="00B74F5B"/>
    <w:rsid w:val="00B75496"/>
    <w:rsid w:val="00B76358"/>
    <w:rsid w:val="00B76545"/>
    <w:rsid w:val="00B76CA0"/>
    <w:rsid w:val="00B77F75"/>
    <w:rsid w:val="00B803F1"/>
    <w:rsid w:val="00B80D0E"/>
    <w:rsid w:val="00B820C7"/>
    <w:rsid w:val="00B847FD"/>
    <w:rsid w:val="00B849F4"/>
    <w:rsid w:val="00B86774"/>
    <w:rsid w:val="00B868C7"/>
    <w:rsid w:val="00B874A4"/>
    <w:rsid w:val="00B87786"/>
    <w:rsid w:val="00B90184"/>
    <w:rsid w:val="00B92156"/>
    <w:rsid w:val="00B92B88"/>
    <w:rsid w:val="00B93102"/>
    <w:rsid w:val="00B93FB5"/>
    <w:rsid w:val="00B949C6"/>
    <w:rsid w:val="00B94FFC"/>
    <w:rsid w:val="00B95471"/>
    <w:rsid w:val="00B962D6"/>
    <w:rsid w:val="00B966A7"/>
    <w:rsid w:val="00BA13C0"/>
    <w:rsid w:val="00BA482B"/>
    <w:rsid w:val="00BA5204"/>
    <w:rsid w:val="00BA5F59"/>
    <w:rsid w:val="00BA5FA5"/>
    <w:rsid w:val="00BA76D6"/>
    <w:rsid w:val="00BA7715"/>
    <w:rsid w:val="00BA7AE3"/>
    <w:rsid w:val="00BB00E6"/>
    <w:rsid w:val="00BB144C"/>
    <w:rsid w:val="00BB281F"/>
    <w:rsid w:val="00BB28BB"/>
    <w:rsid w:val="00BB2E42"/>
    <w:rsid w:val="00BB3CF4"/>
    <w:rsid w:val="00BB42E7"/>
    <w:rsid w:val="00BB48CB"/>
    <w:rsid w:val="00BB604C"/>
    <w:rsid w:val="00BB6B03"/>
    <w:rsid w:val="00BB7440"/>
    <w:rsid w:val="00BC1EDA"/>
    <w:rsid w:val="00BC20ED"/>
    <w:rsid w:val="00BC257C"/>
    <w:rsid w:val="00BC454B"/>
    <w:rsid w:val="00BC45CF"/>
    <w:rsid w:val="00BC55FE"/>
    <w:rsid w:val="00BC610A"/>
    <w:rsid w:val="00BC6BBB"/>
    <w:rsid w:val="00BC6C4E"/>
    <w:rsid w:val="00BC6F96"/>
    <w:rsid w:val="00BC7401"/>
    <w:rsid w:val="00BC75DE"/>
    <w:rsid w:val="00BD04F9"/>
    <w:rsid w:val="00BD1A4D"/>
    <w:rsid w:val="00BD3F15"/>
    <w:rsid w:val="00BD3F22"/>
    <w:rsid w:val="00BD4D11"/>
    <w:rsid w:val="00BD50BB"/>
    <w:rsid w:val="00BD5292"/>
    <w:rsid w:val="00BD543A"/>
    <w:rsid w:val="00BD640A"/>
    <w:rsid w:val="00BD73BD"/>
    <w:rsid w:val="00BE1143"/>
    <w:rsid w:val="00BE1D43"/>
    <w:rsid w:val="00BE4314"/>
    <w:rsid w:val="00BE51D6"/>
    <w:rsid w:val="00BE5885"/>
    <w:rsid w:val="00BE624F"/>
    <w:rsid w:val="00BE6929"/>
    <w:rsid w:val="00BE7BEC"/>
    <w:rsid w:val="00BE7DF4"/>
    <w:rsid w:val="00BF0851"/>
    <w:rsid w:val="00BF1D82"/>
    <w:rsid w:val="00BF1FBD"/>
    <w:rsid w:val="00BF2496"/>
    <w:rsid w:val="00BF3092"/>
    <w:rsid w:val="00BF3C98"/>
    <w:rsid w:val="00BF4313"/>
    <w:rsid w:val="00BF47E0"/>
    <w:rsid w:val="00BF4A39"/>
    <w:rsid w:val="00BF4CDC"/>
    <w:rsid w:val="00BF5A8C"/>
    <w:rsid w:val="00BF6E3B"/>
    <w:rsid w:val="00BF726C"/>
    <w:rsid w:val="00BF727A"/>
    <w:rsid w:val="00BF7656"/>
    <w:rsid w:val="00C00B26"/>
    <w:rsid w:val="00C00CA7"/>
    <w:rsid w:val="00C00E19"/>
    <w:rsid w:val="00C00F08"/>
    <w:rsid w:val="00C01298"/>
    <w:rsid w:val="00C013E1"/>
    <w:rsid w:val="00C01774"/>
    <w:rsid w:val="00C01DA6"/>
    <w:rsid w:val="00C029A8"/>
    <w:rsid w:val="00C029FC"/>
    <w:rsid w:val="00C02D80"/>
    <w:rsid w:val="00C03300"/>
    <w:rsid w:val="00C03ED1"/>
    <w:rsid w:val="00C04DFA"/>
    <w:rsid w:val="00C0524E"/>
    <w:rsid w:val="00C0572F"/>
    <w:rsid w:val="00C057A8"/>
    <w:rsid w:val="00C05C30"/>
    <w:rsid w:val="00C060D2"/>
    <w:rsid w:val="00C06A81"/>
    <w:rsid w:val="00C06B68"/>
    <w:rsid w:val="00C06BBE"/>
    <w:rsid w:val="00C07401"/>
    <w:rsid w:val="00C07A08"/>
    <w:rsid w:val="00C07D68"/>
    <w:rsid w:val="00C11F81"/>
    <w:rsid w:val="00C17128"/>
    <w:rsid w:val="00C221D1"/>
    <w:rsid w:val="00C22F7A"/>
    <w:rsid w:val="00C243D5"/>
    <w:rsid w:val="00C244FB"/>
    <w:rsid w:val="00C24A7E"/>
    <w:rsid w:val="00C259B0"/>
    <w:rsid w:val="00C25A25"/>
    <w:rsid w:val="00C25E75"/>
    <w:rsid w:val="00C2620D"/>
    <w:rsid w:val="00C2714D"/>
    <w:rsid w:val="00C274DE"/>
    <w:rsid w:val="00C27C8D"/>
    <w:rsid w:val="00C27CA5"/>
    <w:rsid w:val="00C27EC4"/>
    <w:rsid w:val="00C30ACF"/>
    <w:rsid w:val="00C30CD3"/>
    <w:rsid w:val="00C311CA"/>
    <w:rsid w:val="00C3140C"/>
    <w:rsid w:val="00C31F41"/>
    <w:rsid w:val="00C322AE"/>
    <w:rsid w:val="00C327D6"/>
    <w:rsid w:val="00C32AE7"/>
    <w:rsid w:val="00C32B01"/>
    <w:rsid w:val="00C34ABC"/>
    <w:rsid w:val="00C3516F"/>
    <w:rsid w:val="00C35AB6"/>
    <w:rsid w:val="00C35BFA"/>
    <w:rsid w:val="00C35FEC"/>
    <w:rsid w:val="00C37BA1"/>
    <w:rsid w:val="00C4060A"/>
    <w:rsid w:val="00C4184D"/>
    <w:rsid w:val="00C42DA0"/>
    <w:rsid w:val="00C443A6"/>
    <w:rsid w:val="00C44805"/>
    <w:rsid w:val="00C46258"/>
    <w:rsid w:val="00C47599"/>
    <w:rsid w:val="00C517D5"/>
    <w:rsid w:val="00C5358D"/>
    <w:rsid w:val="00C54342"/>
    <w:rsid w:val="00C548D6"/>
    <w:rsid w:val="00C54BB7"/>
    <w:rsid w:val="00C55D71"/>
    <w:rsid w:val="00C55D96"/>
    <w:rsid w:val="00C5633A"/>
    <w:rsid w:val="00C61A13"/>
    <w:rsid w:val="00C61C2E"/>
    <w:rsid w:val="00C61D0D"/>
    <w:rsid w:val="00C624AF"/>
    <w:rsid w:val="00C62522"/>
    <w:rsid w:val="00C62FA9"/>
    <w:rsid w:val="00C64E9C"/>
    <w:rsid w:val="00C6537C"/>
    <w:rsid w:val="00C65E54"/>
    <w:rsid w:val="00C663D2"/>
    <w:rsid w:val="00C703E8"/>
    <w:rsid w:val="00C7230B"/>
    <w:rsid w:val="00C72912"/>
    <w:rsid w:val="00C75558"/>
    <w:rsid w:val="00C75EB6"/>
    <w:rsid w:val="00C76130"/>
    <w:rsid w:val="00C769FA"/>
    <w:rsid w:val="00C802D2"/>
    <w:rsid w:val="00C804E9"/>
    <w:rsid w:val="00C80A2E"/>
    <w:rsid w:val="00C80CA9"/>
    <w:rsid w:val="00C81B77"/>
    <w:rsid w:val="00C81C94"/>
    <w:rsid w:val="00C81FB6"/>
    <w:rsid w:val="00C821C3"/>
    <w:rsid w:val="00C8285E"/>
    <w:rsid w:val="00C85A3F"/>
    <w:rsid w:val="00C85B0E"/>
    <w:rsid w:val="00C863A1"/>
    <w:rsid w:val="00C87306"/>
    <w:rsid w:val="00C87A0B"/>
    <w:rsid w:val="00C902D3"/>
    <w:rsid w:val="00C90CE0"/>
    <w:rsid w:val="00C90DCF"/>
    <w:rsid w:val="00C91214"/>
    <w:rsid w:val="00C935F0"/>
    <w:rsid w:val="00C946BB"/>
    <w:rsid w:val="00C95257"/>
    <w:rsid w:val="00C967D6"/>
    <w:rsid w:val="00CA00B1"/>
    <w:rsid w:val="00CA0AF0"/>
    <w:rsid w:val="00CA2F78"/>
    <w:rsid w:val="00CA3E32"/>
    <w:rsid w:val="00CA406C"/>
    <w:rsid w:val="00CA4472"/>
    <w:rsid w:val="00CA471F"/>
    <w:rsid w:val="00CA6EE7"/>
    <w:rsid w:val="00CA6F1A"/>
    <w:rsid w:val="00CA7E75"/>
    <w:rsid w:val="00CA7F22"/>
    <w:rsid w:val="00CB092E"/>
    <w:rsid w:val="00CB0D24"/>
    <w:rsid w:val="00CB28DB"/>
    <w:rsid w:val="00CB3B92"/>
    <w:rsid w:val="00CB46E1"/>
    <w:rsid w:val="00CB5E82"/>
    <w:rsid w:val="00CB6E06"/>
    <w:rsid w:val="00CB76E7"/>
    <w:rsid w:val="00CB785B"/>
    <w:rsid w:val="00CC07C9"/>
    <w:rsid w:val="00CC09E7"/>
    <w:rsid w:val="00CC1158"/>
    <w:rsid w:val="00CC1B40"/>
    <w:rsid w:val="00CC1C1C"/>
    <w:rsid w:val="00CC2973"/>
    <w:rsid w:val="00CC3045"/>
    <w:rsid w:val="00CC3426"/>
    <w:rsid w:val="00CC48CC"/>
    <w:rsid w:val="00CC5DBB"/>
    <w:rsid w:val="00CC6175"/>
    <w:rsid w:val="00CC79C2"/>
    <w:rsid w:val="00CD0460"/>
    <w:rsid w:val="00CD147E"/>
    <w:rsid w:val="00CD2366"/>
    <w:rsid w:val="00CD2BE6"/>
    <w:rsid w:val="00CD3925"/>
    <w:rsid w:val="00CD3FB3"/>
    <w:rsid w:val="00CD4632"/>
    <w:rsid w:val="00CD4CDF"/>
    <w:rsid w:val="00CD56A1"/>
    <w:rsid w:val="00CD5D56"/>
    <w:rsid w:val="00CD5F54"/>
    <w:rsid w:val="00CE0551"/>
    <w:rsid w:val="00CE3F50"/>
    <w:rsid w:val="00CE5250"/>
    <w:rsid w:val="00CE6239"/>
    <w:rsid w:val="00CE6713"/>
    <w:rsid w:val="00CE6810"/>
    <w:rsid w:val="00CE7BE8"/>
    <w:rsid w:val="00CF0A64"/>
    <w:rsid w:val="00CF0EAD"/>
    <w:rsid w:val="00CF1EB1"/>
    <w:rsid w:val="00CF2C49"/>
    <w:rsid w:val="00CF3714"/>
    <w:rsid w:val="00CF4637"/>
    <w:rsid w:val="00CF4AF1"/>
    <w:rsid w:val="00CF4F3E"/>
    <w:rsid w:val="00CF531A"/>
    <w:rsid w:val="00D00117"/>
    <w:rsid w:val="00D007C5"/>
    <w:rsid w:val="00D02011"/>
    <w:rsid w:val="00D02BAE"/>
    <w:rsid w:val="00D033F9"/>
    <w:rsid w:val="00D038A5"/>
    <w:rsid w:val="00D03BD2"/>
    <w:rsid w:val="00D03C9E"/>
    <w:rsid w:val="00D045B9"/>
    <w:rsid w:val="00D05F7D"/>
    <w:rsid w:val="00D06047"/>
    <w:rsid w:val="00D06173"/>
    <w:rsid w:val="00D07B9D"/>
    <w:rsid w:val="00D10B90"/>
    <w:rsid w:val="00D1167F"/>
    <w:rsid w:val="00D11CF8"/>
    <w:rsid w:val="00D13132"/>
    <w:rsid w:val="00D13237"/>
    <w:rsid w:val="00D1543E"/>
    <w:rsid w:val="00D15C9F"/>
    <w:rsid w:val="00D1666E"/>
    <w:rsid w:val="00D16DEA"/>
    <w:rsid w:val="00D16E70"/>
    <w:rsid w:val="00D21A0D"/>
    <w:rsid w:val="00D21B5E"/>
    <w:rsid w:val="00D22D98"/>
    <w:rsid w:val="00D23444"/>
    <w:rsid w:val="00D238DA"/>
    <w:rsid w:val="00D23F2A"/>
    <w:rsid w:val="00D323C9"/>
    <w:rsid w:val="00D32A3A"/>
    <w:rsid w:val="00D33938"/>
    <w:rsid w:val="00D33DB4"/>
    <w:rsid w:val="00D34A05"/>
    <w:rsid w:val="00D34D41"/>
    <w:rsid w:val="00D35371"/>
    <w:rsid w:val="00D35EA6"/>
    <w:rsid w:val="00D36919"/>
    <w:rsid w:val="00D36B9D"/>
    <w:rsid w:val="00D40257"/>
    <w:rsid w:val="00D4054F"/>
    <w:rsid w:val="00D4088A"/>
    <w:rsid w:val="00D40BCA"/>
    <w:rsid w:val="00D420D0"/>
    <w:rsid w:val="00D441F8"/>
    <w:rsid w:val="00D446CC"/>
    <w:rsid w:val="00D44DD1"/>
    <w:rsid w:val="00D46927"/>
    <w:rsid w:val="00D4694A"/>
    <w:rsid w:val="00D473F7"/>
    <w:rsid w:val="00D50844"/>
    <w:rsid w:val="00D514EC"/>
    <w:rsid w:val="00D51701"/>
    <w:rsid w:val="00D51D10"/>
    <w:rsid w:val="00D51EE0"/>
    <w:rsid w:val="00D52BF4"/>
    <w:rsid w:val="00D530D7"/>
    <w:rsid w:val="00D539BC"/>
    <w:rsid w:val="00D54F3C"/>
    <w:rsid w:val="00D5581D"/>
    <w:rsid w:val="00D57320"/>
    <w:rsid w:val="00D617DC"/>
    <w:rsid w:val="00D626C6"/>
    <w:rsid w:val="00D634EE"/>
    <w:rsid w:val="00D63A68"/>
    <w:rsid w:val="00D63C7C"/>
    <w:rsid w:val="00D63F5B"/>
    <w:rsid w:val="00D640DB"/>
    <w:rsid w:val="00D651EC"/>
    <w:rsid w:val="00D653B7"/>
    <w:rsid w:val="00D665F4"/>
    <w:rsid w:val="00D67D6C"/>
    <w:rsid w:val="00D67D7C"/>
    <w:rsid w:val="00D73170"/>
    <w:rsid w:val="00D73337"/>
    <w:rsid w:val="00D737B1"/>
    <w:rsid w:val="00D7424B"/>
    <w:rsid w:val="00D74C45"/>
    <w:rsid w:val="00D76FB9"/>
    <w:rsid w:val="00D774E1"/>
    <w:rsid w:val="00D77DCC"/>
    <w:rsid w:val="00D80453"/>
    <w:rsid w:val="00D823F9"/>
    <w:rsid w:val="00D833E8"/>
    <w:rsid w:val="00D83D15"/>
    <w:rsid w:val="00D85437"/>
    <w:rsid w:val="00D857C2"/>
    <w:rsid w:val="00D86CF4"/>
    <w:rsid w:val="00D87EDB"/>
    <w:rsid w:val="00D90F72"/>
    <w:rsid w:val="00D911F8"/>
    <w:rsid w:val="00D918EC"/>
    <w:rsid w:val="00D91965"/>
    <w:rsid w:val="00D91B47"/>
    <w:rsid w:val="00D92CF0"/>
    <w:rsid w:val="00D936F1"/>
    <w:rsid w:val="00D939D7"/>
    <w:rsid w:val="00D940F7"/>
    <w:rsid w:val="00D947D0"/>
    <w:rsid w:val="00D9579A"/>
    <w:rsid w:val="00D95858"/>
    <w:rsid w:val="00D958B9"/>
    <w:rsid w:val="00DA0126"/>
    <w:rsid w:val="00DA05B9"/>
    <w:rsid w:val="00DA07BB"/>
    <w:rsid w:val="00DA10BD"/>
    <w:rsid w:val="00DA1BF0"/>
    <w:rsid w:val="00DA28DA"/>
    <w:rsid w:val="00DA37DA"/>
    <w:rsid w:val="00DA3A81"/>
    <w:rsid w:val="00DA3AF7"/>
    <w:rsid w:val="00DA3CDD"/>
    <w:rsid w:val="00DA495D"/>
    <w:rsid w:val="00DA5091"/>
    <w:rsid w:val="00DA50C2"/>
    <w:rsid w:val="00DA5613"/>
    <w:rsid w:val="00DA5CF8"/>
    <w:rsid w:val="00DA69C9"/>
    <w:rsid w:val="00DA7DBB"/>
    <w:rsid w:val="00DB00D4"/>
    <w:rsid w:val="00DB06BB"/>
    <w:rsid w:val="00DB07DB"/>
    <w:rsid w:val="00DB160D"/>
    <w:rsid w:val="00DB1A66"/>
    <w:rsid w:val="00DB3CE5"/>
    <w:rsid w:val="00DB3FCF"/>
    <w:rsid w:val="00DB62FB"/>
    <w:rsid w:val="00DB6663"/>
    <w:rsid w:val="00DB74E5"/>
    <w:rsid w:val="00DB774F"/>
    <w:rsid w:val="00DB7C00"/>
    <w:rsid w:val="00DC0EB7"/>
    <w:rsid w:val="00DC1611"/>
    <w:rsid w:val="00DC1955"/>
    <w:rsid w:val="00DC34BC"/>
    <w:rsid w:val="00DC384C"/>
    <w:rsid w:val="00DC3987"/>
    <w:rsid w:val="00DC53B0"/>
    <w:rsid w:val="00DC5B9A"/>
    <w:rsid w:val="00DC5CEE"/>
    <w:rsid w:val="00DC62AF"/>
    <w:rsid w:val="00DC7BAC"/>
    <w:rsid w:val="00DC7C7D"/>
    <w:rsid w:val="00DD03EF"/>
    <w:rsid w:val="00DD0830"/>
    <w:rsid w:val="00DD20F3"/>
    <w:rsid w:val="00DD2589"/>
    <w:rsid w:val="00DD33A4"/>
    <w:rsid w:val="00DD341F"/>
    <w:rsid w:val="00DD3AC7"/>
    <w:rsid w:val="00DD4FAE"/>
    <w:rsid w:val="00DD5976"/>
    <w:rsid w:val="00DD5DBA"/>
    <w:rsid w:val="00DD7DAD"/>
    <w:rsid w:val="00DE108D"/>
    <w:rsid w:val="00DE1106"/>
    <w:rsid w:val="00DE2505"/>
    <w:rsid w:val="00DE336B"/>
    <w:rsid w:val="00DE4552"/>
    <w:rsid w:val="00DE4C0D"/>
    <w:rsid w:val="00DE4F9B"/>
    <w:rsid w:val="00DE5608"/>
    <w:rsid w:val="00DE5F49"/>
    <w:rsid w:val="00DE6C69"/>
    <w:rsid w:val="00DE701E"/>
    <w:rsid w:val="00DF0260"/>
    <w:rsid w:val="00DF0799"/>
    <w:rsid w:val="00DF07DD"/>
    <w:rsid w:val="00DF0E93"/>
    <w:rsid w:val="00DF3582"/>
    <w:rsid w:val="00DF366D"/>
    <w:rsid w:val="00DF3833"/>
    <w:rsid w:val="00DF4125"/>
    <w:rsid w:val="00DF47F0"/>
    <w:rsid w:val="00DF7439"/>
    <w:rsid w:val="00DF747A"/>
    <w:rsid w:val="00DF7620"/>
    <w:rsid w:val="00E01BA9"/>
    <w:rsid w:val="00E03230"/>
    <w:rsid w:val="00E03B92"/>
    <w:rsid w:val="00E04113"/>
    <w:rsid w:val="00E05D35"/>
    <w:rsid w:val="00E061A9"/>
    <w:rsid w:val="00E06616"/>
    <w:rsid w:val="00E06653"/>
    <w:rsid w:val="00E06BC6"/>
    <w:rsid w:val="00E101C8"/>
    <w:rsid w:val="00E101EC"/>
    <w:rsid w:val="00E1112C"/>
    <w:rsid w:val="00E1123E"/>
    <w:rsid w:val="00E1171F"/>
    <w:rsid w:val="00E121E1"/>
    <w:rsid w:val="00E13504"/>
    <w:rsid w:val="00E13746"/>
    <w:rsid w:val="00E13D28"/>
    <w:rsid w:val="00E13DED"/>
    <w:rsid w:val="00E140D8"/>
    <w:rsid w:val="00E1490B"/>
    <w:rsid w:val="00E20017"/>
    <w:rsid w:val="00E20C0D"/>
    <w:rsid w:val="00E211D1"/>
    <w:rsid w:val="00E22818"/>
    <w:rsid w:val="00E22AC9"/>
    <w:rsid w:val="00E22B28"/>
    <w:rsid w:val="00E2392E"/>
    <w:rsid w:val="00E23B6A"/>
    <w:rsid w:val="00E26EBB"/>
    <w:rsid w:val="00E27CDE"/>
    <w:rsid w:val="00E27EC8"/>
    <w:rsid w:val="00E30130"/>
    <w:rsid w:val="00E30600"/>
    <w:rsid w:val="00E31A83"/>
    <w:rsid w:val="00E33013"/>
    <w:rsid w:val="00E3422F"/>
    <w:rsid w:val="00E343CA"/>
    <w:rsid w:val="00E348F9"/>
    <w:rsid w:val="00E363DE"/>
    <w:rsid w:val="00E36894"/>
    <w:rsid w:val="00E36A9E"/>
    <w:rsid w:val="00E36F0A"/>
    <w:rsid w:val="00E412B9"/>
    <w:rsid w:val="00E413BE"/>
    <w:rsid w:val="00E41DC3"/>
    <w:rsid w:val="00E4348A"/>
    <w:rsid w:val="00E442A3"/>
    <w:rsid w:val="00E4550A"/>
    <w:rsid w:val="00E45BDB"/>
    <w:rsid w:val="00E462AE"/>
    <w:rsid w:val="00E46846"/>
    <w:rsid w:val="00E47A06"/>
    <w:rsid w:val="00E501E9"/>
    <w:rsid w:val="00E524EE"/>
    <w:rsid w:val="00E60955"/>
    <w:rsid w:val="00E60D97"/>
    <w:rsid w:val="00E6190E"/>
    <w:rsid w:val="00E6392D"/>
    <w:rsid w:val="00E650CD"/>
    <w:rsid w:val="00E66D4D"/>
    <w:rsid w:val="00E71F4F"/>
    <w:rsid w:val="00E721DA"/>
    <w:rsid w:val="00E730D0"/>
    <w:rsid w:val="00E731EE"/>
    <w:rsid w:val="00E7452C"/>
    <w:rsid w:val="00E74A28"/>
    <w:rsid w:val="00E75124"/>
    <w:rsid w:val="00E764D3"/>
    <w:rsid w:val="00E76E2D"/>
    <w:rsid w:val="00E77B74"/>
    <w:rsid w:val="00E80D20"/>
    <w:rsid w:val="00E81074"/>
    <w:rsid w:val="00E82778"/>
    <w:rsid w:val="00E84001"/>
    <w:rsid w:val="00E87731"/>
    <w:rsid w:val="00E914C1"/>
    <w:rsid w:val="00E93178"/>
    <w:rsid w:val="00E93F76"/>
    <w:rsid w:val="00E94458"/>
    <w:rsid w:val="00E94D3E"/>
    <w:rsid w:val="00E952AC"/>
    <w:rsid w:val="00E95D5C"/>
    <w:rsid w:val="00E9644D"/>
    <w:rsid w:val="00E975C7"/>
    <w:rsid w:val="00EA20FD"/>
    <w:rsid w:val="00EA224A"/>
    <w:rsid w:val="00EA3410"/>
    <w:rsid w:val="00EA34A1"/>
    <w:rsid w:val="00EA3887"/>
    <w:rsid w:val="00EA3D84"/>
    <w:rsid w:val="00EA57D6"/>
    <w:rsid w:val="00EA5FA0"/>
    <w:rsid w:val="00EA6887"/>
    <w:rsid w:val="00EA6CED"/>
    <w:rsid w:val="00EA7058"/>
    <w:rsid w:val="00EB062F"/>
    <w:rsid w:val="00EB0C53"/>
    <w:rsid w:val="00EB0F6C"/>
    <w:rsid w:val="00EB171D"/>
    <w:rsid w:val="00EB255E"/>
    <w:rsid w:val="00EB29F2"/>
    <w:rsid w:val="00EB3C86"/>
    <w:rsid w:val="00EB3F91"/>
    <w:rsid w:val="00EB445A"/>
    <w:rsid w:val="00EB45F3"/>
    <w:rsid w:val="00EB467E"/>
    <w:rsid w:val="00EC03AB"/>
    <w:rsid w:val="00EC0923"/>
    <w:rsid w:val="00EC19C3"/>
    <w:rsid w:val="00EC2157"/>
    <w:rsid w:val="00EC375C"/>
    <w:rsid w:val="00EC4057"/>
    <w:rsid w:val="00EC4636"/>
    <w:rsid w:val="00EC4BD6"/>
    <w:rsid w:val="00EC54AE"/>
    <w:rsid w:val="00EC5B37"/>
    <w:rsid w:val="00EC754B"/>
    <w:rsid w:val="00EC776D"/>
    <w:rsid w:val="00EC7E4D"/>
    <w:rsid w:val="00ED263D"/>
    <w:rsid w:val="00ED41C3"/>
    <w:rsid w:val="00ED541C"/>
    <w:rsid w:val="00ED57DE"/>
    <w:rsid w:val="00ED7A9E"/>
    <w:rsid w:val="00EE13A2"/>
    <w:rsid w:val="00EE14AE"/>
    <w:rsid w:val="00EE159F"/>
    <w:rsid w:val="00EE1E50"/>
    <w:rsid w:val="00EE1E6D"/>
    <w:rsid w:val="00EE33BE"/>
    <w:rsid w:val="00EE4795"/>
    <w:rsid w:val="00EE4AEA"/>
    <w:rsid w:val="00EE5286"/>
    <w:rsid w:val="00EE6115"/>
    <w:rsid w:val="00EE6B0D"/>
    <w:rsid w:val="00EE710F"/>
    <w:rsid w:val="00EE7B54"/>
    <w:rsid w:val="00EF020D"/>
    <w:rsid w:val="00EF0530"/>
    <w:rsid w:val="00EF07F1"/>
    <w:rsid w:val="00EF1CF9"/>
    <w:rsid w:val="00EF2AFD"/>
    <w:rsid w:val="00EF2B34"/>
    <w:rsid w:val="00EF31D9"/>
    <w:rsid w:val="00EF3699"/>
    <w:rsid w:val="00EF629B"/>
    <w:rsid w:val="00EF6B79"/>
    <w:rsid w:val="00EF71EC"/>
    <w:rsid w:val="00EF7CFA"/>
    <w:rsid w:val="00F00843"/>
    <w:rsid w:val="00F0248A"/>
    <w:rsid w:val="00F028FD"/>
    <w:rsid w:val="00F034C5"/>
    <w:rsid w:val="00F0409A"/>
    <w:rsid w:val="00F05765"/>
    <w:rsid w:val="00F05E62"/>
    <w:rsid w:val="00F065C1"/>
    <w:rsid w:val="00F1097B"/>
    <w:rsid w:val="00F10E15"/>
    <w:rsid w:val="00F1177D"/>
    <w:rsid w:val="00F1309F"/>
    <w:rsid w:val="00F1385B"/>
    <w:rsid w:val="00F138E2"/>
    <w:rsid w:val="00F144A4"/>
    <w:rsid w:val="00F14944"/>
    <w:rsid w:val="00F156BF"/>
    <w:rsid w:val="00F164C0"/>
    <w:rsid w:val="00F16D66"/>
    <w:rsid w:val="00F17953"/>
    <w:rsid w:val="00F206B7"/>
    <w:rsid w:val="00F20F5A"/>
    <w:rsid w:val="00F212DC"/>
    <w:rsid w:val="00F21F08"/>
    <w:rsid w:val="00F22957"/>
    <w:rsid w:val="00F23057"/>
    <w:rsid w:val="00F233D8"/>
    <w:rsid w:val="00F24197"/>
    <w:rsid w:val="00F27901"/>
    <w:rsid w:val="00F30DA3"/>
    <w:rsid w:val="00F3157B"/>
    <w:rsid w:val="00F32101"/>
    <w:rsid w:val="00F323AF"/>
    <w:rsid w:val="00F327F0"/>
    <w:rsid w:val="00F338B4"/>
    <w:rsid w:val="00F33E35"/>
    <w:rsid w:val="00F33E4F"/>
    <w:rsid w:val="00F364E2"/>
    <w:rsid w:val="00F40AA4"/>
    <w:rsid w:val="00F41C69"/>
    <w:rsid w:val="00F42212"/>
    <w:rsid w:val="00F42F73"/>
    <w:rsid w:val="00F43589"/>
    <w:rsid w:val="00F4381F"/>
    <w:rsid w:val="00F44827"/>
    <w:rsid w:val="00F4548B"/>
    <w:rsid w:val="00F4568C"/>
    <w:rsid w:val="00F457F8"/>
    <w:rsid w:val="00F465BD"/>
    <w:rsid w:val="00F46A00"/>
    <w:rsid w:val="00F46D4E"/>
    <w:rsid w:val="00F47B5C"/>
    <w:rsid w:val="00F507FA"/>
    <w:rsid w:val="00F52262"/>
    <w:rsid w:val="00F53704"/>
    <w:rsid w:val="00F562AD"/>
    <w:rsid w:val="00F5683C"/>
    <w:rsid w:val="00F568A6"/>
    <w:rsid w:val="00F56C47"/>
    <w:rsid w:val="00F56DB8"/>
    <w:rsid w:val="00F5781E"/>
    <w:rsid w:val="00F57A96"/>
    <w:rsid w:val="00F57E50"/>
    <w:rsid w:val="00F608C1"/>
    <w:rsid w:val="00F62B16"/>
    <w:rsid w:val="00F62DA0"/>
    <w:rsid w:val="00F63583"/>
    <w:rsid w:val="00F64339"/>
    <w:rsid w:val="00F64EF4"/>
    <w:rsid w:val="00F6589A"/>
    <w:rsid w:val="00F65F58"/>
    <w:rsid w:val="00F66672"/>
    <w:rsid w:val="00F66AE3"/>
    <w:rsid w:val="00F6729B"/>
    <w:rsid w:val="00F67547"/>
    <w:rsid w:val="00F679A7"/>
    <w:rsid w:val="00F700AE"/>
    <w:rsid w:val="00F70D20"/>
    <w:rsid w:val="00F723C0"/>
    <w:rsid w:val="00F728D5"/>
    <w:rsid w:val="00F72BCE"/>
    <w:rsid w:val="00F73579"/>
    <w:rsid w:val="00F73736"/>
    <w:rsid w:val="00F73D71"/>
    <w:rsid w:val="00F74803"/>
    <w:rsid w:val="00F7564B"/>
    <w:rsid w:val="00F757B4"/>
    <w:rsid w:val="00F76069"/>
    <w:rsid w:val="00F76754"/>
    <w:rsid w:val="00F7696F"/>
    <w:rsid w:val="00F769E7"/>
    <w:rsid w:val="00F76B3A"/>
    <w:rsid w:val="00F7754A"/>
    <w:rsid w:val="00F801BA"/>
    <w:rsid w:val="00F81BDA"/>
    <w:rsid w:val="00F81F06"/>
    <w:rsid w:val="00F820BE"/>
    <w:rsid w:val="00F8436A"/>
    <w:rsid w:val="00F84C80"/>
    <w:rsid w:val="00F85A6C"/>
    <w:rsid w:val="00F85BEE"/>
    <w:rsid w:val="00F865C7"/>
    <w:rsid w:val="00F8748F"/>
    <w:rsid w:val="00F877EF"/>
    <w:rsid w:val="00F90ACE"/>
    <w:rsid w:val="00F93889"/>
    <w:rsid w:val="00F9399C"/>
    <w:rsid w:val="00F939FE"/>
    <w:rsid w:val="00F9443F"/>
    <w:rsid w:val="00F944BC"/>
    <w:rsid w:val="00F95662"/>
    <w:rsid w:val="00F95DAE"/>
    <w:rsid w:val="00F965C8"/>
    <w:rsid w:val="00F96811"/>
    <w:rsid w:val="00FA0A53"/>
    <w:rsid w:val="00FA0AF0"/>
    <w:rsid w:val="00FA0FA4"/>
    <w:rsid w:val="00FA13DB"/>
    <w:rsid w:val="00FA150C"/>
    <w:rsid w:val="00FA1556"/>
    <w:rsid w:val="00FA1B82"/>
    <w:rsid w:val="00FA2380"/>
    <w:rsid w:val="00FA28C0"/>
    <w:rsid w:val="00FA3656"/>
    <w:rsid w:val="00FA3E52"/>
    <w:rsid w:val="00FA3F19"/>
    <w:rsid w:val="00FA4E35"/>
    <w:rsid w:val="00FA5D3B"/>
    <w:rsid w:val="00FA7F90"/>
    <w:rsid w:val="00FB01D6"/>
    <w:rsid w:val="00FB116F"/>
    <w:rsid w:val="00FB1561"/>
    <w:rsid w:val="00FB191C"/>
    <w:rsid w:val="00FB1A3C"/>
    <w:rsid w:val="00FB2E12"/>
    <w:rsid w:val="00FB3103"/>
    <w:rsid w:val="00FB46C7"/>
    <w:rsid w:val="00FB6357"/>
    <w:rsid w:val="00FB7D2B"/>
    <w:rsid w:val="00FC1257"/>
    <w:rsid w:val="00FC1B06"/>
    <w:rsid w:val="00FC28AF"/>
    <w:rsid w:val="00FC3557"/>
    <w:rsid w:val="00FC4542"/>
    <w:rsid w:val="00FC5B19"/>
    <w:rsid w:val="00FC623A"/>
    <w:rsid w:val="00FC7278"/>
    <w:rsid w:val="00FC77C5"/>
    <w:rsid w:val="00FD1C7E"/>
    <w:rsid w:val="00FD2BC8"/>
    <w:rsid w:val="00FD2DAC"/>
    <w:rsid w:val="00FD3392"/>
    <w:rsid w:val="00FD4B89"/>
    <w:rsid w:val="00FD5923"/>
    <w:rsid w:val="00FD5A16"/>
    <w:rsid w:val="00FD63BF"/>
    <w:rsid w:val="00FD6698"/>
    <w:rsid w:val="00FD6D22"/>
    <w:rsid w:val="00FD78FA"/>
    <w:rsid w:val="00FE0A20"/>
    <w:rsid w:val="00FE1855"/>
    <w:rsid w:val="00FE1B29"/>
    <w:rsid w:val="00FE1C9E"/>
    <w:rsid w:val="00FE1ECF"/>
    <w:rsid w:val="00FE3102"/>
    <w:rsid w:val="00FE32C3"/>
    <w:rsid w:val="00FE374A"/>
    <w:rsid w:val="00FE3EE4"/>
    <w:rsid w:val="00FE45F8"/>
    <w:rsid w:val="00FE4EF9"/>
    <w:rsid w:val="00FE5365"/>
    <w:rsid w:val="00FE6684"/>
    <w:rsid w:val="00FE6709"/>
    <w:rsid w:val="00FE73BD"/>
    <w:rsid w:val="00FF00F1"/>
    <w:rsid w:val="00FF01F4"/>
    <w:rsid w:val="00FF0267"/>
    <w:rsid w:val="00FF0F76"/>
    <w:rsid w:val="00FF0FC6"/>
    <w:rsid w:val="00FF3588"/>
    <w:rsid w:val="00FF3975"/>
    <w:rsid w:val="00FF4921"/>
    <w:rsid w:val="00FF4D7B"/>
    <w:rsid w:val="00FF55D0"/>
    <w:rsid w:val="00FF5B4A"/>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paragraph" w:styleId="4">
    <w:name w:val="heading 4"/>
    <w:basedOn w:val="a"/>
    <w:link w:val="40"/>
    <w:uiPriority w:val="9"/>
    <w:qFormat/>
    <w:rsid w:val="00E952A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39"/>
    <w:rsid w:val="0003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link w:val="a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b">
    <w:name w:val="Текст концевой сноски Знак"/>
    <w:basedOn w:val="a0"/>
    <w:link w:val="ac"/>
    <w:rsid w:val="00F877EF"/>
    <w:rPr>
      <w:rFonts w:ascii="Times New Roman" w:eastAsia="Times New Roman" w:hAnsi="Times New Roman" w:cs="Times New Roman"/>
      <w:sz w:val="20"/>
      <w:szCs w:val="20"/>
      <w:lang w:eastAsia="ru-RU"/>
    </w:rPr>
  </w:style>
  <w:style w:type="paragraph" w:styleId="ac">
    <w:name w:val="endnote text"/>
    <w:basedOn w:val="a"/>
    <w:link w:val="ab"/>
    <w:rsid w:val="00F877EF"/>
  </w:style>
  <w:style w:type="character" w:customStyle="1" w:styleId="ad">
    <w:name w:val="Текст сноски Знак"/>
    <w:basedOn w:val="a0"/>
    <w:link w:val="ae"/>
    <w:uiPriority w:val="99"/>
    <w:semiHidden/>
    <w:rsid w:val="00F877EF"/>
    <w:rPr>
      <w:rFonts w:ascii="Calibri" w:eastAsia="Calibri" w:hAnsi="Calibri" w:cs="Times New Roman"/>
      <w:sz w:val="20"/>
      <w:szCs w:val="20"/>
    </w:rPr>
  </w:style>
  <w:style w:type="paragraph" w:styleId="ae">
    <w:name w:val="footnote text"/>
    <w:basedOn w:val="a"/>
    <w:link w:val="ad"/>
    <w:uiPriority w:val="99"/>
    <w:semiHidden/>
    <w:unhideWhenUsed/>
    <w:rsid w:val="00F877EF"/>
    <w:rPr>
      <w:rFonts w:ascii="Calibri" w:eastAsia="Calibri" w:hAnsi="Calibri"/>
      <w:lang w:eastAsia="en-US"/>
    </w:rPr>
  </w:style>
  <w:style w:type="character" w:customStyle="1" w:styleId="af">
    <w:name w:val="Текст выноски Знак"/>
    <w:basedOn w:val="a0"/>
    <w:link w:val="af0"/>
    <w:uiPriority w:val="99"/>
    <w:semiHidden/>
    <w:rsid w:val="00F877EF"/>
    <w:rPr>
      <w:rFonts w:ascii="Tahoma" w:eastAsia="Calibri" w:hAnsi="Tahoma" w:cs="Tahoma"/>
      <w:sz w:val="16"/>
      <w:szCs w:val="16"/>
    </w:rPr>
  </w:style>
  <w:style w:type="paragraph" w:styleId="af0">
    <w:name w:val="Balloon Text"/>
    <w:basedOn w:val="a"/>
    <w:link w:val="af"/>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1">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1"/>
    <w:rsid w:val="00C72912"/>
    <w:pPr>
      <w:widowControl w:val="0"/>
      <w:shd w:val="clear" w:color="auto" w:fill="FFFFFF"/>
      <w:spacing w:before="540" w:line="302" w:lineRule="exact"/>
      <w:jc w:val="both"/>
    </w:pPr>
    <w:rPr>
      <w:rFonts w:cstheme="minorBidi"/>
      <w:sz w:val="26"/>
      <w:szCs w:val="26"/>
      <w:lang w:eastAsia="en-US"/>
    </w:rPr>
  </w:style>
  <w:style w:type="paragraph" w:styleId="af2">
    <w:name w:val="No Spacing"/>
    <w:aliases w:val="Без интервала1,МОЙ"/>
    <w:link w:val="af3"/>
    <w:uiPriority w:val="99"/>
    <w:qFormat/>
    <w:rsid w:val="004D6456"/>
    <w:pPr>
      <w:spacing w:after="0" w:line="240" w:lineRule="auto"/>
    </w:pPr>
    <w:rPr>
      <w:rFonts w:ascii="Calibri" w:eastAsia="Calibri" w:hAnsi="Calibri" w:cs="Times New Roman"/>
    </w:rPr>
  </w:style>
  <w:style w:type="character" w:customStyle="1" w:styleId="af3">
    <w:name w:val="Без интервала Знак"/>
    <w:aliases w:val="Без интервала1 Знак,МОЙ Знак"/>
    <w:link w:val="af2"/>
    <w:locked/>
    <w:rsid w:val="004D6456"/>
    <w:rPr>
      <w:rFonts w:ascii="Calibri" w:eastAsia="Calibri" w:hAnsi="Calibri" w:cs="Times New Roman"/>
    </w:rPr>
  </w:style>
  <w:style w:type="paragraph" w:styleId="af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unhideWhenUsed/>
    <w:rsid w:val="008C22DA"/>
    <w:pPr>
      <w:spacing w:before="100" w:beforeAutospacing="1" w:after="100" w:afterAutospacing="1"/>
    </w:pPr>
    <w:rPr>
      <w:sz w:val="24"/>
      <w:szCs w:val="24"/>
    </w:rPr>
  </w:style>
  <w:style w:type="paragraph" w:styleId="af6">
    <w:name w:val="Title"/>
    <w:basedOn w:val="a"/>
    <w:link w:val="af7"/>
    <w:qFormat/>
    <w:rsid w:val="001346BC"/>
    <w:pPr>
      <w:jc w:val="center"/>
    </w:pPr>
    <w:rPr>
      <w:b/>
      <w:bCs/>
      <w:sz w:val="28"/>
      <w:szCs w:val="24"/>
    </w:rPr>
  </w:style>
  <w:style w:type="character" w:customStyle="1" w:styleId="af7">
    <w:name w:val="Название Знак"/>
    <w:basedOn w:val="a0"/>
    <w:link w:val="af6"/>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1D6602"/>
    <w:rPr>
      <w:color w:val="800080" w:themeColor="followedHyperlink"/>
      <w:u w:val="single"/>
    </w:rPr>
  </w:style>
  <w:style w:type="paragraph" w:styleId="3">
    <w:name w:val="Body Text Indent 3"/>
    <w:basedOn w:val="a"/>
    <w:link w:val="30"/>
    <w:uiPriority w:val="99"/>
    <w:qFormat/>
    <w:rsid w:val="00245E72"/>
    <w:pPr>
      <w:ind w:firstLine="708"/>
      <w:jc w:val="both"/>
    </w:pPr>
    <w:rPr>
      <w:sz w:val="28"/>
      <w:szCs w:val="24"/>
    </w:rPr>
  </w:style>
  <w:style w:type="character" w:customStyle="1" w:styleId="30">
    <w:name w:val="Основной текст с отступом 3 Знак"/>
    <w:basedOn w:val="a0"/>
    <w:link w:val="3"/>
    <w:uiPriority w:val="99"/>
    <w:rsid w:val="00245E72"/>
    <w:rPr>
      <w:rFonts w:ascii="Times New Roman" w:eastAsia="Times New Roman" w:hAnsi="Times New Roman" w:cs="Times New Roman"/>
      <w:sz w:val="28"/>
      <w:szCs w:val="24"/>
      <w:lang w:eastAsia="ru-RU"/>
    </w:rPr>
  </w:style>
  <w:style w:type="character" w:customStyle="1" w:styleId="105pt">
    <w:name w:val="Основной текст + 10;5 pt;Не полужирный"/>
    <w:basedOn w:val="a0"/>
    <w:rsid w:val="00480BB1"/>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22">
    <w:name w:val="Основной текст (2)_"/>
    <w:basedOn w:val="a0"/>
    <w:link w:val="23"/>
    <w:rsid w:val="00DE4552"/>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DE4552"/>
    <w:pPr>
      <w:widowControl w:val="0"/>
      <w:shd w:val="clear" w:color="auto" w:fill="FFFFFF"/>
      <w:spacing w:before="900" w:line="298" w:lineRule="exact"/>
      <w:jc w:val="both"/>
    </w:pPr>
    <w:rPr>
      <w:sz w:val="26"/>
      <w:szCs w:val="26"/>
      <w:lang w:eastAsia="en-US"/>
    </w:rPr>
  </w:style>
  <w:style w:type="paragraph" w:styleId="af9">
    <w:name w:val="Body Text"/>
    <w:basedOn w:val="a"/>
    <w:link w:val="afa"/>
    <w:unhideWhenUsed/>
    <w:rsid w:val="005C12EE"/>
    <w:pPr>
      <w:spacing w:after="120"/>
    </w:pPr>
  </w:style>
  <w:style w:type="character" w:customStyle="1" w:styleId="afa">
    <w:name w:val="Основной текст Знак"/>
    <w:basedOn w:val="a0"/>
    <w:link w:val="af9"/>
    <w:rsid w:val="005C12EE"/>
    <w:rPr>
      <w:rFonts w:ascii="Times New Roman" w:eastAsia="Times New Roman" w:hAnsi="Times New Roman" w:cs="Times New Roman"/>
      <w:sz w:val="20"/>
      <w:szCs w:val="20"/>
      <w:lang w:eastAsia="ru-RU"/>
    </w:rPr>
  </w:style>
  <w:style w:type="character" w:styleId="afb">
    <w:name w:val="Emphasis"/>
    <w:basedOn w:val="a0"/>
    <w:uiPriority w:val="99"/>
    <w:qFormat/>
    <w:rsid w:val="007C77B8"/>
    <w:rPr>
      <w:i/>
      <w:iCs/>
    </w:rPr>
  </w:style>
  <w:style w:type="character" w:customStyle="1" w:styleId="40">
    <w:name w:val="Заголовок 4 Знак"/>
    <w:basedOn w:val="a0"/>
    <w:link w:val="4"/>
    <w:uiPriority w:val="9"/>
    <w:rsid w:val="00E952AC"/>
    <w:rPr>
      <w:rFonts w:ascii="Times New Roman" w:eastAsia="Times New Roman" w:hAnsi="Times New Roman" w:cs="Times New Roman"/>
      <w:b/>
      <w:bCs/>
      <w:sz w:val="24"/>
      <w:szCs w:val="24"/>
      <w:lang w:eastAsia="ru-RU"/>
    </w:rPr>
  </w:style>
  <w:style w:type="character" w:customStyle="1" w:styleId="af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uiPriority w:val="99"/>
    <w:locked/>
    <w:rsid w:val="009B5C2F"/>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rsid w:val="009B5C2F"/>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D007C5"/>
    <w:rPr>
      <w:color w:val="605E5C"/>
      <w:shd w:val="clear" w:color="auto" w:fill="E1DFDD"/>
    </w:rPr>
  </w:style>
  <w:style w:type="character" w:customStyle="1" w:styleId="24">
    <w:name w:val="Основной текст (2) + Курсив"/>
    <w:basedOn w:val="a0"/>
    <w:rsid w:val="00174D4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FontStyle24">
    <w:name w:val="Font Style24"/>
    <w:rsid w:val="002D3EE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10699188">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1">
          <w:marLeft w:val="0"/>
          <w:marRight w:val="0"/>
          <w:marTop w:val="0"/>
          <w:marBottom w:val="0"/>
          <w:divBdr>
            <w:top w:val="none" w:sz="0" w:space="0" w:color="auto"/>
            <w:left w:val="none" w:sz="0" w:space="0" w:color="auto"/>
            <w:bottom w:val="none" w:sz="0" w:space="0" w:color="auto"/>
            <w:right w:val="none" w:sz="0" w:space="0" w:color="auto"/>
          </w:divBdr>
        </w:div>
      </w:divsChild>
    </w:div>
    <w:div w:id="866910310">
      <w:bodyDiv w:val="1"/>
      <w:marLeft w:val="0"/>
      <w:marRight w:val="0"/>
      <w:marTop w:val="0"/>
      <w:marBottom w:val="0"/>
      <w:divBdr>
        <w:top w:val="none" w:sz="0" w:space="0" w:color="auto"/>
        <w:left w:val="none" w:sz="0" w:space="0" w:color="auto"/>
        <w:bottom w:val="none" w:sz="0" w:space="0" w:color="auto"/>
        <w:right w:val="none" w:sz="0" w:space="0" w:color="auto"/>
      </w:divBdr>
    </w:div>
    <w:div w:id="1329402362">
      <w:bodyDiv w:val="1"/>
      <w:marLeft w:val="0"/>
      <w:marRight w:val="0"/>
      <w:marTop w:val="0"/>
      <w:marBottom w:val="0"/>
      <w:divBdr>
        <w:top w:val="none" w:sz="0" w:space="0" w:color="auto"/>
        <w:left w:val="none" w:sz="0" w:space="0" w:color="auto"/>
        <w:bottom w:val="none" w:sz="0" w:space="0" w:color="auto"/>
        <w:right w:val="none" w:sz="0" w:space="0" w:color="auto"/>
      </w:divBdr>
    </w:div>
    <w:div w:id="1360936670">
      <w:bodyDiv w:val="1"/>
      <w:marLeft w:val="0"/>
      <w:marRight w:val="0"/>
      <w:marTop w:val="0"/>
      <w:marBottom w:val="0"/>
      <w:divBdr>
        <w:top w:val="none" w:sz="0" w:space="0" w:color="auto"/>
        <w:left w:val="none" w:sz="0" w:space="0" w:color="auto"/>
        <w:bottom w:val="none" w:sz="0" w:space="0" w:color="auto"/>
        <w:right w:val="none" w:sz="0" w:space="0" w:color="auto"/>
      </w:divBdr>
    </w:div>
    <w:div w:id="1490633685">
      <w:bodyDiv w:val="1"/>
      <w:marLeft w:val="0"/>
      <w:marRight w:val="0"/>
      <w:marTop w:val="0"/>
      <w:marBottom w:val="0"/>
      <w:divBdr>
        <w:top w:val="none" w:sz="0" w:space="0" w:color="auto"/>
        <w:left w:val="none" w:sz="0" w:space="0" w:color="auto"/>
        <w:bottom w:val="none" w:sz="0" w:space="0" w:color="auto"/>
        <w:right w:val="none" w:sz="0" w:space="0" w:color="auto"/>
      </w:divBdr>
      <w:divsChild>
        <w:div w:id="428160897">
          <w:marLeft w:val="0"/>
          <w:marRight w:val="0"/>
          <w:marTop w:val="0"/>
          <w:marBottom w:val="300"/>
          <w:divBdr>
            <w:top w:val="none" w:sz="0" w:space="0" w:color="auto"/>
            <w:left w:val="none" w:sz="0" w:space="0" w:color="auto"/>
            <w:bottom w:val="none" w:sz="0" w:space="0" w:color="auto"/>
            <w:right w:val="none" w:sz="0" w:space="0" w:color="auto"/>
          </w:divBdr>
        </w:div>
      </w:divsChild>
    </w:div>
    <w:div w:id="185914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arono.ru/" TargetMode="External"/><Relationship Id="rId13" Type="http://schemas.openxmlformats.org/officeDocument/2006/relationships/hyperlink" Target="https://vk.com/turizmbr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mihalch.wixsite.com/krgvet/uslugi"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sup.region-i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ryuch-r31.gosweb.gosuslugi.ru/spravochnik/transportnye-organizatsii/dokumenty_5758.html" TargetMode="External"/><Relationship Id="rId5" Type="http://schemas.openxmlformats.org/officeDocument/2006/relationships/webSettings" Target="webSettings.xml"/><Relationship Id="rId15" Type="http://schemas.openxmlformats.org/officeDocument/2006/relationships/hyperlink" Target="https://biryuch-r31.gosweb.gosuslugi.ru/deyatelnost/napravleniya-deyatelnosti/biznes-predprinimatelstvo-informatsiya-dlya-potrebiteley/" TargetMode="External"/><Relationship Id="rId10" Type="http://schemas.openxmlformats.org/officeDocument/2006/relationships/hyperlink" Target="https://krasngvard-crb.belzdra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rasngvard-crb.belzdrav.ru/" TargetMode="External"/><Relationship Id="rId14" Type="http://schemas.openxmlformats.org/officeDocument/2006/relationships/hyperlink" Target="https://www.bir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9F1E-D66D-479C-9976-74EC54AF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60</Pages>
  <Words>15724</Words>
  <Characters>89632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Елена Викторовна</dc:creator>
  <cp:keywords/>
  <dc:description/>
  <cp:lastModifiedBy>Юлия</cp:lastModifiedBy>
  <cp:revision>128</cp:revision>
  <cp:lastPrinted>2022-03-02T14:37:00Z</cp:lastPrinted>
  <dcterms:created xsi:type="dcterms:W3CDTF">2022-02-15T19:13:00Z</dcterms:created>
  <dcterms:modified xsi:type="dcterms:W3CDTF">2023-07-21T11:59:00Z</dcterms:modified>
</cp:coreProperties>
</file>