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ADB" w:rsidRPr="00C05ADB" w:rsidRDefault="00C05ADB" w:rsidP="00C05ADB">
      <w:pPr>
        <w:jc w:val="center"/>
        <w:rPr>
          <w:rFonts w:eastAsia="Calibri" w:cs="Times New Roman"/>
        </w:rPr>
      </w:pPr>
      <w:r w:rsidRPr="00C05ADB">
        <w:rPr>
          <w:rFonts w:eastAsia="Calibri" w:cs="Times New Roman"/>
          <w:noProof/>
          <w:lang w:eastAsia="ru-RU"/>
        </w:rPr>
        <w:drawing>
          <wp:inline distT="0" distB="0" distL="0" distR="0">
            <wp:extent cx="79057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144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ADB" w:rsidRPr="00C05ADB" w:rsidRDefault="00C05ADB" w:rsidP="001001C2">
      <w:pPr>
        <w:tabs>
          <w:tab w:val="left" w:pos="1701"/>
        </w:tabs>
        <w:spacing w:after="0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C05ADB">
        <w:rPr>
          <w:rFonts w:ascii="Arial" w:eastAsia="Calibri" w:hAnsi="Arial" w:cs="Arial"/>
          <w:b/>
          <w:caps/>
          <w:sz w:val="20"/>
          <w:szCs w:val="20"/>
        </w:rPr>
        <w:t>МУНИЦИПАЛЬНый РАЙОН «Красногвардейский район»</w:t>
      </w:r>
    </w:p>
    <w:p w:rsidR="00C05ADB" w:rsidRPr="00C05ADB" w:rsidRDefault="00C05ADB" w:rsidP="001001C2">
      <w:pPr>
        <w:tabs>
          <w:tab w:val="left" w:pos="1701"/>
        </w:tabs>
        <w:spacing w:after="0"/>
        <w:jc w:val="center"/>
        <w:rPr>
          <w:rFonts w:ascii="Arial" w:eastAsia="Calibri" w:hAnsi="Arial" w:cs="Arial"/>
          <w:b/>
          <w:caps/>
          <w:sz w:val="20"/>
          <w:szCs w:val="20"/>
        </w:rPr>
      </w:pPr>
      <w:r w:rsidRPr="00C05ADB">
        <w:rPr>
          <w:rFonts w:ascii="Arial" w:eastAsia="Calibri" w:hAnsi="Arial" w:cs="Arial"/>
          <w:b/>
          <w:caps/>
          <w:sz w:val="20"/>
          <w:szCs w:val="20"/>
        </w:rPr>
        <w:t>Белгородской области</w:t>
      </w:r>
    </w:p>
    <w:p w:rsidR="00C05ADB" w:rsidRPr="00C05ADB" w:rsidRDefault="00C05ADB" w:rsidP="00C05ADB">
      <w:pPr>
        <w:tabs>
          <w:tab w:val="left" w:pos="1701"/>
        </w:tabs>
        <w:jc w:val="center"/>
        <w:rPr>
          <w:rFonts w:eastAsia="Calibri" w:cs="Times New Roman"/>
          <w:b/>
          <w:caps/>
          <w:szCs w:val="28"/>
        </w:rPr>
      </w:pPr>
    </w:p>
    <w:p w:rsidR="00C05ADB" w:rsidRPr="00C05ADB" w:rsidRDefault="00C05ADB" w:rsidP="00C05ADB">
      <w:pPr>
        <w:keepNext/>
        <w:spacing w:after="0"/>
        <w:jc w:val="center"/>
        <w:outlineLvl w:val="1"/>
        <w:rPr>
          <w:rFonts w:ascii="Arial Narrow" w:eastAsia="Times New Roman" w:hAnsi="Arial Narrow" w:cs="Arial"/>
          <w:b/>
          <w:sz w:val="32"/>
          <w:szCs w:val="32"/>
          <w:u w:val="single"/>
          <w:lang w:eastAsia="ru-RU"/>
        </w:rPr>
      </w:pPr>
      <w:r w:rsidRPr="00C05ADB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 xml:space="preserve">МУНИЦИПАЛЬНЫЙ СОВЕТ </w:t>
      </w:r>
      <w:r w:rsidR="001001C2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МУНИЦИПАЛЬНОГО РАЙОНА «</w:t>
      </w:r>
      <w:r w:rsidRPr="00C05ADB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Красногвардейск</w:t>
      </w:r>
      <w:r w:rsidR="001001C2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ИЙ</w:t>
      </w:r>
      <w:r w:rsidRPr="00C05ADB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 xml:space="preserve"> Район</w:t>
      </w:r>
      <w:r w:rsidR="001001C2">
        <w:rPr>
          <w:rFonts w:ascii="Arial Narrow" w:eastAsia="Times New Roman" w:hAnsi="Arial Narrow" w:cs="Arial"/>
          <w:b/>
          <w:caps/>
          <w:sz w:val="32"/>
          <w:szCs w:val="32"/>
          <w:lang w:eastAsia="ru-RU"/>
        </w:rPr>
        <w:t>»</w:t>
      </w:r>
    </w:p>
    <w:p w:rsidR="00C05ADB" w:rsidRPr="00C05ADB" w:rsidRDefault="00C05ADB" w:rsidP="00C05ADB">
      <w:pPr>
        <w:keepNext/>
        <w:spacing w:after="0"/>
        <w:jc w:val="center"/>
        <w:outlineLvl w:val="1"/>
        <w:rPr>
          <w:rFonts w:ascii="Arial Narrow" w:eastAsia="Times New Roman" w:hAnsi="Arial Narrow" w:cs="Arial"/>
          <w:b/>
          <w:i/>
          <w:caps/>
          <w:color w:val="000000"/>
          <w:sz w:val="24"/>
          <w:szCs w:val="24"/>
          <w:lang w:eastAsia="ru-RU"/>
        </w:rPr>
      </w:pPr>
      <w:r w:rsidRPr="00C05ADB">
        <w:rPr>
          <w:rFonts w:ascii="Arial Narrow" w:eastAsia="Times New Roman" w:hAnsi="Arial Narrow" w:cs="Arial"/>
          <w:b/>
          <w:i/>
          <w:color w:val="000000"/>
          <w:sz w:val="24"/>
          <w:szCs w:val="24"/>
          <w:lang w:eastAsia="ru-RU"/>
        </w:rPr>
        <w:t>заседание</w:t>
      </w:r>
    </w:p>
    <w:p w:rsidR="00C05ADB" w:rsidRPr="00C05ADB" w:rsidRDefault="00C05ADB" w:rsidP="00C05ADB">
      <w:pPr>
        <w:tabs>
          <w:tab w:val="left" w:pos="1701"/>
        </w:tabs>
        <w:jc w:val="center"/>
        <w:rPr>
          <w:rFonts w:ascii="Arial" w:eastAsia="Calibri" w:hAnsi="Arial" w:cs="Arial"/>
          <w:b/>
          <w:caps/>
          <w:color w:val="000000"/>
          <w:szCs w:val="28"/>
        </w:rPr>
      </w:pPr>
    </w:p>
    <w:p w:rsidR="00C05ADB" w:rsidRPr="00C05ADB" w:rsidRDefault="00C05ADB" w:rsidP="00C05ADB">
      <w:pPr>
        <w:tabs>
          <w:tab w:val="left" w:pos="1701"/>
        </w:tabs>
        <w:jc w:val="center"/>
        <w:rPr>
          <w:rFonts w:ascii="Arial" w:eastAsia="Calibri" w:hAnsi="Arial" w:cs="Arial"/>
          <w:b/>
          <w:caps/>
          <w:color w:val="000000"/>
          <w:sz w:val="32"/>
          <w:szCs w:val="32"/>
        </w:rPr>
      </w:pPr>
      <w:r w:rsidRPr="00C05ADB">
        <w:rPr>
          <w:rFonts w:ascii="Arial" w:eastAsia="Calibri" w:hAnsi="Arial" w:cs="Arial"/>
          <w:b/>
          <w:caps/>
          <w:color w:val="000000"/>
          <w:sz w:val="32"/>
          <w:szCs w:val="32"/>
        </w:rPr>
        <w:t xml:space="preserve">                       РЕШЕНИЕ       (ПРОЕКТ)</w:t>
      </w:r>
    </w:p>
    <w:p w:rsidR="00C05ADB" w:rsidRPr="00C05ADB" w:rsidRDefault="00C05ADB" w:rsidP="00C05ADB">
      <w:pPr>
        <w:keepNext/>
        <w:tabs>
          <w:tab w:val="left" w:pos="1701"/>
        </w:tabs>
        <w:spacing w:after="0"/>
        <w:outlineLvl w:val="0"/>
        <w:rPr>
          <w:rFonts w:eastAsia="Times New Roman" w:cs="Times New Roman"/>
          <w:color w:val="000000"/>
          <w:szCs w:val="20"/>
          <w:lang w:eastAsia="ru-RU"/>
        </w:rPr>
      </w:pPr>
    </w:p>
    <w:p w:rsidR="00C05ADB" w:rsidRPr="00C05ADB" w:rsidRDefault="00C05ADB" w:rsidP="00C05ADB">
      <w:pPr>
        <w:rPr>
          <w:rFonts w:eastAsia="Calibri" w:cs="Times New Roman"/>
          <w:b/>
          <w:szCs w:val="28"/>
        </w:rPr>
      </w:pPr>
      <w:r w:rsidRPr="00C05ADB">
        <w:rPr>
          <w:rFonts w:ascii="Arial" w:eastAsia="Calibri" w:hAnsi="Arial" w:cs="Arial"/>
          <w:b/>
          <w:color w:val="000000"/>
          <w:sz w:val="18"/>
          <w:szCs w:val="18"/>
        </w:rPr>
        <w:t xml:space="preserve">2022 года                                                                                                                                                    № </w:t>
      </w:r>
    </w:p>
    <w:p w:rsidR="00BD2701" w:rsidRDefault="00BD2701" w:rsidP="006C0B77">
      <w:pPr>
        <w:spacing w:after="0"/>
        <w:ind w:firstLine="709"/>
        <w:jc w:val="both"/>
      </w:pPr>
    </w:p>
    <w:p w:rsidR="00BD2701" w:rsidRPr="00616A1A" w:rsidRDefault="00BD2701" w:rsidP="00BD2701">
      <w:pPr>
        <w:spacing w:after="0"/>
        <w:ind w:firstLine="709"/>
        <w:jc w:val="center"/>
        <w:rPr>
          <w:b/>
        </w:rPr>
      </w:pPr>
      <w:r w:rsidRPr="00616A1A">
        <w:rPr>
          <w:b/>
        </w:rPr>
        <w:t xml:space="preserve">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</w:t>
      </w:r>
    </w:p>
    <w:p w:rsidR="00BD2701" w:rsidRPr="00616A1A" w:rsidRDefault="00BD2701" w:rsidP="00BD2701">
      <w:pPr>
        <w:spacing w:after="0"/>
        <w:ind w:firstLine="709"/>
        <w:jc w:val="center"/>
        <w:rPr>
          <w:b/>
        </w:rPr>
      </w:pPr>
    </w:p>
    <w:p w:rsidR="00BD2701" w:rsidRDefault="00BD2701" w:rsidP="006C0B77">
      <w:pPr>
        <w:spacing w:after="0"/>
        <w:ind w:firstLine="709"/>
        <w:jc w:val="both"/>
      </w:pPr>
    </w:p>
    <w:p w:rsidR="00BD2701" w:rsidRDefault="00BD2701" w:rsidP="00AA158B">
      <w:pPr>
        <w:spacing w:after="0"/>
        <w:ind w:firstLine="709"/>
        <w:jc w:val="both"/>
      </w:pPr>
      <w:r>
        <w:t xml:space="preserve">В соответствии с Земельным кодексом Российской Федерации, Уставом муниципального района «Красногвардейский район» Белгородской области Муниципальный совет Красногвардейского района р е ш и л: </w:t>
      </w:r>
    </w:p>
    <w:p w:rsidR="00BC4FD0" w:rsidRDefault="00BD2701" w:rsidP="00071C02">
      <w:pPr>
        <w:spacing w:after="0"/>
        <w:ind w:firstLine="709"/>
        <w:jc w:val="both"/>
      </w:pPr>
      <w:r w:rsidRPr="00AA158B">
        <w:rPr>
          <w:szCs w:val="28"/>
        </w:rPr>
        <w:t xml:space="preserve">1. </w:t>
      </w:r>
      <w:r w:rsidR="008100E5" w:rsidRPr="008100E5">
        <w:rPr>
          <w:szCs w:val="28"/>
        </w:rPr>
        <w:t>Утвердить Порядок определения цены продажи земельных участков,</w:t>
      </w:r>
      <w:r w:rsidR="008100E5" w:rsidRPr="008100E5">
        <w:rPr>
          <w:szCs w:val="28"/>
        </w:rPr>
        <w:br/>
        <w:t>находящихся в муниципальной собственности Красногвардейского района,</w:t>
      </w:r>
      <w:r w:rsidR="008100E5" w:rsidRPr="008100E5">
        <w:rPr>
          <w:szCs w:val="28"/>
        </w:rPr>
        <w:br/>
        <w:t>предоставляемых без проведения торгов (прилагается).</w:t>
      </w:r>
      <w:r w:rsidR="008100E5" w:rsidRPr="008100E5">
        <w:rPr>
          <w:szCs w:val="28"/>
        </w:rPr>
        <w:br/>
      </w:r>
      <w:r w:rsidR="003C79D5">
        <w:rPr>
          <w:szCs w:val="28"/>
        </w:rPr>
        <w:tab/>
      </w:r>
      <w:r w:rsidR="00BC4FD0">
        <w:rPr>
          <w:szCs w:val="28"/>
        </w:rPr>
        <w:t xml:space="preserve">2.Признать утратившим силу решение Муниципального совета Красногвардейского района </w:t>
      </w:r>
      <w:r w:rsidR="00BC4FD0" w:rsidRPr="00071C02">
        <w:t>от 18 февраля 2015 года № 13 «Об утверждении Порядка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торгов»</w:t>
      </w:r>
      <w:r w:rsidR="00F75D4D">
        <w:t>.</w:t>
      </w:r>
    </w:p>
    <w:p w:rsidR="00F75D4D" w:rsidRDefault="00F75D4D" w:rsidP="00071C02">
      <w:pPr>
        <w:spacing w:after="0"/>
        <w:ind w:firstLine="709"/>
        <w:jc w:val="both"/>
      </w:pPr>
      <w:r>
        <w:t>3</w:t>
      </w:r>
      <w:r w:rsidRPr="00F75D4D">
        <w:t>.</w:t>
      </w:r>
      <w:r w:rsidRPr="00F75D4D">
        <w:tab/>
        <w:t>Контроль  за   исполнением   настоящего   решения   возложить   на  постоянную комиссию  Муниципального совета Красногвардейского района  по  экономическому  развитию,  бюджету, предпринимательству и инновационной деятельности (Крутий В.С.).</w:t>
      </w:r>
    </w:p>
    <w:p w:rsidR="00C05ADB" w:rsidRPr="006C115A" w:rsidRDefault="00F75D4D" w:rsidP="00071C02">
      <w:pPr>
        <w:spacing w:after="0"/>
        <w:ind w:firstLine="709"/>
        <w:jc w:val="both"/>
        <w:rPr>
          <w:rFonts w:eastAsia="Calibri" w:cs="Times New Roman"/>
          <w:color w:val="000000" w:themeColor="text1"/>
          <w:szCs w:val="28"/>
        </w:rPr>
      </w:pPr>
      <w:r>
        <w:rPr>
          <w:rFonts w:eastAsia="Calibri" w:cs="Times New Roman"/>
          <w:szCs w:val="28"/>
        </w:rPr>
        <w:t>4</w:t>
      </w:r>
      <w:r w:rsidR="00C05ADB" w:rsidRPr="00C05ADB">
        <w:rPr>
          <w:rFonts w:eastAsia="Calibri" w:cs="Times New Roman"/>
          <w:szCs w:val="28"/>
        </w:rPr>
        <w:t xml:space="preserve">. Опубликовать решение Муниципального совета на сайте органа местного самоуправления Красногвардейского района </w:t>
      </w:r>
      <w:r w:rsidR="00C05ADB" w:rsidRPr="006C115A">
        <w:rPr>
          <w:rFonts w:eastAsia="Calibri" w:cs="Times New Roman"/>
          <w:color w:val="000000" w:themeColor="text1"/>
          <w:szCs w:val="28"/>
        </w:rPr>
        <w:t>(</w:t>
      </w:r>
      <w:hyperlink r:id="rId8" w:history="1">
        <w:r w:rsidR="00C05ADB" w:rsidRPr="006C115A">
          <w:rPr>
            <w:rFonts w:eastAsia="Calibri" w:cs="Times New Roman"/>
            <w:color w:val="000000" w:themeColor="text1"/>
            <w:szCs w:val="28"/>
            <w:u w:val="single"/>
          </w:rPr>
          <w:t>https://www.biryuch.ru/</w:t>
        </w:r>
      </w:hyperlink>
      <w:r w:rsidR="00C05ADB" w:rsidRPr="006C115A">
        <w:rPr>
          <w:rFonts w:eastAsia="Calibri" w:cs="Times New Roman"/>
          <w:color w:val="000000" w:themeColor="text1"/>
          <w:szCs w:val="28"/>
        </w:rPr>
        <w:t xml:space="preserve">). </w:t>
      </w:r>
    </w:p>
    <w:p w:rsidR="00C05ADB" w:rsidRPr="006C115A" w:rsidRDefault="00C05ADB" w:rsidP="00071C02">
      <w:pPr>
        <w:spacing w:after="0"/>
        <w:ind w:firstLine="708"/>
        <w:jc w:val="both"/>
        <w:rPr>
          <w:rFonts w:eastAsia="Calibri" w:cs="Times New Roman"/>
          <w:color w:val="000000" w:themeColor="text1"/>
          <w:szCs w:val="28"/>
        </w:rPr>
      </w:pPr>
    </w:p>
    <w:p w:rsidR="00C05ADB" w:rsidRPr="00C05ADB" w:rsidRDefault="00C05ADB" w:rsidP="00C05ADB">
      <w:pPr>
        <w:spacing w:after="0"/>
        <w:jc w:val="both"/>
        <w:rPr>
          <w:rFonts w:eastAsia="Calibri" w:cs="Times New Roman"/>
          <w:b/>
          <w:szCs w:val="28"/>
        </w:rPr>
      </w:pPr>
      <w:r w:rsidRPr="00C05ADB">
        <w:rPr>
          <w:rFonts w:eastAsia="Calibri" w:cs="Times New Roman"/>
          <w:b/>
          <w:szCs w:val="28"/>
        </w:rPr>
        <w:t>Председатель Муниципального совета</w:t>
      </w:r>
    </w:p>
    <w:p w:rsidR="00C05ADB" w:rsidRDefault="006410EF" w:rsidP="00C05ADB">
      <w:pPr>
        <w:spacing w:after="0"/>
        <w:jc w:val="both"/>
        <w:rPr>
          <w:rFonts w:eastAsia="Calibri" w:cs="Times New Roman"/>
          <w:b/>
          <w:szCs w:val="28"/>
        </w:rPr>
      </w:pPr>
      <w:r>
        <w:rPr>
          <w:rFonts w:eastAsia="Calibri" w:cs="Times New Roman"/>
          <w:b/>
          <w:szCs w:val="28"/>
        </w:rPr>
        <w:t xml:space="preserve">        </w:t>
      </w:r>
      <w:r w:rsidR="00C05ADB" w:rsidRPr="00C05ADB">
        <w:rPr>
          <w:rFonts w:eastAsia="Calibri" w:cs="Times New Roman"/>
          <w:b/>
          <w:szCs w:val="28"/>
        </w:rPr>
        <w:t>Красногвардейского района</w:t>
      </w:r>
      <w:r>
        <w:rPr>
          <w:rFonts w:eastAsia="Calibri" w:cs="Times New Roman"/>
          <w:b/>
          <w:szCs w:val="28"/>
        </w:rPr>
        <w:t xml:space="preserve">                                              </w:t>
      </w:r>
      <w:r w:rsidR="00C05ADB" w:rsidRPr="00C05ADB">
        <w:rPr>
          <w:rFonts w:eastAsia="Calibri" w:cs="Times New Roman"/>
          <w:b/>
          <w:szCs w:val="28"/>
        </w:rPr>
        <w:t>Л.Н. Митюшин</w:t>
      </w:r>
    </w:p>
    <w:p w:rsidR="00F75D4D" w:rsidRDefault="00F75D4D" w:rsidP="00C05ADB">
      <w:pPr>
        <w:spacing w:after="0"/>
        <w:jc w:val="both"/>
        <w:rPr>
          <w:rFonts w:eastAsia="Calibri" w:cs="Times New Roman"/>
          <w:b/>
          <w:szCs w:val="28"/>
        </w:rPr>
      </w:pPr>
    </w:p>
    <w:p w:rsidR="00161C7D" w:rsidRPr="00161C7D" w:rsidRDefault="00161C7D" w:rsidP="00161C7D">
      <w:pPr>
        <w:tabs>
          <w:tab w:val="left" w:pos="6480"/>
        </w:tabs>
        <w:spacing w:after="0"/>
        <w:ind w:left="5040"/>
        <w:jc w:val="center"/>
        <w:rPr>
          <w:rFonts w:eastAsia="Times New Roman" w:cs="Times New Roman"/>
          <w:b/>
          <w:szCs w:val="28"/>
          <w:lang w:eastAsia="ru-RU"/>
        </w:rPr>
      </w:pPr>
      <w:r w:rsidRPr="00161C7D">
        <w:rPr>
          <w:rFonts w:eastAsia="Times New Roman" w:cs="Times New Roman"/>
          <w:b/>
          <w:szCs w:val="28"/>
          <w:lang w:eastAsia="ru-RU"/>
        </w:rPr>
        <w:lastRenderedPageBreak/>
        <w:t>Приложение</w:t>
      </w:r>
    </w:p>
    <w:p w:rsidR="00161C7D" w:rsidRPr="00161C7D" w:rsidRDefault="00161C7D" w:rsidP="00161C7D">
      <w:pPr>
        <w:tabs>
          <w:tab w:val="left" w:pos="6480"/>
        </w:tabs>
        <w:spacing w:after="0"/>
        <w:ind w:left="5040"/>
        <w:jc w:val="center"/>
        <w:rPr>
          <w:rFonts w:eastAsia="Times New Roman" w:cs="Times New Roman"/>
          <w:b/>
          <w:szCs w:val="28"/>
          <w:lang w:eastAsia="ru-RU"/>
        </w:rPr>
      </w:pPr>
    </w:p>
    <w:p w:rsidR="00161C7D" w:rsidRPr="00161C7D" w:rsidRDefault="00161C7D" w:rsidP="00161C7D">
      <w:pPr>
        <w:tabs>
          <w:tab w:val="left" w:pos="6480"/>
        </w:tabs>
        <w:spacing w:after="0"/>
        <w:ind w:left="5040"/>
        <w:jc w:val="center"/>
        <w:rPr>
          <w:rFonts w:eastAsia="Times New Roman" w:cs="Times New Roman"/>
          <w:b/>
          <w:szCs w:val="28"/>
          <w:lang w:eastAsia="ru-RU"/>
        </w:rPr>
      </w:pPr>
      <w:r w:rsidRPr="00161C7D">
        <w:rPr>
          <w:rFonts w:eastAsia="Times New Roman" w:cs="Times New Roman"/>
          <w:b/>
          <w:szCs w:val="28"/>
          <w:lang w:eastAsia="ru-RU"/>
        </w:rPr>
        <w:t>УТВЕРЖДЕН</w:t>
      </w:r>
    </w:p>
    <w:p w:rsidR="00161C7D" w:rsidRPr="00161C7D" w:rsidRDefault="00161C7D" w:rsidP="00161C7D">
      <w:pPr>
        <w:tabs>
          <w:tab w:val="left" w:pos="648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61C7D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решением Муниципального совета</w:t>
      </w:r>
    </w:p>
    <w:p w:rsidR="00161C7D" w:rsidRPr="00161C7D" w:rsidRDefault="00161C7D" w:rsidP="00161C7D">
      <w:pPr>
        <w:tabs>
          <w:tab w:val="left" w:pos="6480"/>
        </w:tabs>
        <w:spacing w:after="0"/>
        <w:jc w:val="center"/>
        <w:rPr>
          <w:rFonts w:eastAsia="Times New Roman" w:cs="Times New Roman"/>
          <w:b/>
          <w:szCs w:val="28"/>
          <w:lang w:eastAsia="ru-RU"/>
        </w:rPr>
      </w:pPr>
      <w:r w:rsidRPr="00161C7D">
        <w:rPr>
          <w:rFonts w:eastAsia="Times New Roman" w:cs="Times New Roman"/>
          <w:b/>
          <w:szCs w:val="28"/>
          <w:lang w:eastAsia="ru-RU"/>
        </w:rPr>
        <w:t xml:space="preserve">                                                                    Красногвардейского района</w:t>
      </w:r>
    </w:p>
    <w:p w:rsidR="00161C7D" w:rsidRDefault="00161C7D" w:rsidP="00161C7D">
      <w:pPr>
        <w:spacing w:after="0"/>
        <w:jc w:val="center"/>
        <w:rPr>
          <w:rFonts w:eastAsia="Calibri" w:cs="Times New Roman"/>
          <w:b/>
          <w:szCs w:val="28"/>
        </w:rPr>
      </w:pPr>
    </w:p>
    <w:p w:rsidR="00161C7D" w:rsidRDefault="00161C7D" w:rsidP="00161C7D">
      <w:pPr>
        <w:spacing w:after="0"/>
        <w:jc w:val="center"/>
        <w:rPr>
          <w:rFonts w:eastAsia="Calibri" w:cs="Times New Roman"/>
          <w:b/>
          <w:szCs w:val="28"/>
        </w:rPr>
      </w:pPr>
    </w:p>
    <w:p w:rsidR="00161C7D" w:rsidRPr="00161C7D" w:rsidRDefault="00161C7D" w:rsidP="00161C7D">
      <w:pPr>
        <w:spacing w:after="0"/>
        <w:jc w:val="center"/>
        <w:rPr>
          <w:rFonts w:eastAsia="Calibri" w:cs="Times New Roman"/>
          <w:b/>
          <w:szCs w:val="28"/>
        </w:rPr>
      </w:pPr>
    </w:p>
    <w:p w:rsidR="00161C7D" w:rsidRPr="00161C7D" w:rsidRDefault="00161C7D" w:rsidP="00161C7D">
      <w:pPr>
        <w:spacing w:after="0"/>
        <w:jc w:val="center"/>
        <w:rPr>
          <w:rFonts w:eastAsia="Calibri" w:cs="Times New Roman"/>
          <w:b/>
          <w:szCs w:val="28"/>
        </w:rPr>
      </w:pPr>
    </w:p>
    <w:p w:rsidR="00161C7D" w:rsidRPr="00161C7D" w:rsidRDefault="00161C7D" w:rsidP="00161C7D">
      <w:pPr>
        <w:spacing w:after="0"/>
        <w:jc w:val="center"/>
        <w:rPr>
          <w:rFonts w:eastAsia="Times New Roman" w:cs="Times New Roman"/>
          <w:b/>
          <w:bCs/>
          <w:spacing w:val="-1"/>
          <w:szCs w:val="28"/>
          <w:lang w:eastAsia="ru-RU"/>
        </w:rPr>
      </w:pPr>
      <w:r>
        <w:rPr>
          <w:rFonts w:eastAsia="Times New Roman" w:cs="Times New Roman"/>
          <w:b/>
          <w:bCs/>
          <w:spacing w:val="-1"/>
          <w:szCs w:val="28"/>
          <w:lang w:eastAsia="ru-RU"/>
        </w:rPr>
        <w:t>Порядок определения цены продажи земельных участков, находящихся в муниципальной собственности Красногвардейского района, предоставляемых без проведения торгов</w:t>
      </w:r>
    </w:p>
    <w:p w:rsidR="00161C7D" w:rsidRDefault="00161C7D" w:rsidP="00161C7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61C7D" w:rsidRDefault="00161C7D" w:rsidP="00161C7D">
      <w:pPr>
        <w:autoSpaceDE w:val="0"/>
        <w:autoSpaceDN w:val="0"/>
        <w:adjustRightInd w:val="0"/>
        <w:spacing w:after="0"/>
        <w:jc w:val="both"/>
        <w:rPr>
          <w:rFonts w:cs="Times New Roman"/>
          <w:szCs w:val="28"/>
        </w:rPr>
      </w:pPr>
    </w:p>
    <w:p w:rsidR="00161C7D" w:rsidRDefault="00161C7D" w:rsidP="00161C7D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Настоящий Порядок разработан в соответствии </w:t>
      </w:r>
      <w:r w:rsidRPr="00B11319">
        <w:rPr>
          <w:rFonts w:cs="Times New Roman"/>
          <w:color w:val="000000" w:themeColor="text1"/>
          <w:szCs w:val="28"/>
        </w:rPr>
        <w:t xml:space="preserve">со </w:t>
      </w:r>
      <w:hyperlink r:id="rId9" w:history="1">
        <w:r w:rsidRPr="00B11319">
          <w:rPr>
            <w:rFonts w:cs="Times New Roman"/>
            <w:color w:val="000000" w:themeColor="text1"/>
            <w:szCs w:val="28"/>
          </w:rPr>
          <w:t>статьей 39.4</w:t>
        </w:r>
      </w:hyperlink>
      <w:r>
        <w:rPr>
          <w:rFonts w:cs="Times New Roman"/>
          <w:szCs w:val="28"/>
        </w:rPr>
        <w:t xml:space="preserve"> Земельного кодекса Российской Федерации и устанавливает порядок определения цены земельных участков, находящихся в собственности </w:t>
      </w:r>
      <w:r w:rsidR="00B11319">
        <w:rPr>
          <w:rFonts w:cs="Times New Roman"/>
          <w:szCs w:val="28"/>
        </w:rPr>
        <w:t>Красногвардейского района</w:t>
      </w:r>
      <w:r>
        <w:rPr>
          <w:rFonts w:cs="Times New Roman"/>
          <w:szCs w:val="28"/>
        </w:rPr>
        <w:t>, при заключении договоров купли-продажи таких участков без проведения торгов.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0" w:name="Par1"/>
      <w:bookmarkEnd w:id="0"/>
      <w:r>
        <w:rPr>
          <w:rFonts w:cs="Times New Roman"/>
          <w:szCs w:val="28"/>
        </w:rPr>
        <w:t xml:space="preserve">2. Продажа земельных участков, находящихся в </w:t>
      </w:r>
      <w:r w:rsidR="00B11319">
        <w:rPr>
          <w:rFonts w:cs="Times New Roman"/>
          <w:szCs w:val="28"/>
        </w:rPr>
        <w:t>муниципальной</w:t>
      </w:r>
      <w:r>
        <w:rPr>
          <w:rFonts w:cs="Times New Roman"/>
          <w:szCs w:val="28"/>
        </w:rPr>
        <w:t xml:space="preserve"> собственности </w:t>
      </w:r>
      <w:r w:rsidR="00B11319">
        <w:rPr>
          <w:rFonts w:cs="Times New Roman"/>
          <w:szCs w:val="28"/>
        </w:rPr>
        <w:t>района</w:t>
      </w:r>
      <w:r>
        <w:rPr>
          <w:rFonts w:cs="Times New Roman"/>
          <w:szCs w:val="28"/>
        </w:rPr>
        <w:t xml:space="preserve"> (далее - земельные участки), предоставляемых без проведения торгов, если иное не предусмотрено федеральными законами, осуществляется по кадастровой стоимости земельных участков, сведения о которой внесены в установленном порядке в Единый государственный реестр недвижимости, за исключением случаев, предусмотренных пунктами 3 - 7, подпунктом 7.1 пункта 7 настоящего Порядка.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Продажа земельных участков, образованных из земельного участка, предоставленного в аренду для комплексного освоения территории, в случаях, предусмотренных </w:t>
      </w:r>
      <w:hyperlink r:id="rId10" w:history="1">
        <w:r w:rsidRPr="00B11319">
          <w:rPr>
            <w:rFonts w:cs="Times New Roman"/>
            <w:color w:val="000000" w:themeColor="text1"/>
            <w:szCs w:val="28"/>
          </w:rPr>
          <w:t>пунктами 1</w:t>
        </w:r>
      </w:hyperlink>
      <w:r w:rsidRPr="00B11319">
        <w:rPr>
          <w:rFonts w:cs="Times New Roman"/>
          <w:color w:val="000000" w:themeColor="text1"/>
          <w:szCs w:val="28"/>
        </w:rPr>
        <w:t xml:space="preserve">, </w:t>
      </w:r>
      <w:hyperlink r:id="rId11" w:history="1">
        <w:r w:rsidRPr="00B11319">
          <w:rPr>
            <w:rFonts w:cs="Times New Roman"/>
            <w:color w:val="000000" w:themeColor="text1"/>
            <w:szCs w:val="28"/>
          </w:rPr>
          <w:t>2 части 2 статьи 39.3</w:t>
        </w:r>
      </w:hyperlink>
      <w:r>
        <w:rPr>
          <w:rFonts w:cs="Times New Roman"/>
          <w:szCs w:val="28"/>
        </w:rPr>
        <w:t>Земельного кодекса Российской Федерации, осуществляется по цене, равной рыночной стоимости земельных участков, определенной в соответствии с законодательством Российской Федерации об оценочной деятельности, но не выше кадастровой стоимости земельных участков, сведения о которой внесены в установленном порядке в Единый государственный реестр недвижимости.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4. Продажа земельных участков из земель сельскохозяйственного назначения гражданам или юридическим лицам в </w:t>
      </w:r>
      <w:r w:rsidRPr="00B11319">
        <w:rPr>
          <w:rFonts w:cs="Times New Roman"/>
          <w:color w:val="000000" w:themeColor="text1"/>
          <w:szCs w:val="28"/>
        </w:rPr>
        <w:t xml:space="preserve">соответствии с </w:t>
      </w:r>
      <w:hyperlink r:id="rId12" w:history="1">
        <w:r w:rsidRPr="00B11319">
          <w:rPr>
            <w:rFonts w:cs="Times New Roman"/>
            <w:color w:val="000000" w:themeColor="text1"/>
            <w:szCs w:val="28"/>
          </w:rPr>
          <w:t>частью 4 статьи 10</w:t>
        </w:r>
      </w:hyperlink>
      <w:r w:rsidRPr="00B11319">
        <w:rPr>
          <w:rFonts w:cs="Times New Roman"/>
          <w:color w:val="000000" w:themeColor="text1"/>
          <w:szCs w:val="28"/>
        </w:rPr>
        <w:t xml:space="preserve"> Федерального закона от 24 июля 2002 года </w:t>
      </w:r>
      <w:r w:rsidR="00B11319">
        <w:rPr>
          <w:rFonts w:cs="Times New Roman"/>
          <w:color w:val="000000" w:themeColor="text1"/>
          <w:szCs w:val="28"/>
        </w:rPr>
        <w:t>№ 101-ФЗ «</w:t>
      </w:r>
      <w:r w:rsidRPr="00B11319">
        <w:rPr>
          <w:rFonts w:cs="Times New Roman"/>
          <w:color w:val="000000" w:themeColor="text1"/>
          <w:szCs w:val="28"/>
        </w:rPr>
        <w:t>Об обороте земель сельскохозяйственного назначения</w:t>
      </w:r>
      <w:r w:rsidR="00B11319">
        <w:rPr>
          <w:rFonts w:cs="Times New Roman"/>
          <w:color w:val="000000" w:themeColor="text1"/>
          <w:szCs w:val="28"/>
        </w:rPr>
        <w:t>»</w:t>
      </w:r>
      <w:r w:rsidRPr="00B11319">
        <w:rPr>
          <w:rFonts w:cs="Times New Roman"/>
          <w:color w:val="000000" w:themeColor="text1"/>
          <w:szCs w:val="28"/>
        </w:rPr>
        <w:t xml:space="preserve"> и </w:t>
      </w:r>
      <w:hyperlink r:id="rId13" w:history="1">
        <w:r w:rsidRPr="00B11319">
          <w:rPr>
            <w:rFonts w:cs="Times New Roman"/>
            <w:color w:val="000000" w:themeColor="text1"/>
            <w:szCs w:val="28"/>
          </w:rPr>
          <w:t>частью 3 статьи 6</w:t>
        </w:r>
      </w:hyperlink>
      <w:r w:rsidRPr="00B11319">
        <w:rPr>
          <w:rFonts w:cs="Times New Roman"/>
          <w:color w:val="000000" w:themeColor="text1"/>
          <w:szCs w:val="28"/>
        </w:rPr>
        <w:t xml:space="preserve"> закона Белгородской области от 31 декабря 2003 года </w:t>
      </w:r>
      <w:r w:rsidR="00B11319">
        <w:rPr>
          <w:rFonts w:cs="Times New Roman"/>
          <w:color w:val="000000" w:themeColor="text1"/>
          <w:szCs w:val="28"/>
        </w:rPr>
        <w:t>№ 111 «</w:t>
      </w:r>
      <w:r w:rsidRPr="00B11319">
        <w:rPr>
          <w:rFonts w:cs="Times New Roman"/>
          <w:color w:val="000000" w:themeColor="text1"/>
          <w:szCs w:val="28"/>
        </w:rPr>
        <w:t>Об особенностях оборота земель сельскохозяйственного назначения в Белгородской области</w:t>
      </w:r>
      <w:r w:rsidR="00B11319">
        <w:rPr>
          <w:rFonts w:cs="Times New Roman"/>
          <w:color w:val="000000" w:themeColor="text1"/>
          <w:szCs w:val="28"/>
        </w:rPr>
        <w:t>»</w:t>
      </w:r>
      <w:r>
        <w:rPr>
          <w:rFonts w:cs="Times New Roman"/>
          <w:szCs w:val="28"/>
        </w:rPr>
        <w:t>осуществляется по рыночной стоимости таких участков.</w:t>
      </w:r>
    </w:p>
    <w:p w:rsidR="00161C7D" w:rsidRPr="00B11319" w:rsidRDefault="00161C7D" w:rsidP="00161C7D">
      <w:pPr>
        <w:autoSpaceDE w:val="0"/>
        <w:autoSpaceDN w:val="0"/>
        <w:adjustRightInd w:val="0"/>
        <w:spacing w:before="280" w:after="0"/>
        <w:ind w:firstLine="540"/>
        <w:jc w:val="both"/>
        <w:rPr>
          <w:rFonts w:cs="Times New Roman"/>
          <w:color w:val="000000" w:themeColor="text1"/>
          <w:szCs w:val="28"/>
        </w:rPr>
      </w:pPr>
      <w:bookmarkStart w:id="1" w:name="Par6"/>
      <w:bookmarkEnd w:id="1"/>
      <w:r w:rsidRPr="00B11319">
        <w:rPr>
          <w:rFonts w:cs="Times New Roman"/>
          <w:color w:val="000000" w:themeColor="text1"/>
          <w:szCs w:val="28"/>
        </w:rPr>
        <w:lastRenderedPageBreak/>
        <w:t xml:space="preserve">5. Продажа земельных участков крестьянскому (фермерскому) хозяйству или сельскохозяйственной организации в случаях, установленных Федеральным </w:t>
      </w:r>
      <w:hyperlink r:id="rId14" w:history="1">
        <w:r w:rsidRPr="00B11319">
          <w:rPr>
            <w:rFonts w:cs="Times New Roman"/>
            <w:color w:val="000000" w:themeColor="text1"/>
            <w:szCs w:val="28"/>
          </w:rPr>
          <w:t>законом</w:t>
        </w:r>
      </w:hyperlink>
      <w:r w:rsidRPr="00B11319">
        <w:rPr>
          <w:rFonts w:cs="Times New Roman"/>
          <w:color w:val="000000" w:themeColor="text1"/>
          <w:szCs w:val="28"/>
        </w:rPr>
        <w:t xml:space="preserve"> от 24 июля 2002 года </w:t>
      </w:r>
      <w:r w:rsidR="00B11319">
        <w:rPr>
          <w:rFonts w:cs="Times New Roman"/>
          <w:color w:val="000000" w:themeColor="text1"/>
          <w:szCs w:val="28"/>
        </w:rPr>
        <w:t>№ 101-ФЗ «</w:t>
      </w:r>
      <w:r w:rsidRPr="00B11319">
        <w:rPr>
          <w:rFonts w:cs="Times New Roman"/>
          <w:color w:val="000000" w:themeColor="text1"/>
          <w:szCs w:val="28"/>
        </w:rPr>
        <w:t>Об обороте земель сельскохозяйственного назначения</w:t>
      </w:r>
      <w:r w:rsidR="00B11319">
        <w:rPr>
          <w:rFonts w:cs="Times New Roman"/>
          <w:color w:val="000000" w:themeColor="text1"/>
          <w:szCs w:val="28"/>
        </w:rPr>
        <w:t>»</w:t>
      </w:r>
      <w:r w:rsidRPr="00B11319">
        <w:rPr>
          <w:rFonts w:cs="Times New Roman"/>
          <w:color w:val="000000" w:themeColor="text1"/>
          <w:szCs w:val="28"/>
        </w:rPr>
        <w:t xml:space="preserve">, осуществляется по цене, установленной </w:t>
      </w:r>
      <w:hyperlink r:id="rId15" w:history="1">
        <w:r w:rsidRPr="00B11319">
          <w:rPr>
            <w:rFonts w:cs="Times New Roman"/>
            <w:color w:val="000000" w:themeColor="text1"/>
            <w:szCs w:val="28"/>
          </w:rPr>
          <w:t>законом</w:t>
        </w:r>
      </w:hyperlink>
      <w:r w:rsidRPr="00B11319">
        <w:rPr>
          <w:rFonts w:cs="Times New Roman"/>
          <w:color w:val="000000" w:themeColor="text1"/>
          <w:szCs w:val="28"/>
        </w:rPr>
        <w:t xml:space="preserve"> Белгородской области от 31 декабря 2003 года </w:t>
      </w:r>
      <w:r w:rsidR="00B11319">
        <w:rPr>
          <w:rFonts w:cs="Times New Roman"/>
          <w:color w:val="000000" w:themeColor="text1"/>
          <w:szCs w:val="28"/>
        </w:rPr>
        <w:t>№ 111 «</w:t>
      </w:r>
      <w:r w:rsidRPr="00B11319">
        <w:rPr>
          <w:rFonts w:cs="Times New Roman"/>
          <w:color w:val="000000" w:themeColor="text1"/>
          <w:szCs w:val="28"/>
        </w:rPr>
        <w:t>Об особенностях оборота земель сельскохозяйственного назначения в Белгородской области</w:t>
      </w:r>
      <w:r w:rsidR="00B11319">
        <w:rPr>
          <w:rFonts w:cs="Times New Roman"/>
          <w:color w:val="000000" w:themeColor="text1"/>
          <w:szCs w:val="28"/>
        </w:rPr>
        <w:t>»</w:t>
      </w:r>
      <w:r w:rsidRPr="00B11319">
        <w:rPr>
          <w:rFonts w:cs="Times New Roman"/>
          <w:color w:val="000000" w:themeColor="text1"/>
          <w:szCs w:val="28"/>
        </w:rPr>
        <w:t>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 Продажа земельных участков гражданам, являющимся собственниками индивидуальных жилых домов, садовых домиков, расположенных на приобретаемых земельных участках, осуществляется по цене, определяемой в размере 60 процентов от кадастровой стоимости соответствующих земельных участков.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6.1. Продажа земельных участков гражданам, являющимся собственниками индивидуальных жилых домов, расположенных на приобретаемых земельных участках, осуществляется по цене, определяемой в размере 10 процентов от кадастровой стоимости, при продаже земельных участков под индивидуальными жилыми домами, полученными в собственность по программам обеспечения жильем детей-сирот, переселения граждан из ветхого и аварийного жилья, обеспечения жильем нуждающихся в улучшении жилищных условий ветеранов Великой Отечественной войны, членов семей погибших (умерших) инвалидов и участников Великой Отечественной войны, имеющих право на соответствующую социальную поддержку согласно Федеральному </w:t>
      </w:r>
      <w:hyperlink r:id="rId16" w:history="1">
        <w:r w:rsidRPr="00B11319">
          <w:rPr>
            <w:rFonts w:cs="Times New Roman"/>
            <w:color w:val="000000" w:themeColor="text1"/>
            <w:szCs w:val="28"/>
          </w:rPr>
          <w:t>закону</w:t>
        </w:r>
      </w:hyperlink>
      <w:r w:rsidRPr="00B11319">
        <w:rPr>
          <w:rFonts w:cs="Times New Roman"/>
          <w:color w:val="000000" w:themeColor="text1"/>
          <w:szCs w:val="28"/>
        </w:rPr>
        <w:t xml:space="preserve"> от 1</w:t>
      </w:r>
      <w:r>
        <w:rPr>
          <w:rFonts w:cs="Times New Roman"/>
          <w:szCs w:val="28"/>
        </w:rPr>
        <w:t xml:space="preserve">2 января 1995 года </w:t>
      </w:r>
      <w:r w:rsidR="00B11319">
        <w:rPr>
          <w:rFonts w:cs="Times New Roman"/>
          <w:szCs w:val="28"/>
        </w:rPr>
        <w:t>№</w:t>
      </w:r>
      <w:r>
        <w:rPr>
          <w:rFonts w:cs="Times New Roman"/>
          <w:szCs w:val="28"/>
        </w:rPr>
        <w:t xml:space="preserve"> 5-ФЗ </w:t>
      </w:r>
      <w:r w:rsidR="00B11319">
        <w:rPr>
          <w:rFonts w:cs="Times New Roman"/>
          <w:szCs w:val="28"/>
        </w:rPr>
        <w:t>«</w:t>
      </w:r>
      <w:r>
        <w:rPr>
          <w:rFonts w:cs="Times New Roman"/>
          <w:szCs w:val="28"/>
        </w:rPr>
        <w:t>О ветеранах</w:t>
      </w:r>
      <w:r w:rsidR="00B1131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6.2. Продажа земельных участков гражданам, являющимся собственниками индивидуальных жилых домов, расположенных на приобретаемых земельных участках, осуществляется однократно по цене, определяемой в размере 1 процента от кадастровой стоимости, при продаже земельных участков под индивидуальными жилыми домами: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а) принадлежащими гражданам, имеющим трех и более детей, имеющим право на предоставление мер социальной защиты в соответствии с </w:t>
      </w:r>
      <w:hyperlink r:id="rId17" w:history="1">
        <w:r w:rsidRPr="00B11319">
          <w:rPr>
            <w:rFonts w:cs="Times New Roman"/>
            <w:color w:val="000000" w:themeColor="text1"/>
            <w:szCs w:val="28"/>
          </w:rPr>
          <w:t>законом</w:t>
        </w:r>
      </w:hyperlink>
      <w:r>
        <w:rPr>
          <w:rFonts w:cs="Times New Roman"/>
          <w:szCs w:val="28"/>
        </w:rPr>
        <w:t xml:space="preserve"> Белгородской области от 28 декабря 2004 года </w:t>
      </w:r>
      <w:r w:rsidR="00B11319">
        <w:rPr>
          <w:rFonts w:cs="Times New Roman"/>
          <w:szCs w:val="28"/>
        </w:rPr>
        <w:t>№ 165 «</w:t>
      </w:r>
      <w:r>
        <w:rPr>
          <w:rFonts w:cs="Times New Roman"/>
          <w:szCs w:val="28"/>
        </w:rPr>
        <w:t>Социальный кодекс Белгородской области</w:t>
      </w:r>
      <w:r w:rsidR="00B11319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;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полученными в собственность по программам обеспечения жильем нуждающихся в улучшении жилищных условий малоимущих;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в) принадлежащими гражданам, имеющим детей-инвалидов, состоящим на учете в качестве нуждающихся в улучшении жилищных условий.</w:t>
      </w:r>
    </w:p>
    <w:p w:rsidR="00161C7D" w:rsidRDefault="00161C7D" w:rsidP="00B11319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bookmarkStart w:id="2" w:name="Par17"/>
      <w:bookmarkEnd w:id="2"/>
      <w:r>
        <w:rPr>
          <w:rFonts w:cs="Times New Roman"/>
          <w:szCs w:val="28"/>
        </w:rPr>
        <w:t xml:space="preserve">7. Продажа земельных участков собственникам расположенных на них зданий, строений, сооружений осуществляется по цене, установленной в соответствии с </w:t>
      </w:r>
      <w:hyperlink r:id="rId18" w:history="1">
        <w:r w:rsidRPr="00B11319">
          <w:rPr>
            <w:rFonts w:cs="Times New Roman"/>
            <w:color w:val="000000" w:themeColor="text1"/>
            <w:szCs w:val="28"/>
          </w:rPr>
          <w:t>пунктом 1 статьи 2</w:t>
        </w:r>
      </w:hyperlink>
      <w:r w:rsidRPr="00B11319">
        <w:rPr>
          <w:rFonts w:cs="Times New Roman"/>
          <w:color w:val="000000" w:themeColor="text1"/>
          <w:szCs w:val="28"/>
        </w:rPr>
        <w:t xml:space="preserve"> Федерального закона от 25 октября</w:t>
      </w:r>
      <w:bookmarkStart w:id="3" w:name="_GoBack"/>
      <w:bookmarkEnd w:id="3"/>
      <w:r w:rsidRPr="00B11319">
        <w:rPr>
          <w:rFonts w:cs="Times New Roman"/>
          <w:color w:val="000000" w:themeColor="text1"/>
          <w:szCs w:val="28"/>
        </w:rPr>
        <w:t xml:space="preserve"> 2001 года </w:t>
      </w:r>
      <w:r w:rsidR="00B11319">
        <w:rPr>
          <w:rFonts w:cs="Times New Roman"/>
          <w:color w:val="000000" w:themeColor="text1"/>
          <w:szCs w:val="28"/>
        </w:rPr>
        <w:t>№</w:t>
      </w:r>
      <w:r w:rsidRPr="00B11319">
        <w:rPr>
          <w:rFonts w:cs="Times New Roman"/>
          <w:color w:val="000000" w:themeColor="text1"/>
          <w:szCs w:val="28"/>
        </w:rPr>
        <w:t xml:space="preserve"> 137-ФЗ </w:t>
      </w:r>
      <w:r w:rsidR="00B11319">
        <w:rPr>
          <w:rFonts w:cs="Times New Roman"/>
          <w:color w:val="000000" w:themeColor="text1"/>
          <w:szCs w:val="28"/>
        </w:rPr>
        <w:t>«</w:t>
      </w:r>
      <w:r w:rsidRPr="00B11319">
        <w:rPr>
          <w:rFonts w:cs="Times New Roman"/>
          <w:color w:val="000000" w:themeColor="text1"/>
          <w:szCs w:val="28"/>
        </w:rPr>
        <w:t>О введении в действие Земельного кодекса Российской Федерации</w:t>
      </w:r>
      <w:r w:rsidR="00B11319">
        <w:rPr>
          <w:rFonts w:cs="Times New Roman"/>
          <w:color w:val="000000" w:themeColor="text1"/>
          <w:szCs w:val="28"/>
        </w:rPr>
        <w:t>»</w:t>
      </w:r>
      <w:r w:rsidRPr="00B11319">
        <w:rPr>
          <w:rFonts w:cs="Times New Roman"/>
          <w:color w:val="000000" w:themeColor="text1"/>
          <w:szCs w:val="28"/>
        </w:rPr>
        <w:t xml:space="preserve">, </w:t>
      </w:r>
      <w:hyperlink r:id="rId19" w:history="1">
        <w:r w:rsidRPr="00B11319">
          <w:rPr>
            <w:rFonts w:cs="Times New Roman"/>
            <w:color w:val="000000" w:themeColor="text1"/>
            <w:szCs w:val="28"/>
          </w:rPr>
          <w:t>статьей 2</w:t>
        </w:r>
      </w:hyperlink>
      <w:r w:rsidRPr="00B11319">
        <w:rPr>
          <w:rFonts w:cs="Times New Roman"/>
          <w:color w:val="000000" w:themeColor="text1"/>
          <w:szCs w:val="28"/>
        </w:rPr>
        <w:t xml:space="preserve"> закона Белгородской области от 12 октября 2009 года </w:t>
      </w:r>
      <w:r w:rsidR="00FD7E62">
        <w:rPr>
          <w:rFonts w:cs="Times New Roman"/>
          <w:color w:val="000000" w:themeColor="text1"/>
          <w:szCs w:val="28"/>
        </w:rPr>
        <w:t>№</w:t>
      </w:r>
      <w:r w:rsidRPr="00B11319">
        <w:rPr>
          <w:rFonts w:cs="Times New Roman"/>
          <w:color w:val="000000" w:themeColor="text1"/>
          <w:szCs w:val="28"/>
        </w:rPr>
        <w:t xml:space="preserve"> 303 </w:t>
      </w:r>
      <w:r w:rsidR="00FD7E62">
        <w:rPr>
          <w:rFonts w:cs="Times New Roman"/>
          <w:color w:val="000000" w:themeColor="text1"/>
          <w:szCs w:val="28"/>
        </w:rPr>
        <w:t>«</w:t>
      </w:r>
      <w:r w:rsidRPr="00B11319">
        <w:rPr>
          <w:rFonts w:cs="Times New Roman"/>
          <w:color w:val="000000" w:themeColor="text1"/>
          <w:szCs w:val="28"/>
        </w:rPr>
        <w:t>Об установлении выкуп</w:t>
      </w:r>
      <w:r>
        <w:rPr>
          <w:rFonts w:cs="Times New Roman"/>
          <w:szCs w:val="28"/>
        </w:rPr>
        <w:t>ной цены при продаже земельных участков, находящихся в муниципальной собственности</w:t>
      </w:r>
      <w:r w:rsidR="00FD7E62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>, в случаях, если:</w:t>
      </w:r>
    </w:p>
    <w:p w:rsidR="00161C7D" w:rsidRDefault="00161C7D" w:rsidP="00FD7E6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lastRenderedPageBreak/>
        <w:t xml:space="preserve">а) в период со дня вступления в силу Федерального </w:t>
      </w:r>
      <w:hyperlink r:id="rId20" w:history="1">
        <w:r w:rsidRPr="00FD7E62">
          <w:rPr>
            <w:rFonts w:cs="Times New Roman"/>
            <w:color w:val="000000" w:themeColor="text1"/>
            <w:szCs w:val="28"/>
          </w:rPr>
          <w:t>закона</w:t>
        </w:r>
      </w:hyperlink>
      <w:r w:rsidR="00FD7E62">
        <w:rPr>
          <w:rFonts w:cs="Times New Roman"/>
          <w:color w:val="000000" w:themeColor="text1"/>
          <w:szCs w:val="28"/>
        </w:rPr>
        <w:t xml:space="preserve"> от 25 октября 2001 года №</w:t>
      </w:r>
      <w:r w:rsidRPr="00FD7E62">
        <w:rPr>
          <w:rFonts w:cs="Times New Roman"/>
          <w:color w:val="000000" w:themeColor="text1"/>
          <w:szCs w:val="28"/>
        </w:rPr>
        <w:t xml:space="preserve"> 137-ФЗ </w:t>
      </w:r>
      <w:r w:rsidR="00FD7E62">
        <w:rPr>
          <w:rFonts w:cs="Times New Roman"/>
          <w:color w:val="000000" w:themeColor="text1"/>
          <w:szCs w:val="28"/>
        </w:rPr>
        <w:t>«</w:t>
      </w:r>
      <w:r w:rsidRPr="00FD7E62">
        <w:rPr>
          <w:rFonts w:cs="Times New Roman"/>
          <w:color w:val="000000" w:themeColor="text1"/>
          <w:szCs w:val="28"/>
        </w:rPr>
        <w:t>О введении в действие Земельного кодекса Рос</w:t>
      </w:r>
      <w:r w:rsidR="00FD7E62">
        <w:rPr>
          <w:rFonts w:cs="Times New Roman"/>
          <w:szCs w:val="28"/>
        </w:rPr>
        <w:t>сийской Федерации»</w:t>
      </w:r>
      <w:r>
        <w:rPr>
          <w:rFonts w:cs="Times New Roman"/>
          <w:szCs w:val="28"/>
        </w:rPr>
        <w:t xml:space="preserve"> до 1 июля 2012 года в отношении таких земельных участков осуществлено переоформление права постоянного (бессрочного) пользования на право аренды;</w:t>
      </w:r>
    </w:p>
    <w:p w:rsidR="00161C7D" w:rsidRDefault="00161C7D" w:rsidP="00FD7E6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б) такие земельные участки образованы из земельных участков, указанных в абзаце втором настоящего пункта.</w:t>
      </w:r>
    </w:p>
    <w:p w:rsidR="00161C7D" w:rsidRDefault="00161C7D" w:rsidP="00FD7E6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7.1. В случае если кадастровая стоимость земельного участка не определена в установленном порядке и сведения о ней отсутствуют в Едином государственном реестре недвижимости, продажа земельного участка осуществляется по цене, равной рыночной стоимости земельного участка, определенной в соответствии с законодательством Российской Федерации об оценочной деятельности.</w:t>
      </w:r>
    </w:p>
    <w:p w:rsidR="00161C7D" w:rsidRDefault="00161C7D" w:rsidP="00FD7E6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8. Продажа земельного участка, расположенного на территории опережающего социально-экономического развития, резиденту территории опережающего социально-экономического развития, своевременно реализовавшему инвестиционный проект с соблюдением условий, предусмотренных соглашением об осуществлении деятельности на территории опережающего социально-экономического развития, осуществляется по цене, определяемой в размере 15 процентов от кадастровой стоимости, при продаже земельных участков под объектами недвижимости.</w:t>
      </w:r>
    </w:p>
    <w:p w:rsidR="00161C7D" w:rsidRDefault="00960FD1" w:rsidP="00FD7E62">
      <w:pPr>
        <w:autoSpaceDE w:val="0"/>
        <w:autoSpaceDN w:val="0"/>
        <w:adjustRightInd w:val="0"/>
        <w:spacing w:after="0"/>
        <w:ind w:firstLine="540"/>
        <w:jc w:val="both"/>
        <w:rPr>
          <w:rFonts w:cs="Times New Roman"/>
          <w:szCs w:val="28"/>
        </w:rPr>
      </w:pPr>
      <w:hyperlink r:id="rId21" w:history="1">
        <w:r w:rsidR="00161C7D" w:rsidRPr="00FD7E62">
          <w:rPr>
            <w:rFonts w:cs="Times New Roman"/>
            <w:color w:val="000000" w:themeColor="text1"/>
            <w:szCs w:val="28"/>
          </w:rPr>
          <w:t>9</w:t>
        </w:r>
      </w:hyperlink>
      <w:r w:rsidR="00161C7D" w:rsidRPr="00FD7E62">
        <w:rPr>
          <w:rFonts w:cs="Times New Roman"/>
          <w:color w:val="000000" w:themeColor="text1"/>
          <w:szCs w:val="28"/>
        </w:rPr>
        <w:t>.</w:t>
      </w:r>
      <w:r w:rsidR="00161C7D">
        <w:rPr>
          <w:rFonts w:cs="Times New Roman"/>
          <w:szCs w:val="28"/>
        </w:rPr>
        <w:t xml:space="preserve"> При определении цены земельного участка в соответствии с </w:t>
      </w:r>
      <w:hyperlink w:anchor="Par1" w:history="1">
        <w:r w:rsidR="00161C7D" w:rsidRPr="00FD7E62">
          <w:rPr>
            <w:rFonts w:cs="Times New Roman"/>
            <w:color w:val="000000" w:themeColor="text1"/>
            <w:szCs w:val="28"/>
          </w:rPr>
          <w:t>пунктами 2</w:t>
        </w:r>
      </w:hyperlink>
      <w:r w:rsidR="00161C7D" w:rsidRPr="00FD7E62">
        <w:rPr>
          <w:rFonts w:cs="Times New Roman"/>
          <w:color w:val="000000" w:themeColor="text1"/>
          <w:szCs w:val="28"/>
        </w:rPr>
        <w:t xml:space="preserve">, </w:t>
      </w:r>
      <w:hyperlink w:anchor="Par6" w:history="1">
        <w:r w:rsidR="00161C7D" w:rsidRPr="00FD7E62">
          <w:rPr>
            <w:rFonts w:cs="Times New Roman"/>
            <w:color w:val="000000" w:themeColor="text1"/>
            <w:szCs w:val="28"/>
          </w:rPr>
          <w:t>5</w:t>
        </w:r>
      </w:hyperlink>
      <w:r w:rsidR="00161C7D" w:rsidRPr="00FD7E62">
        <w:rPr>
          <w:rFonts w:cs="Times New Roman"/>
          <w:color w:val="000000" w:themeColor="text1"/>
          <w:szCs w:val="28"/>
        </w:rPr>
        <w:t xml:space="preserve"> - </w:t>
      </w:r>
      <w:hyperlink w:anchor="Par17" w:history="1">
        <w:r w:rsidR="00161C7D" w:rsidRPr="00FD7E62">
          <w:rPr>
            <w:rFonts w:cs="Times New Roman"/>
            <w:color w:val="000000" w:themeColor="text1"/>
            <w:szCs w:val="28"/>
          </w:rPr>
          <w:t>7</w:t>
        </w:r>
      </w:hyperlink>
      <w:r w:rsidR="00161C7D" w:rsidRPr="00FD7E62">
        <w:rPr>
          <w:rFonts w:cs="Times New Roman"/>
          <w:color w:val="000000" w:themeColor="text1"/>
          <w:szCs w:val="28"/>
        </w:rPr>
        <w:t xml:space="preserve"> настоящего Порядка расчет цены земельного участка произво</w:t>
      </w:r>
      <w:r w:rsidR="00161C7D">
        <w:rPr>
          <w:rFonts w:cs="Times New Roman"/>
          <w:szCs w:val="28"/>
        </w:rPr>
        <w:t>дится органом местного самоуправления, уполномоченным в соответствии с действующим законодательством на распоряжение земельным участком. Расчет цены земельного участка является обязательным приложением к распорядительному акту уполномоченного органа  местного самоуправления о продаже земельного участка.</w:t>
      </w:r>
    </w:p>
    <w:p w:rsidR="00C05ADB" w:rsidRPr="00C05ADB" w:rsidRDefault="00C05ADB" w:rsidP="00C05ADB">
      <w:pPr>
        <w:spacing w:after="0"/>
        <w:jc w:val="both"/>
        <w:rPr>
          <w:rFonts w:eastAsia="Calibri" w:cs="Times New Roman"/>
          <w:szCs w:val="28"/>
        </w:rPr>
      </w:pPr>
    </w:p>
    <w:p w:rsidR="00F12C76" w:rsidRDefault="00F12C76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9509BD" w:rsidRDefault="009509BD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Default="00616A1A" w:rsidP="00C05ADB">
      <w:pPr>
        <w:spacing w:after="0"/>
        <w:ind w:firstLine="709"/>
        <w:jc w:val="both"/>
      </w:pPr>
    </w:p>
    <w:p w:rsidR="00616A1A" w:rsidRPr="00616A1A" w:rsidRDefault="00616A1A" w:rsidP="00616A1A">
      <w:pPr>
        <w:spacing w:after="0"/>
        <w:rPr>
          <w:sz w:val="22"/>
        </w:rPr>
      </w:pPr>
    </w:p>
    <w:sectPr w:rsidR="00616A1A" w:rsidRPr="00616A1A" w:rsidSect="006410EF">
      <w:headerReference w:type="default" r:id="rId22"/>
      <w:pgSz w:w="11906" w:h="16838" w:code="9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7666" w:rsidRDefault="00337666" w:rsidP="00616A1A">
      <w:pPr>
        <w:spacing w:after="0"/>
      </w:pPr>
      <w:r>
        <w:separator/>
      </w:r>
    </w:p>
  </w:endnote>
  <w:endnote w:type="continuationSeparator" w:id="1">
    <w:p w:rsidR="00337666" w:rsidRDefault="00337666" w:rsidP="00616A1A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7666" w:rsidRDefault="00337666" w:rsidP="00616A1A">
      <w:pPr>
        <w:spacing w:after="0"/>
      </w:pPr>
      <w:r>
        <w:separator/>
      </w:r>
    </w:p>
  </w:footnote>
  <w:footnote w:type="continuationSeparator" w:id="1">
    <w:p w:rsidR="00337666" w:rsidRDefault="00337666" w:rsidP="00616A1A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775516"/>
      <w:docPartObj>
        <w:docPartGallery w:val="Page Numbers (Top of Page)"/>
        <w:docPartUnique/>
      </w:docPartObj>
    </w:sdtPr>
    <w:sdtContent>
      <w:p w:rsidR="006410EF" w:rsidRDefault="00960FD1">
        <w:pPr>
          <w:pStyle w:val="a6"/>
          <w:jc w:val="center"/>
        </w:pPr>
        <w:fldSimple w:instr=" PAGE   \* MERGEFORMAT ">
          <w:r w:rsidR="001001C2">
            <w:rPr>
              <w:noProof/>
            </w:rPr>
            <w:t>3</w:t>
          </w:r>
        </w:fldSimple>
      </w:p>
    </w:sdtContent>
  </w:sdt>
  <w:p w:rsidR="00616A1A" w:rsidRDefault="00616A1A" w:rsidP="009509BD">
    <w:pPr>
      <w:pStyle w:val="a6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7256"/>
    <w:rsid w:val="00023A36"/>
    <w:rsid w:val="00071C02"/>
    <w:rsid w:val="000D1C05"/>
    <w:rsid w:val="001001C2"/>
    <w:rsid w:val="00161C7D"/>
    <w:rsid w:val="002E7145"/>
    <w:rsid w:val="00337666"/>
    <w:rsid w:val="003413B6"/>
    <w:rsid w:val="00377256"/>
    <w:rsid w:val="003C79D5"/>
    <w:rsid w:val="004077D5"/>
    <w:rsid w:val="00487606"/>
    <w:rsid w:val="004E508E"/>
    <w:rsid w:val="00616A1A"/>
    <w:rsid w:val="006410EF"/>
    <w:rsid w:val="006C0B77"/>
    <w:rsid w:val="006C115A"/>
    <w:rsid w:val="007772C3"/>
    <w:rsid w:val="007B7565"/>
    <w:rsid w:val="007D5238"/>
    <w:rsid w:val="00800E3D"/>
    <w:rsid w:val="008100E5"/>
    <w:rsid w:val="008242FF"/>
    <w:rsid w:val="00870751"/>
    <w:rsid w:val="00922C48"/>
    <w:rsid w:val="009509BD"/>
    <w:rsid w:val="00960FD1"/>
    <w:rsid w:val="00A009CE"/>
    <w:rsid w:val="00AA158B"/>
    <w:rsid w:val="00B05B32"/>
    <w:rsid w:val="00B11319"/>
    <w:rsid w:val="00B44CAE"/>
    <w:rsid w:val="00B915B7"/>
    <w:rsid w:val="00BC3410"/>
    <w:rsid w:val="00BC4FD0"/>
    <w:rsid w:val="00BD2701"/>
    <w:rsid w:val="00C05ADB"/>
    <w:rsid w:val="00C260D6"/>
    <w:rsid w:val="00DE6CC9"/>
    <w:rsid w:val="00EA59DF"/>
    <w:rsid w:val="00EE4070"/>
    <w:rsid w:val="00F12C76"/>
    <w:rsid w:val="00F23A4D"/>
    <w:rsid w:val="00F75D4D"/>
    <w:rsid w:val="00FD7E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A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A1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16A1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16A1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16A1A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3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05AD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5AD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6A1A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rsid w:val="00616A1A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16A1A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rsid w:val="00616A1A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8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4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01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1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2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4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7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1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33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8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8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8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ryuch.ru/" TargetMode="External"/><Relationship Id="rId13" Type="http://schemas.openxmlformats.org/officeDocument/2006/relationships/hyperlink" Target="consultantplus://offline/ref=E0AFB0666D3150B0BD0A460EA88989420CEB641D90B4FB352A0A46BA8C9F6AC74F46387B337687EF31D49269087A62139F5F2B401AC4A4B495062DM0S9L" TargetMode="External"/><Relationship Id="rId18" Type="http://schemas.openxmlformats.org/officeDocument/2006/relationships/hyperlink" Target="consultantplus://offline/ref=E0AFB0666D3150B0BD0A5803BEE5D34F0CE13C129FB4F46277551DE7DB96609008096139777B87EA36DFCF3B477B3E56C24C2A4D1AC6A1A8M9S5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0AFB0666D3150B0BD0A460EA88989420CEB641D9EB2FC312C0A46BA8C9F6AC74F46387B337687EF31D49F6C087A62139F5F2B401AC4A4B495062DM0S9L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E0AFB0666D3150B0BD0A5803BEE5D34F0BE93E149AB5F46277551DE7DB96609008096139777B87E631DFCF3B477B3E56C24C2A4D1AC6A1A8M9S5L" TargetMode="External"/><Relationship Id="rId17" Type="http://schemas.openxmlformats.org/officeDocument/2006/relationships/hyperlink" Target="consultantplus://offline/ref=E0AFB0666D3150B0BD0A460EA88989420CEB641D90B7FE33230A46BA8C9F6AC74F463869332E8BEE39CA9B6F1D2C3355MCS8L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AFB0666D3150B0BD0A5803BEE5D34F0CE138179AB4F46277551DE7DB9660901A093935767398EF34CA996A01M2SCL" TargetMode="External"/><Relationship Id="rId20" Type="http://schemas.openxmlformats.org/officeDocument/2006/relationships/hyperlink" Target="consultantplus://offline/ref=E0AFB0666D3150B0BD0A5803BEE5D34F0CE13C129FB4F46277551DE7DB9660901A093935767398EF34CA996A01M2SC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0AFB0666D3150B0BD0A5803BEE5D34F0CE13C129EB2F46277551DE7DB9660900809613C747C8DBB6090CE6702262D57CF4C284806MCS6L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E0AFB0666D3150B0BD0A460EA88989420CEB641D90B4FB352A0A46BA8C9F6AC74F463869332E8BEE39CA9B6F1D2C3355MCS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0AFB0666D3150B0BD0A5803BEE5D34F0CE13C129EB2F46277551DE7DB9660900809613C747D8DBB6090CE6702262D57CF4C284806MCS6L" TargetMode="External"/><Relationship Id="rId19" Type="http://schemas.openxmlformats.org/officeDocument/2006/relationships/hyperlink" Target="consultantplus://offline/ref=E0AFB0666D3150B0BD0A460EA88989420CEB641D9EB3FB372E0A46BA8C9F6AC74F46387B337687EF31D49B62087A62139F5F2B401AC4A4B495062DM0S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0AFB0666D3150B0BD0A5803BEE5D34F0CE13C129EB2F46277551DE7DB9660900809613C737C8DBB6090CE6702262D57CF4C284806MCS6L" TargetMode="External"/><Relationship Id="rId14" Type="http://schemas.openxmlformats.org/officeDocument/2006/relationships/hyperlink" Target="consultantplus://offline/ref=E0AFB0666D3150B0BD0A5803BEE5D34F0BE93E149AB5F46277551DE7DB9660901A093935767398EF34CA996A01M2SCL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33A32E-4997-4E97-A539-2CB2665A3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4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munsovet</cp:lastModifiedBy>
  <cp:revision>12</cp:revision>
  <cp:lastPrinted>2022-05-23T08:02:00Z</cp:lastPrinted>
  <dcterms:created xsi:type="dcterms:W3CDTF">2022-05-16T13:06:00Z</dcterms:created>
  <dcterms:modified xsi:type="dcterms:W3CDTF">2022-05-26T05:32:00Z</dcterms:modified>
</cp:coreProperties>
</file>