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F" w:rsidRPr="0053654F" w:rsidRDefault="00A6225F" w:rsidP="00A6225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A6225F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проведении осмотра зданий, расположенных по адресам:</w:t>
      </w:r>
    </w:p>
    <w:p w:rsidR="00A6225F" w:rsidRPr="00401334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1" w:type="dxa"/>
        <w:tblInd w:w="93" w:type="dxa"/>
        <w:tblLook w:val="04A0"/>
      </w:tblPr>
      <w:tblGrid>
        <w:gridCol w:w="2410"/>
        <w:gridCol w:w="222"/>
        <w:gridCol w:w="6889"/>
      </w:tblGrid>
      <w:tr w:rsidR="00A6225F" w:rsidRPr="00401334" w:rsidTr="007E089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F" w:rsidRPr="00401334" w:rsidRDefault="00A6225F" w:rsidP="007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3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F" w:rsidRPr="00401334" w:rsidRDefault="00A6225F" w:rsidP="007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3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F" w:rsidRPr="00EA79AE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AE">
              <w:rPr>
                <w:rFonts w:ascii="Times New Roman" w:eastAsia="Times New Roman" w:hAnsi="Times New Roman" w:cs="Times New Roman"/>
                <w:sz w:val="28"/>
                <w:szCs w:val="28"/>
              </w:rPr>
              <w:t>31:21:0501012:96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EA79AE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F" w:rsidRPr="00EA79AE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AE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Белгородская область, р-н Красногвардейский,              с. Казацкое, ул. Московская, д.62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</w:t>
            </w:r>
            <w:r w:rsidRPr="004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Pr="00E87163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Белгородская область, р-н Красногвардейский,              с. Казацкое,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225F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7"/>
                <w:sz w:val="28"/>
                <w:szCs w:val="28"/>
                <w:shd w:val="clear" w:color="auto" w:fill="FFFFFF" w:themeFill="background1"/>
              </w:rPr>
            </w:pPr>
            <w:bookmarkStart w:id="0" w:name="_GoBack"/>
            <w:bookmarkEnd w:id="0"/>
            <w:r w:rsidRPr="00EA531F">
              <w:rPr>
                <w:rFonts w:ascii="Times New Roman" w:hAnsi="Times New Roman" w:cs="Times New Roman"/>
                <w:color w:val="2E3032"/>
                <w:spacing w:val="-7"/>
                <w:sz w:val="28"/>
                <w:szCs w:val="28"/>
                <w:shd w:val="clear" w:color="auto" w:fill="FFFFFF" w:themeFill="background1"/>
              </w:rPr>
              <w:t xml:space="preserve">Белгородская область, р-н. Красногвардейский, 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31F">
              <w:rPr>
                <w:rFonts w:ascii="Times New Roman" w:hAnsi="Times New Roman" w:cs="Times New Roman"/>
                <w:color w:val="2E3032"/>
                <w:spacing w:val="-7"/>
                <w:sz w:val="28"/>
                <w:szCs w:val="28"/>
                <w:shd w:val="clear" w:color="auto" w:fill="FFFFFF" w:themeFill="background1"/>
              </w:rPr>
              <w:t>с. Казацкое, ул. Дорожная, д. 4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68C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Белгородская область, р-н Красногвардейский, </w:t>
            </w:r>
            <w:r w:rsidR="009E668C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с. Казацкое, ул. Московская, д. 1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31:21:0501012:130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68C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Белгородская область, р-н Красногвардейский, 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с. Казацкое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31:21:0501012:131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68C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Белгородская область, р-н Красногвардейский,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с. Казацкое</w:t>
            </w:r>
            <w: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(д.32)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68C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Белгородская область, р-н Красногвардейский,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с. Казацкое</w:t>
            </w:r>
          </w:p>
        </w:tc>
      </w:tr>
      <w:tr w:rsidR="00A6225F" w:rsidRPr="00401334" w:rsidTr="007E0896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5F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31:21:0501012:137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25F" w:rsidRPr="00401334" w:rsidRDefault="00A6225F" w:rsidP="007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68C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Белгородская область, р-н Красногвардейский,</w:t>
            </w:r>
          </w:p>
          <w:p w:rsidR="00A6225F" w:rsidRPr="00EA531F" w:rsidRDefault="00A6225F" w:rsidP="007E0896">
            <w:pPr>
              <w:spacing w:after="0" w:line="240" w:lineRule="auto"/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</w:pPr>
            <w:r w:rsidRPr="00EA531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с. Казацкое</w:t>
            </w:r>
            <w: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, ул. Заречная, д.21</w:t>
            </w:r>
          </w:p>
        </w:tc>
      </w:tr>
    </w:tbl>
    <w:p w:rsidR="00A6225F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5F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5F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5F" w:rsidRPr="0053654F" w:rsidRDefault="00A6225F" w:rsidP="00A62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проводится  10 апреля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 9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11.00 часов.</w:t>
      </w:r>
    </w:p>
    <w:p w:rsidR="00A53AEF" w:rsidRDefault="009E668C"/>
    <w:sectPr w:rsidR="00A53AEF" w:rsidSect="00C8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25F"/>
    <w:rsid w:val="000F7137"/>
    <w:rsid w:val="00193031"/>
    <w:rsid w:val="009E668C"/>
    <w:rsid w:val="00A6225F"/>
    <w:rsid w:val="00C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2023-04-07T13:12:00Z</dcterms:created>
  <dcterms:modified xsi:type="dcterms:W3CDTF">2023-04-07T13:13:00Z</dcterms:modified>
</cp:coreProperties>
</file>