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2D3" w14:textId="77777777" w:rsidR="002E074A" w:rsidRDefault="002E074A" w:rsidP="002E074A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2C89AFD" wp14:editId="24EEBFF1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9FF9C" w14:textId="77777777" w:rsidR="002E074A" w:rsidRDefault="002E074A" w:rsidP="002E074A">
      <w:pPr>
        <w:jc w:val="center"/>
        <w:rPr>
          <w:sz w:val="28"/>
        </w:rPr>
      </w:pPr>
    </w:p>
    <w:p w14:paraId="711FDE08" w14:textId="77777777" w:rsidR="002E074A" w:rsidRPr="00EA39DF" w:rsidRDefault="002E074A" w:rsidP="002E074A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6E95DB5B" w14:textId="77777777" w:rsidR="002E074A" w:rsidRPr="00EA39DF" w:rsidRDefault="002E074A" w:rsidP="002E074A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060D150B" w14:textId="77777777" w:rsidR="002E074A" w:rsidRDefault="002E074A" w:rsidP="002E074A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3EECF886" w14:textId="518CFA80" w:rsidR="002E074A" w:rsidRPr="00A40138" w:rsidRDefault="002E074A" w:rsidP="002E074A">
      <w:pPr>
        <w:pStyle w:val="2"/>
        <w:ind w:firstLine="0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A40138">
        <w:rPr>
          <w:rFonts w:ascii="Arial Narrow" w:hAnsi="Arial Narrow" w:cs="Arial"/>
          <w:b/>
          <w:caps/>
          <w:sz w:val="32"/>
          <w:szCs w:val="32"/>
        </w:rPr>
        <w:t xml:space="preserve">МУНИЦИПАЛЬНЫЙ СОВЕТ </w:t>
      </w:r>
      <w:r w:rsidR="00BA2417">
        <w:rPr>
          <w:rFonts w:ascii="Arial Narrow" w:hAnsi="Arial Narrow" w:cs="Arial"/>
          <w:b/>
          <w:caps/>
          <w:sz w:val="32"/>
          <w:szCs w:val="32"/>
        </w:rPr>
        <w:t>МУНИЦИПАЛЬНОГО РАЙОНА «</w:t>
      </w:r>
      <w:r w:rsidRPr="00A40138">
        <w:rPr>
          <w:rFonts w:ascii="Arial Narrow" w:hAnsi="Arial Narrow" w:cs="Arial"/>
          <w:b/>
          <w:caps/>
          <w:sz w:val="32"/>
          <w:szCs w:val="32"/>
        </w:rPr>
        <w:t>Красногвардейск</w:t>
      </w:r>
      <w:r w:rsidR="00BA2417">
        <w:rPr>
          <w:rFonts w:ascii="Arial Narrow" w:hAnsi="Arial Narrow" w:cs="Arial"/>
          <w:b/>
          <w:caps/>
          <w:sz w:val="32"/>
          <w:szCs w:val="32"/>
        </w:rPr>
        <w:t>ИЙ</w:t>
      </w:r>
      <w:r w:rsidRPr="00A40138">
        <w:rPr>
          <w:rFonts w:ascii="Arial Narrow" w:hAnsi="Arial Narrow" w:cs="Arial"/>
          <w:b/>
          <w:caps/>
          <w:sz w:val="32"/>
          <w:szCs w:val="32"/>
        </w:rPr>
        <w:t xml:space="preserve"> Район</w:t>
      </w:r>
      <w:r w:rsidR="00BA2417">
        <w:rPr>
          <w:rFonts w:ascii="Arial Narrow" w:hAnsi="Arial Narrow" w:cs="Arial"/>
          <w:b/>
          <w:caps/>
          <w:sz w:val="32"/>
          <w:szCs w:val="32"/>
        </w:rPr>
        <w:t>»</w:t>
      </w:r>
    </w:p>
    <w:p w14:paraId="240708FE" w14:textId="77777777" w:rsidR="002E074A" w:rsidRPr="007E31BE" w:rsidRDefault="002E074A" w:rsidP="002E074A">
      <w:pPr>
        <w:pStyle w:val="2"/>
        <w:ind w:firstLine="0"/>
        <w:jc w:val="center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  <w:r w:rsidRPr="007E31BE">
        <w:rPr>
          <w:rFonts w:ascii="Arial Narrow" w:hAnsi="Arial Narrow" w:cs="Arial"/>
          <w:b/>
          <w:i/>
          <w:color w:val="000000"/>
          <w:sz w:val="24"/>
          <w:szCs w:val="24"/>
        </w:rPr>
        <w:t>заседание</w:t>
      </w:r>
    </w:p>
    <w:p w14:paraId="3CF0C9B9" w14:textId="77777777" w:rsidR="002E074A" w:rsidRPr="00A40138" w:rsidRDefault="002E074A" w:rsidP="002E074A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7C7782B0" w14:textId="77777777" w:rsidR="002E074A" w:rsidRDefault="002E074A" w:rsidP="002E074A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 xml:space="preserve">                       РЕШЕНИЕ       (ПРОЕКТ)</w:t>
      </w:r>
    </w:p>
    <w:p w14:paraId="0FDD9AE4" w14:textId="77777777" w:rsidR="002E074A" w:rsidRDefault="002E074A" w:rsidP="002E074A">
      <w:pPr>
        <w:pStyle w:val="1"/>
        <w:tabs>
          <w:tab w:val="left" w:pos="1701"/>
        </w:tabs>
        <w:rPr>
          <w:color w:val="000000"/>
        </w:rPr>
      </w:pPr>
      <w:r>
        <w:rPr>
          <w:color w:val="000000"/>
        </w:rPr>
        <w:t xml:space="preserve">    </w:t>
      </w:r>
    </w:p>
    <w:p w14:paraId="438BE788" w14:textId="77777777" w:rsidR="002E074A" w:rsidRDefault="002C4145" w:rsidP="002E074A">
      <w:pPr>
        <w:ind w:firstLine="0"/>
        <w:jc w:val="left"/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</w:t>
      </w:r>
      <w:r w:rsidR="002E074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E074A" w:rsidRPr="00A40138">
        <w:rPr>
          <w:rFonts w:ascii="Arial" w:hAnsi="Arial" w:cs="Arial"/>
          <w:b/>
          <w:color w:val="000000"/>
          <w:sz w:val="18"/>
          <w:szCs w:val="18"/>
        </w:rPr>
        <w:t>20</w:t>
      </w:r>
      <w:r w:rsidR="002E074A">
        <w:rPr>
          <w:rFonts w:ascii="Arial" w:hAnsi="Arial" w:cs="Arial"/>
          <w:b/>
          <w:color w:val="000000"/>
          <w:sz w:val="18"/>
          <w:szCs w:val="18"/>
        </w:rPr>
        <w:t>2</w:t>
      </w:r>
      <w:r w:rsidR="00253F80">
        <w:rPr>
          <w:rFonts w:ascii="Arial" w:hAnsi="Arial" w:cs="Arial"/>
          <w:b/>
          <w:color w:val="000000"/>
          <w:sz w:val="18"/>
          <w:szCs w:val="18"/>
        </w:rPr>
        <w:t>3</w:t>
      </w:r>
      <w:r w:rsidR="002E074A" w:rsidRPr="00A40138">
        <w:rPr>
          <w:rFonts w:ascii="Arial" w:hAnsi="Arial" w:cs="Arial"/>
          <w:b/>
          <w:color w:val="000000"/>
          <w:sz w:val="18"/>
          <w:szCs w:val="18"/>
        </w:rPr>
        <w:t xml:space="preserve"> года                  </w:t>
      </w:r>
      <w:r w:rsidR="002E074A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2E074A" w:rsidRPr="00A4013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="002E074A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2E074A"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</w:t>
      </w:r>
      <w:r w:rsidR="002E074A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="002E074A" w:rsidRPr="00A40138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  <w:r w:rsidR="002E074A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2E074A"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№ 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9747"/>
        <w:gridCol w:w="708"/>
        <w:gridCol w:w="4648"/>
        <w:gridCol w:w="138"/>
      </w:tblGrid>
      <w:tr w:rsidR="002E074A" w:rsidRPr="005E64A2" w14:paraId="0DCD8CC5" w14:textId="77777777" w:rsidTr="00270631">
        <w:tc>
          <w:tcPr>
            <w:tcW w:w="10455" w:type="dxa"/>
            <w:gridSpan w:val="2"/>
          </w:tcPr>
          <w:p w14:paraId="693E29EA" w14:textId="77777777" w:rsidR="002E074A" w:rsidRDefault="002E074A" w:rsidP="00270631">
            <w:pPr>
              <w:rPr>
                <w:b/>
                <w:sz w:val="28"/>
                <w:szCs w:val="28"/>
              </w:rPr>
            </w:pPr>
          </w:p>
          <w:p w14:paraId="10DAEA3A" w14:textId="77777777" w:rsidR="002E074A" w:rsidRPr="005E64A2" w:rsidRDefault="002E074A" w:rsidP="0027063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14:paraId="39585BFB" w14:textId="77777777" w:rsidR="002E074A" w:rsidRPr="005E64A2" w:rsidRDefault="002E074A" w:rsidP="00270631">
            <w:pPr>
              <w:pStyle w:val="1"/>
              <w:tabs>
                <w:tab w:val="left" w:pos="5245"/>
              </w:tabs>
              <w:ind w:right="4109"/>
              <w:rPr>
                <w:b/>
              </w:rPr>
            </w:pPr>
          </w:p>
        </w:tc>
      </w:tr>
      <w:tr w:rsidR="002E074A" w14:paraId="2514F624" w14:textId="77777777" w:rsidTr="00270631">
        <w:trPr>
          <w:gridAfter w:val="1"/>
          <w:wAfter w:w="138" w:type="dxa"/>
          <w:trHeight w:val="843"/>
        </w:trPr>
        <w:tc>
          <w:tcPr>
            <w:tcW w:w="9747" w:type="dxa"/>
            <w:hideMark/>
          </w:tcPr>
          <w:p w14:paraId="219E1A37" w14:textId="77777777" w:rsidR="002E074A" w:rsidRDefault="002E074A" w:rsidP="002E074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44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 утверждении Порядка заключения договоров о предоставлении единовременных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44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компенсационных выплат медицинским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606FBF" w14:textId="3538A708" w:rsidR="002E074A" w:rsidRDefault="002E074A" w:rsidP="002E074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44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работникам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650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-202</w:t>
            </w:r>
            <w:r w:rsidR="00856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BA24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14:paraId="58B092F7" w14:textId="77777777" w:rsidR="00BA2417" w:rsidRPr="00384486" w:rsidRDefault="00BA2417" w:rsidP="002E074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3ABBBF8" w14:textId="77777777" w:rsidR="002E074A" w:rsidRPr="00523BA7" w:rsidRDefault="002E074A" w:rsidP="00270631"/>
        </w:tc>
        <w:tc>
          <w:tcPr>
            <w:tcW w:w="5356" w:type="dxa"/>
            <w:gridSpan w:val="2"/>
          </w:tcPr>
          <w:p w14:paraId="3E56DACE" w14:textId="77777777" w:rsidR="002E074A" w:rsidRDefault="002E074A" w:rsidP="00270631">
            <w:pPr>
              <w:pStyle w:val="1"/>
              <w:tabs>
                <w:tab w:val="left" w:pos="5245"/>
              </w:tabs>
              <w:ind w:right="4109"/>
            </w:pPr>
          </w:p>
        </w:tc>
      </w:tr>
    </w:tbl>
    <w:p w14:paraId="30338CBC" w14:textId="01A9D7B9" w:rsidR="00384486" w:rsidRPr="00384486" w:rsidRDefault="00384486" w:rsidP="008A1CA8">
      <w:pPr>
        <w:widowContro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 w:rsidR="006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от 06 октября 2003 года </w:t>
      </w:r>
      <w:r w:rsidR="007F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8A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униципальный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F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B2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2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="00B2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2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л:</w:t>
      </w:r>
    </w:p>
    <w:p w14:paraId="44AAD0FA" w14:textId="38484949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Порядок заключения договоров о предоставлении единовременных компенсационных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 медицинск</w:t>
      </w:r>
      <w:r w:rsidR="0073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работникам</w:t>
      </w:r>
      <w:r w:rsidR="0035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3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</w:t>
      </w:r>
      <w:r w:rsidR="0085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A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 w:rsidR="0059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1FE800" w14:textId="01E83C82" w:rsidR="00E3317C" w:rsidRDefault="00384486" w:rsidP="00D9605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17C">
        <w:rPr>
          <w:rFonts w:ascii="Times New Roman" w:hAnsi="Times New Roman" w:cs="Times New Roman"/>
          <w:sz w:val="28"/>
          <w:szCs w:val="28"/>
        </w:rPr>
        <w:t>Признать утратившим силу решение Муниципального совета Красногвардейского района от 14 сентября 2022 года №12 «Об утверждении Порядка заключения договоров о предоставлении единовременных компенсационных выплат медицинским работникам на 2022-2024 г</w:t>
      </w:r>
      <w:r w:rsidR="00BA2417">
        <w:rPr>
          <w:rFonts w:ascii="Times New Roman" w:hAnsi="Times New Roman" w:cs="Times New Roman"/>
          <w:sz w:val="28"/>
          <w:szCs w:val="28"/>
        </w:rPr>
        <w:t>оыа</w:t>
      </w:r>
      <w:r w:rsidR="00E3317C">
        <w:rPr>
          <w:rFonts w:ascii="Times New Roman" w:hAnsi="Times New Roman" w:cs="Times New Roman"/>
          <w:sz w:val="28"/>
          <w:szCs w:val="28"/>
        </w:rPr>
        <w:t>».</w:t>
      </w:r>
    </w:p>
    <w:p w14:paraId="2B143865" w14:textId="77777777" w:rsidR="00D96054" w:rsidRDefault="00E3317C" w:rsidP="00D9605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054" w:rsidRPr="00D9605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муниципального района «Красногвардейский район» Белгородской области и сетевом издании Красногвардейского района «Знамя труда-31» (</w:t>
      </w:r>
      <w:hyperlink r:id="rId9" w:history="1"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gazeta</w:t>
        </w:r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trud</w:t>
        </w:r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96054" w:rsidRPr="00D96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96054" w:rsidRPr="00D96054">
        <w:rPr>
          <w:rFonts w:ascii="Times New Roman" w:hAnsi="Times New Roman" w:cs="Times New Roman"/>
          <w:sz w:val="28"/>
          <w:szCs w:val="28"/>
        </w:rPr>
        <w:t>).</w:t>
      </w:r>
    </w:p>
    <w:p w14:paraId="41C43FDA" w14:textId="77777777" w:rsidR="00384486" w:rsidRPr="00384486" w:rsidRDefault="00E3317C" w:rsidP="00D96054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полнением настоящего решения возложить на постоянную комиссию </w:t>
      </w:r>
      <w:r w:rsidR="0087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социальной политике, связям с общественными организациями и СМИ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05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совета </w:t>
      </w:r>
      <w:r w:rsidR="00D9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Красногвардейского района 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Рубцова Е.А.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0D25AC6" w14:textId="77777777" w:rsidR="00384486" w:rsidRPr="00384486" w:rsidRDefault="00384486" w:rsidP="00384486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129D5" w14:textId="77777777" w:rsidR="00384486" w:rsidRPr="00384486" w:rsidRDefault="00384486" w:rsidP="00384486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170"/>
        <w:gridCol w:w="3190"/>
      </w:tblGrid>
      <w:tr w:rsidR="00384486" w:rsidRPr="00384486" w14:paraId="62810FAD" w14:textId="77777777" w:rsidTr="008A1CA8">
        <w:tc>
          <w:tcPr>
            <w:tcW w:w="5211" w:type="dxa"/>
          </w:tcPr>
          <w:p w14:paraId="7EDEAA4A" w14:textId="77777777" w:rsidR="00384486" w:rsidRPr="00384486" w:rsidRDefault="00384486" w:rsidP="008A1CA8">
            <w:pPr>
              <w:widowControl w:val="0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Му</w:t>
            </w:r>
            <w:r w:rsidR="002B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ниципального совета</w:t>
            </w:r>
            <w:r w:rsidR="008A1C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B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Красногвардейского</w:t>
            </w:r>
            <w:r w:rsidRPr="0038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A5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38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айона</w:t>
            </w:r>
          </w:p>
        </w:tc>
        <w:tc>
          <w:tcPr>
            <w:tcW w:w="1170" w:type="dxa"/>
          </w:tcPr>
          <w:p w14:paraId="3F37D7E3" w14:textId="77777777" w:rsidR="00384486" w:rsidRPr="00384486" w:rsidRDefault="00384486" w:rsidP="0038448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5C61F4CF" w14:textId="77777777" w:rsidR="001A5D37" w:rsidRDefault="00384486" w:rsidP="002B004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14:paraId="34F97EC5" w14:textId="77777777" w:rsidR="00384486" w:rsidRPr="00384486" w:rsidRDefault="00384486" w:rsidP="002B004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8A1C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2B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Митюшин</w:t>
            </w:r>
          </w:p>
        </w:tc>
      </w:tr>
    </w:tbl>
    <w:p w14:paraId="0C433DF6" w14:textId="77777777" w:rsidR="008A1CA8" w:rsidRDefault="008A1CA8" w:rsidP="002C4145">
      <w:pPr>
        <w:widowControl w:val="0"/>
        <w:ind w:firstLine="46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ACBF3E" w14:textId="77777777" w:rsidR="008A1CA8" w:rsidRDefault="008A1CA8" w:rsidP="002C4145">
      <w:pPr>
        <w:widowControl w:val="0"/>
        <w:ind w:firstLine="46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9CB799" w14:textId="77777777" w:rsidR="00384486" w:rsidRPr="00384486" w:rsidRDefault="002C4145" w:rsidP="002C4145">
      <w:pPr>
        <w:widowControl w:val="0"/>
        <w:ind w:firstLine="46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Приложение </w:t>
      </w:r>
    </w:p>
    <w:p w14:paraId="373C2B6B" w14:textId="77777777" w:rsidR="002C4145" w:rsidRDefault="002C4145" w:rsidP="002C4145">
      <w:pPr>
        <w:widowControl w:val="0"/>
        <w:ind w:firstLine="4678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5A829D" w14:textId="77777777" w:rsidR="002C4145" w:rsidRPr="002C4145" w:rsidRDefault="002C4145" w:rsidP="002C4145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C4145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14:paraId="1D51733D" w14:textId="77777777" w:rsidR="002C4145" w:rsidRPr="002C4145" w:rsidRDefault="002C4145" w:rsidP="002C4145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  <w:r w:rsidRPr="002C41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C4145">
        <w:rPr>
          <w:rFonts w:ascii="Times New Roman" w:hAnsi="Times New Roman" w:cs="Times New Roman"/>
          <w:b/>
          <w:sz w:val="28"/>
          <w:szCs w:val="28"/>
        </w:rPr>
        <w:t>решением Муниципального совета</w:t>
      </w:r>
    </w:p>
    <w:p w14:paraId="58BEB976" w14:textId="77777777" w:rsidR="002C4145" w:rsidRPr="002C4145" w:rsidRDefault="002C4145" w:rsidP="002C4145">
      <w:pPr>
        <w:tabs>
          <w:tab w:val="left" w:pos="64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C4145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14:paraId="27DDB697" w14:textId="77777777" w:rsidR="002C4145" w:rsidRDefault="002C4145" w:rsidP="002C4145">
      <w:pPr>
        <w:tabs>
          <w:tab w:val="left" w:pos="6480"/>
        </w:tabs>
        <w:ind w:left="50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4145">
        <w:rPr>
          <w:rFonts w:ascii="Times New Roman" w:hAnsi="Times New Roman" w:cs="Times New Roman"/>
          <w:b/>
          <w:sz w:val="28"/>
          <w:szCs w:val="28"/>
        </w:rPr>
        <w:t>от «____» ________ 202</w:t>
      </w:r>
      <w:r w:rsidR="00650D77">
        <w:rPr>
          <w:rFonts w:ascii="Times New Roman" w:hAnsi="Times New Roman" w:cs="Times New Roman"/>
          <w:b/>
          <w:sz w:val="28"/>
          <w:szCs w:val="28"/>
        </w:rPr>
        <w:t>3</w:t>
      </w:r>
      <w:r w:rsidRPr="002C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7FB286B5" w14:textId="77777777" w:rsidR="002C4145" w:rsidRPr="002C4145" w:rsidRDefault="002C4145" w:rsidP="002C4145">
      <w:pPr>
        <w:tabs>
          <w:tab w:val="left" w:pos="6480"/>
        </w:tabs>
        <w:ind w:left="5040" w:firstLine="0"/>
        <w:rPr>
          <w:rFonts w:ascii="Times New Roman" w:hAnsi="Times New Roman" w:cs="Times New Roman"/>
          <w:b/>
          <w:sz w:val="28"/>
          <w:szCs w:val="28"/>
        </w:rPr>
      </w:pPr>
      <w:r w:rsidRPr="002C4145">
        <w:rPr>
          <w:rFonts w:ascii="Times New Roman" w:hAnsi="Times New Roman" w:cs="Times New Roman"/>
          <w:b/>
          <w:sz w:val="28"/>
          <w:szCs w:val="28"/>
        </w:rPr>
        <w:t xml:space="preserve">                          № ___</w:t>
      </w:r>
    </w:p>
    <w:p w14:paraId="7EE6D55F" w14:textId="77777777" w:rsidR="00384486" w:rsidRDefault="00384486" w:rsidP="00384486">
      <w:pPr>
        <w:widowControl w:val="0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949505" w14:textId="77777777" w:rsidR="007A789A" w:rsidRDefault="007A789A" w:rsidP="00384486">
      <w:pPr>
        <w:widowControl w:val="0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25D63A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14:paraId="01986131" w14:textId="77777777" w:rsidR="007A789A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заключения договоров о предоставлении </w:t>
      </w:r>
    </w:p>
    <w:p w14:paraId="4DD53A7D" w14:textId="77777777" w:rsidR="007A789A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единовременных компенсационных выплат </w:t>
      </w:r>
    </w:p>
    <w:p w14:paraId="0831B544" w14:textId="767D43F9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медицинским работникам</w:t>
      </w:r>
      <w:r w:rsidR="00300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650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00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-202</w:t>
      </w:r>
      <w:r w:rsidR="0085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00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BA2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оды</w:t>
      </w:r>
      <w:r w:rsidR="00300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603A733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243E5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4635F1C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4BAD9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определяет условия предоставления и расходования средств на осуществление единовременных компенсационных выплат </w:t>
      </w:r>
      <w:r w:rsidR="0073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работникам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ОГБУЗ «</w:t>
      </w:r>
      <w:r w:rsidR="0073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Красногвардейская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</w:t>
      </w:r>
      <w:r w:rsidR="006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привлечения медицин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кадров для трудоустройства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 свое действие на вновь принятых медицинских работников в медицинскую организацию</w:t>
      </w:r>
      <w:r w:rsidR="0008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в законную силу настоящего Порядка.</w:t>
      </w:r>
    </w:p>
    <w:p w14:paraId="1EC0CC1C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настоящем Порядке используются следующие понятия и термины:</w:t>
      </w:r>
    </w:p>
    <w:p w14:paraId="65630744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Работодатель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сторона трудового договора; юридическое или физическое лицо, нанявшее на работу хотя бы одного наемного работника.</w:t>
      </w:r>
    </w:p>
    <w:p w14:paraId="231AA547" w14:textId="77777777" w:rsidR="00384486" w:rsidRDefault="00384486" w:rsidP="00384486">
      <w:pPr>
        <w:widowContro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Единовременные компенсационные выплаты:</w:t>
      </w:r>
    </w:p>
    <w:p w14:paraId="50436C02" w14:textId="77777777" w:rsidR="00087AC4" w:rsidRPr="00087AC4" w:rsidRDefault="00087AC4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-выплата производится не более двум молодым специалистам в год;</w:t>
      </w:r>
    </w:p>
    <w:p w14:paraId="4593730D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-выплаты для приобретения жилого помещения</w:t>
      </w:r>
      <w:r w:rsidR="0096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компенсация части процентной ставки по кредитам, предоставляемым на приобретение жилья;</w:t>
      </w:r>
    </w:p>
    <w:p w14:paraId="44B189E5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-выплата для приобретения земельного участка для жилищного строительства.</w:t>
      </w:r>
    </w:p>
    <w:p w14:paraId="6A03FDAA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Жилье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изолированное жилое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законодательства): жилой дом, квартира, часть жилого дома или квартиры (комната).</w:t>
      </w:r>
    </w:p>
    <w:p w14:paraId="36275D0B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Медицинский работник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физическое лицо, которое имеет высшее медицинское образование,</w:t>
      </w: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специалиста, работает в учреждении здравоохранения (замещает штатную должность в размере не менее одной ставки) и в трудовые (должностные) обязанности которого входит осуществление медицинской деятельности в соответствии со своей квалификацией, должностными инструкциями, служебными и должностными обязанностями.</w:t>
      </w:r>
    </w:p>
    <w:p w14:paraId="1F293342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лицо, завершившее обучение в медицинском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образовательном учреждении высшего образования и имеющее сертификат специалиста, прибывший на работу в учреждении (замещает штатную должность в размере не менее одной ставки) и в трудовые (должностные) обязанности которого входит осуществление медицинской деятельности в соответствии со своей квалификацией, должностными инструкциями, служебными и должностными обязанностями.</w:t>
      </w:r>
    </w:p>
    <w:p w14:paraId="0AA030AA" w14:textId="77777777" w:rsidR="00384486" w:rsidRPr="00384486" w:rsidRDefault="00567E2B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Настоящий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предоставление медицинским работникам, имеющим высшее медицинское образо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 (выпускники медицинских в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узов или врачи из других республик, регионов, районов Бел</w:t>
      </w:r>
      <w:r w:rsidR="0096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области)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заключившим трудовой договор с ОГБУЗ «Красногвардейская ЦРБ»,  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единовременной компенсационной выплаты для приобретения жилого помещения</w:t>
      </w:r>
      <w:r w:rsidR="0096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ремонта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компенсации части процентн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ставки по кредитам,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емым на приобретение жилья, или 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приобретения земельного участка для жилищно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строительства в размере 200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(двести тысяч) рублей.</w:t>
      </w:r>
    </w:p>
    <w:p w14:paraId="3E779A63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Право на получение единовременных компенсационных выплат имеют медицинские работники </w:t>
      </w:r>
      <w:r w:rsidR="0008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(граждане РФ)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55 лет, имеющие высшее медицинское образование (выпускники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в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узов или врачи из других республик, регионов,</w:t>
      </w:r>
      <w:r w:rsidR="003F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Белгородской области)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медицинские работники), заключившие трудовой договор с работодателем</w:t>
      </w:r>
      <w:r w:rsidR="004F386D" w:rsidRPr="004F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не менее 5</w:t>
      </w:r>
      <w:r w:rsidR="004F386D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проработавшие в учреждении не более 3-х лет,</w:t>
      </w:r>
      <w:r w:rsidR="003610FC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предоставлении выплаты,</w:t>
      </w:r>
      <w:r w:rsidR="008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  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0 000</w:t>
      </w:r>
      <w:r w:rsidR="004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(двести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тысяч) рублей на одного указанного медицинского работника, в соо</w:t>
      </w:r>
      <w:r w:rsidR="0056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настоящим Порядком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6A9D63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49523" w14:textId="77777777" w:rsidR="007A789A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Порядок заключения договора о предоставлении </w:t>
      </w:r>
    </w:p>
    <w:p w14:paraId="6C7A4611" w14:textId="77777777" w:rsidR="00384486" w:rsidRPr="00384486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единовременной компенсационной выплаты</w:t>
      </w:r>
      <w:bookmarkEnd w:id="0"/>
    </w:p>
    <w:p w14:paraId="29DED8A9" w14:textId="77777777" w:rsidR="00384486" w:rsidRPr="00384486" w:rsidRDefault="00384486" w:rsidP="00384486">
      <w:pPr>
        <w:widowControl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AA72E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Договор о предоставлении единовременной компенсационной выплаты заключается на основании письменного заявления медицинского работника на имя руководителя организации после заключения трудового договора и окончания испытательного срока, если такой срок установлен медицинскому работнику при приеме на работу.</w:t>
      </w:r>
    </w:p>
    <w:p w14:paraId="305C7D1C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Медицинский работник после заключения трудового договора с </w:t>
      </w:r>
      <w:r w:rsidR="003F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ОГБУЗ «Красногвардейская ЦРБ»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(предоставляет) следующие документы:</w:t>
      </w:r>
    </w:p>
    <w:p w14:paraId="67385623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-заявление о предоставлении выплаты в произвольной форме на имя руководителя о</w:t>
      </w:r>
      <w:r w:rsidR="00B2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рганизации, в котором указывает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отчество, дату рождения</w:t>
      </w:r>
      <w:r w:rsidR="006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здравоохранения, в котором медицинский работник осуществляет трудовую деятельность (в случае работы в структурном подразделении организации - наименован</w:t>
      </w:r>
      <w:r w:rsidR="007A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структурного подразделения),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(местонахождение организации) в</w:t>
      </w:r>
      <w:r w:rsidR="007A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трудовым договором, занимаемую должность, дату заключения трудового договора</w:t>
      </w:r>
      <w:r w:rsidR="006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(для категории прибывших из другого населенного пункта - с указанием, из какого населенного пункта переехал)</w:t>
      </w:r>
      <w:r w:rsidR="006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телефона, почтовый (электронный) адрес;</w:t>
      </w:r>
    </w:p>
    <w:p w14:paraId="774D7B0A" w14:textId="77777777" w:rsidR="00384486" w:rsidRPr="00384486" w:rsidRDefault="00654DEB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согласие на обработку персональных данных по форме согласно приложению № 1 к настоящему Порядку;</w:t>
      </w:r>
    </w:p>
    <w:p w14:paraId="72763846" w14:textId="77777777" w:rsidR="00384486" w:rsidRPr="00384486" w:rsidRDefault="00654DEB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копию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ИНН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59C932" w14:textId="77777777" w:rsidR="00384486" w:rsidRPr="00384486" w:rsidRDefault="00654DEB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реквизиты лицевого счета, открытого в кредитных организациях, расположенных на территории Российской Федерации.</w:t>
      </w:r>
    </w:p>
    <w:p w14:paraId="5B884F11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 несет ответственность за достоверность сведений, указанных в заявлении о предоставлении единовременной компенсационной выплаты.</w:t>
      </w:r>
    </w:p>
    <w:p w14:paraId="174E1918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Специалист отдела кадров проверяет наличие и достоверность представленных медицинскими работниками документов и в течение 30 рабочих дней с даты предоставления медицинскими работниками документов, указанных в пункте 2.2 раздела 2 настоящего По</w:t>
      </w:r>
      <w:r w:rsidR="009B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рассматривает заявление и направляет сведения в комиссию для включения заявки на финансирование.</w:t>
      </w:r>
    </w:p>
    <w:p w14:paraId="2A255FFF" w14:textId="77777777" w:rsidR="00384486" w:rsidRPr="00384486" w:rsidRDefault="00B248B0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Комиссия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рабочих дней со дня регистрации заявления принимает решение о предоставлении единовременной компенсационной выплаты или об отказе в ее предоставлении.</w:t>
      </w:r>
    </w:p>
    <w:p w14:paraId="76E08EE7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и Положение о комиссии утверждаются главным врачом ОГБУЗ «</w:t>
      </w:r>
      <w:r w:rsidR="0072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Красногвардейская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ЦРБ». Основаниями для отказа в предоставлении единовременной компенсационной выплаты являются:</w:t>
      </w:r>
    </w:p>
    <w:p w14:paraId="1FD728E2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медицинского работника, претендующего на получение выплаты, критериям, установленным в пунк</w:t>
      </w:r>
      <w:r w:rsidR="00B5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1.4 настоящего Порядка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482E69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непредставление документов, указанных в</w:t>
      </w:r>
      <w:r w:rsidR="00B5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пункте 2.2 настоящего Порядка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29307D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медицинскому работнику единовременной компенсационной выплаты ранее.</w:t>
      </w:r>
    </w:p>
    <w:p w14:paraId="7F35E3AE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случае отказа в предоставлении единовременной компенсационной выплаты медицинский работник уведомляется в письменной форме в течение 3 рабочих дней со дня принятия комиссией решения об отказе. Уведомление направляется по адресу, указанному в заявлении о предоставлении выплаты, либо по просьбе заявителя выдается ему лично.</w:t>
      </w:r>
    </w:p>
    <w:p w14:paraId="516C73DC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течение 10 календарных дней со дня принятия комиссией положительного решения между работодателем и медицинским работником заключается договор о предоставлении единовременной компенсационной выплаты, по форме согласно приложению № 2 к Порядку заключения договоров о предоставлении единовременных компенсационных выплат медицинским работникам, предусматривающий:</w:t>
      </w:r>
    </w:p>
    <w:p w14:paraId="48A59D42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обязанность медицинского работника работать в течение не менее </w:t>
      </w:r>
      <w:r w:rsidR="006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 основному месту работы на условиях нормальной продолжительности рабочего времени, установленной трудовым законодательством РФ для данной категории работников, в соответствии с трудовым договором, заключенным медицинским работником с ОГБУЗ «</w:t>
      </w:r>
      <w:r w:rsidR="0072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Красногвардейская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ЦРБ»;</w:t>
      </w:r>
    </w:p>
    <w:p w14:paraId="148EBAC1" w14:textId="77777777" w:rsidR="00384486" w:rsidRPr="00384486" w:rsidRDefault="00384486" w:rsidP="0068179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порядок предоставления медицинскому работнику единовременной компенсационной выплаты в течение 30 календарных дней со дня</w:t>
      </w:r>
      <w:r w:rsidR="0068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договора с медицинской организацией;</w:t>
      </w:r>
    </w:p>
    <w:p w14:paraId="429F466B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возврат в бюджет района всей суммы единовременной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компенсационной выплаты в случае досрочного</w:t>
      </w:r>
      <w:r w:rsidR="0072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расторжения трудового договора;</w:t>
      </w:r>
    </w:p>
    <w:p w14:paraId="735D5B92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ответственность медицинского работника за неисполнение обязанностей, предусмотренных договором, заключенным с медицинским учреждением, в том числе по возврату единовременной компенсационной выплаты в случае, указанном в подпункте «в» настоящего пункта.</w:t>
      </w:r>
    </w:p>
    <w:p w14:paraId="5F8EF509" w14:textId="77777777" w:rsidR="00384486" w:rsidRPr="00384486" w:rsidRDefault="00384486" w:rsidP="0038448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B43FF" w14:textId="77777777" w:rsidR="00384486" w:rsidRPr="00384486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"/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. Финансовое обеспечение единовременных </w:t>
      </w:r>
    </w:p>
    <w:p w14:paraId="6A4C4C6D" w14:textId="77777777" w:rsidR="00384486" w:rsidRPr="00384486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компенсационных выплат</w:t>
      </w:r>
      <w:bookmarkEnd w:id="1"/>
    </w:p>
    <w:p w14:paraId="0C1CD3AF" w14:textId="77777777" w:rsidR="00384486" w:rsidRPr="00384486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18B22" w14:textId="77777777" w:rsidR="003F0EE4" w:rsidRPr="00384486" w:rsidRDefault="00384486" w:rsidP="003F0EE4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3F0EE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комиссией ОГБУЗ «</w:t>
      </w:r>
      <w:r w:rsidR="003F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Красногвардейская</w:t>
      </w:r>
      <w:r w:rsidR="003F0EE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решения о предоставлении работнику единовременной компенсационной выплаты и заключения с ним договора, мотивированное письмо</w:t>
      </w:r>
      <w:r w:rsidR="006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пакетом документов</w:t>
      </w:r>
      <w:r w:rsidR="003F0EE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в </w:t>
      </w:r>
      <w:r w:rsidR="002F464D" w:rsidRPr="00B12D94">
        <w:rPr>
          <w:rFonts w:ascii="Times New Roman" w:hAnsi="Times New Roman" w:cs="Times New Roman"/>
          <w:sz w:val="28"/>
          <w:szCs w:val="28"/>
          <w:lang w:eastAsia="ru-RU"/>
        </w:rPr>
        <w:t>МКУ «Фонд социальной поддержки населения администрации Красногвардейского района»</w:t>
      </w:r>
      <w:r w:rsidR="002F4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EE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распоряжения администрации Красногвардейского района </w:t>
      </w:r>
      <w:r w:rsidR="003F0EE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денежных средств для единовременной компенсационной выплаты.</w:t>
      </w:r>
    </w:p>
    <w:p w14:paraId="757377C8" w14:textId="77777777" w:rsidR="003F0EE4" w:rsidRDefault="00384486" w:rsidP="003F0EE4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3F0EE4"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единовременных компенсационных выплат медицинским работникам осуществляется за счет </w:t>
      </w:r>
      <w:r w:rsidR="00B1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B12D94" w:rsidRPr="00B12D94">
        <w:rPr>
          <w:rFonts w:ascii="Times New Roman" w:hAnsi="Times New Roman" w:cs="Times New Roman"/>
          <w:sz w:val="28"/>
          <w:szCs w:val="28"/>
          <w:lang w:eastAsia="ru-RU"/>
        </w:rPr>
        <w:t>МКУ «Фонд социальной поддержки населения администрации Красногвардейского района»</w:t>
      </w:r>
      <w:r w:rsidR="003F0EE4" w:rsidRPr="00B1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C72B17" w14:textId="77777777" w:rsidR="007A789A" w:rsidRPr="00B12D94" w:rsidRDefault="007A789A" w:rsidP="003F0EE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B12D94">
        <w:rPr>
          <w:rFonts w:ascii="Times New Roman" w:hAnsi="Times New Roman" w:cs="Times New Roman"/>
          <w:sz w:val="28"/>
          <w:szCs w:val="28"/>
          <w:lang w:eastAsia="ru-RU"/>
        </w:rPr>
        <w:t>МКУ «Фонд социальной поддержки населения администрации Красногвардейского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31D">
        <w:rPr>
          <w:rFonts w:ascii="Times New Roman" w:hAnsi="Times New Roman" w:cs="Times New Roman"/>
          <w:sz w:val="28"/>
          <w:szCs w:val="28"/>
          <w:lang w:eastAsia="ru-RU"/>
        </w:rPr>
        <w:t>информирует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ОГБУЗ «Красногвардейская ЦРБ» о перечислении единовременной компенсационной выплаты медицинскому работнику.</w:t>
      </w:r>
    </w:p>
    <w:p w14:paraId="18CCFFE1" w14:textId="77777777" w:rsidR="00384486" w:rsidRPr="00B65140" w:rsidRDefault="00384486" w:rsidP="00384486">
      <w:pPr>
        <w:widowContro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810B25" w14:textId="77777777" w:rsidR="00384486" w:rsidRPr="00384486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2"/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4.Возврат единовременных компенсационных выплат</w:t>
      </w:r>
      <w:bookmarkEnd w:id="2"/>
    </w:p>
    <w:p w14:paraId="70954AF4" w14:textId="77777777" w:rsidR="00384486" w:rsidRPr="00384486" w:rsidRDefault="00384486" w:rsidP="0038448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95B8B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случае расторжения трудового договора с учреждением здравоохранения до истечения </w:t>
      </w:r>
      <w:r w:rsidR="0077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5-летнего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(за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 Трудового кодекса Российской Федерации), медицинским работником производится возврат единовременных компенсационных выплат до даты расторжения трудового договора в</w:t>
      </w:r>
      <w:r w:rsidR="007A789A" w:rsidRPr="007A7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31D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Красногвардейского района. </w:t>
      </w:r>
    </w:p>
    <w:p w14:paraId="26E9A25D" w14:textId="77777777" w:rsidR="00384486" w:rsidRPr="00384486" w:rsidRDefault="00384486" w:rsidP="00384486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случае неисполнения медицинским работником обязанности, предусмотренной разделом 4 настоящего По</w:t>
      </w:r>
      <w:r w:rsidR="009B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медицинский работник обязан уплатить в бюджет района неустойку в виде пени в размере 0,1 процента от суммы единовременной компенсационной выплаты, подлежащей возврату, за каждый день просрочки, начиная со дня, следующего за днем истечения срока.</w:t>
      </w:r>
    </w:p>
    <w:p w14:paraId="6C068C78" w14:textId="77777777" w:rsidR="002C4145" w:rsidRPr="0077731D" w:rsidRDefault="00384486" w:rsidP="008A1CA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невозврата единовременной компенсационной выплаты в течение срока исполнения требования, </w:t>
      </w:r>
      <w:r w:rsidR="00B65140" w:rsidRPr="00B12D94">
        <w:rPr>
          <w:rFonts w:ascii="Times New Roman" w:hAnsi="Times New Roman" w:cs="Times New Roman"/>
          <w:sz w:val="28"/>
          <w:szCs w:val="28"/>
          <w:lang w:eastAsia="ru-RU"/>
        </w:rPr>
        <w:t>МКУ «Фонд социальной поддержки населения администрации Красногвардейского района»</w:t>
      </w:r>
      <w:r w:rsidR="00B65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взыскание единовременной компенсационной выплаты, подлежащей возврату в судебном порядке.</w:t>
      </w:r>
    </w:p>
    <w:p w14:paraId="5247CAC2" w14:textId="77777777" w:rsidR="00384486" w:rsidRPr="00384486" w:rsidRDefault="00384486" w:rsidP="002C4145">
      <w:pPr>
        <w:widowControl w:val="0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273A555C" w14:textId="77777777" w:rsidR="00384486" w:rsidRPr="00384486" w:rsidRDefault="00384486" w:rsidP="002C4145">
      <w:pPr>
        <w:widowControl w:val="0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Порядку заключения договоров</w:t>
      </w:r>
    </w:p>
    <w:p w14:paraId="03E97EF2" w14:textId="77777777" w:rsidR="00384486" w:rsidRPr="00384486" w:rsidRDefault="00384486" w:rsidP="002C4145">
      <w:pPr>
        <w:widowControl w:val="0"/>
        <w:ind w:left="4253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предоставлении единовременных</w:t>
      </w:r>
    </w:p>
    <w:p w14:paraId="2FB7B932" w14:textId="77777777" w:rsidR="00384486" w:rsidRPr="00384486" w:rsidRDefault="00384486" w:rsidP="002C4145">
      <w:pPr>
        <w:widowControl w:val="0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компенсационных выплат</w:t>
      </w:r>
    </w:p>
    <w:p w14:paraId="36487E3E" w14:textId="77777777" w:rsidR="001A5D37" w:rsidRDefault="00384486" w:rsidP="002C4145">
      <w:pPr>
        <w:widowControl w:val="0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медицинским работникам</w:t>
      </w:r>
    </w:p>
    <w:p w14:paraId="161FEA84" w14:textId="77777777" w:rsidR="00384486" w:rsidRPr="00384486" w:rsidRDefault="00300FCA" w:rsidP="002C4145">
      <w:pPr>
        <w:widowControl w:val="0"/>
        <w:ind w:firstLine="425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777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85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A5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14:paraId="61748332" w14:textId="77777777" w:rsidR="00384486" w:rsidRPr="00384486" w:rsidRDefault="00384486" w:rsidP="00384486">
      <w:pPr>
        <w:widowControl w:val="0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DA0CAD" w14:textId="77777777" w:rsidR="00384486" w:rsidRPr="00384486" w:rsidRDefault="00384486" w:rsidP="00384486">
      <w:pPr>
        <w:widowControl w:val="0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2517D3" w14:textId="77777777" w:rsidR="00384486" w:rsidRPr="00384486" w:rsidRDefault="00384486" w:rsidP="00384486">
      <w:pPr>
        <w:widowControl w:val="0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0FBE5D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4206BEEA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медицинского работника</w:t>
      </w:r>
    </w:p>
    <w:p w14:paraId="17D6FBA4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073E2" w14:textId="77777777" w:rsidR="00384486" w:rsidRPr="00384486" w:rsidRDefault="00384486" w:rsidP="00384486">
      <w:pPr>
        <w:widowControl w:val="0"/>
        <w:tabs>
          <w:tab w:val="left" w:leader="underscore" w:pos="8854"/>
        </w:tabs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3EA6C82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14:paraId="43519509" w14:textId="77777777" w:rsidR="00384486" w:rsidRPr="00384486" w:rsidRDefault="00384486" w:rsidP="00384486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заявления и документов для предоставления единовременной компенсационной выплаты выражаю согласие на обработку моих персональных данных </w:t>
      </w:r>
      <w:r w:rsidR="002F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Красногвардейского района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CF63FF" w14:textId="77777777" w:rsidR="00384486" w:rsidRPr="00384486" w:rsidRDefault="00384486" w:rsidP="00384486">
      <w:pPr>
        <w:widowControl w:val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проинформирован (а), что под обработкой персональных данных понимаются действия (операции) с персональными данными в рамках соблюдения Федерального закона от 27 июля 2006 года №152-ФЗ                          «О персональных данных».</w:t>
      </w:r>
    </w:p>
    <w:p w14:paraId="4E3BEC6D" w14:textId="77777777" w:rsidR="00384486" w:rsidRPr="00384486" w:rsidRDefault="00384486" w:rsidP="00384486">
      <w:pPr>
        <w:widowControl w:val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9F3AD" w14:textId="77777777" w:rsidR="00384486" w:rsidRPr="00384486" w:rsidRDefault="00384486" w:rsidP="00384486">
      <w:pPr>
        <w:widowControl w:val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62B23" w14:textId="77777777" w:rsidR="00384486" w:rsidRPr="00384486" w:rsidRDefault="00384486" w:rsidP="00384486">
      <w:pPr>
        <w:widowControl w:val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197C8" w14:textId="77777777" w:rsidR="00384486" w:rsidRPr="00384486" w:rsidRDefault="00384486" w:rsidP="00384486">
      <w:pPr>
        <w:widowControl w:val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8CB17" w14:textId="77777777" w:rsidR="00384486" w:rsidRPr="00384486" w:rsidRDefault="00384486" w:rsidP="00384486">
      <w:pPr>
        <w:widowControl w:val="0"/>
        <w:tabs>
          <w:tab w:val="right" w:pos="6666"/>
          <w:tab w:val="right" w:pos="8193"/>
          <w:tab w:val="right" w:pos="8610"/>
        </w:tabs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«_____»________20___г.</w:t>
      </w:r>
    </w:p>
    <w:p w14:paraId="57241FE0" w14:textId="77777777" w:rsidR="00384486" w:rsidRPr="00384486" w:rsidRDefault="00384486" w:rsidP="00384486">
      <w:pPr>
        <w:widowControl w:val="0"/>
        <w:tabs>
          <w:tab w:val="right" w:pos="6666"/>
          <w:tab w:val="right" w:pos="8193"/>
          <w:tab w:val="right" w:pos="8610"/>
        </w:tabs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7AB25" w14:textId="77777777" w:rsidR="00384486" w:rsidRPr="00384486" w:rsidRDefault="00384486" w:rsidP="00384486">
      <w:pPr>
        <w:widowControl w:val="0"/>
        <w:tabs>
          <w:tab w:val="right" w:pos="6666"/>
          <w:tab w:val="right" w:pos="8193"/>
          <w:tab w:val="right" w:pos="8610"/>
        </w:tabs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D6AF5" w14:textId="77777777" w:rsidR="00384486" w:rsidRPr="00384486" w:rsidRDefault="00384486" w:rsidP="00384486">
      <w:pPr>
        <w:widowControl w:val="0"/>
        <w:tabs>
          <w:tab w:val="right" w:pos="6666"/>
          <w:tab w:val="right" w:pos="8193"/>
          <w:tab w:val="right" w:pos="861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31CFB8A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(Ф.И.О. полностью, подпись)</w:t>
      </w:r>
    </w:p>
    <w:p w14:paraId="19EAC25D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2F2C78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C9EAC2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3FF549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B1BF12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FBEF4D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184E09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76B324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C3604A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51EC86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EB8B0D" w14:textId="77777777" w:rsid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42384F" w14:textId="77777777" w:rsidR="007A789A" w:rsidRPr="00384486" w:rsidRDefault="007A789A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76E639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6AE309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94B14E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62B96D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707E5D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AC81B0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F816DA" w14:textId="77777777" w:rsidR="00384486" w:rsidRPr="00384486" w:rsidRDefault="00384486" w:rsidP="002C4145">
      <w:pPr>
        <w:widowControl w:val="0"/>
        <w:ind w:left="5670" w:right="60" w:hanging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№2</w:t>
      </w:r>
    </w:p>
    <w:p w14:paraId="669181D5" w14:textId="77777777" w:rsidR="00384486" w:rsidRPr="00384486" w:rsidRDefault="00384486" w:rsidP="002C4145">
      <w:pPr>
        <w:widowControl w:val="0"/>
        <w:ind w:left="5670" w:right="60" w:hanging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Порядку заключения договоров</w:t>
      </w:r>
    </w:p>
    <w:p w14:paraId="772EC402" w14:textId="77777777" w:rsidR="00384486" w:rsidRPr="00384486" w:rsidRDefault="00384486" w:rsidP="002C4145">
      <w:pPr>
        <w:widowControl w:val="0"/>
        <w:ind w:left="5670" w:right="60" w:hanging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предоставлении единовременных</w:t>
      </w:r>
    </w:p>
    <w:p w14:paraId="582275B0" w14:textId="77777777" w:rsidR="00384486" w:rsidRPr="00384486" w:rsidRDefault="00384486" w:rsidP="002C4145">
      <w:pPr>
        <w:widowControl w:val="0"/>
        <w:ind w:left="5670" w:right="60" w:hanging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компенсационных выплат</w:t>
      </w:r>
    </w:p>
    <w:p w14:paraId="3D09CF9B" w14:textId="77777777" w:rsidR="00384486" w:rsidRPr="00384486" w:rsidRDefault="00384486" w:rsidP="002C4145">
      <w:pPr>
        <w:widowControl w:val="0"/>
        <w:ind w:left="4536" w:right="6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медицинским работникам</w:t>
      </w:r>
    </w:p>
    <w:p w14:paraId="3C6E5203" w14:textId="77777777" w:rsidR="00384486" w:rsidRPr="00384486" w:rsidRDefault="00384486" w:rsidP="00384486">
      <w:pPr>
        <w:widowControl w:val="0"/>
        <w:spacing w:line="240" w:lineRule="exact"/>
        <w:ind w:left="5670" w:right="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F4D1BB9" w14:textId="77777777" w:rsidR="00384486" w:rsidRPr="00384486" w:rsidRDefault="00384486" w:rsidP="00384486">
      <w:pPr>
        <w:widowControl w:val="0"/>
        <w:spacing w:after="62" w:line="240" w:lineRule="exact"/>
        <w:ind w:left="5670" w:right="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2D71DA" w14:textId="77777777" w:rsidR="00384486" w:rsidRPr="00384486" w:rsidRDefault="00384486" w:rsidP="00384486">
      <w:pPr>
        <w:widowControl w:val="0"/>
        <w:spacing w:after="62" w:line="240" w:lineRule="exact"/>
        <w:ind w:right="6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Договор</w:t>
      </w:r>
    </w:p>
    <w:p w14:paraId="7675BCE4" w14:textId="77777777" w:rsidR="00384486" w:rsidRPr="00384486" w:rsidRDefault="00384486" w:rsidP="00384486">
      <w:pPr>
        <w:widowControl w:val="0"/>
        <w:spacing w:after="62" w:line="240" w:lineRule="exact"/>
        <w:ind w:right="6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предоставлении единовременных компенсационных выплат</w:t>
      </w:r>
    </w:p>
    <w:p w14:paraId="1DDC6B0B" w14:textId="77777777" w:rsidR="00384486" w:rsidRPr="00384486" w:rsidRDefault="00384486" w:rsidP="00384486">
      <w:pPr>
        <w:widowControl w:val="0"/>
        <w:spacing w:after="492" w:line="240" w:lineRule="exact"/>
        <w:ind w:right="6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медицинским работникам</w:t>
      </w:r>
    </w:p>
    <w:p w14:paraId="2C035459" w14:textId="77777777" w:rsidR="00384486" w:rsidRPr="00384486" w:rsidRDefault="00F416DB" w:rsidP="00384486">
      <w:pPr>
        <w:widowControl w:val="0"/>
        <w:tabs>
          <w:tab w:val="left" w:pos="5965"/>
          <w:tab w:val="center" w:leader="underscore" w:pos="6565"/>
          <w:tab w:val="left" w:leader="underscore" w:pos="8096"/>
        </w:tabs>
        <w:spacing w:line="240" w:lineRule="exact"/>
        <w:ind w:left="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Бирюч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«__»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__________20____ г.</w:t>
      </w:r>
    </w:p>
    <w:p w14:paraId="16C79B86" w14:textId="77777777" w:rsidR="00384486" w:rsidRPr="00384486" w:rsidRDefault="00384486" w:rsidP="00384486">
      <w:pPr>
        <w:widowControl w:val="0"/>
        <w:spacing w:line="288" w:lineRule="exact"/>
        <w:ind w:right="20" w:firstLine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2A61835" w14:textId="77777777" w:rsidR="00384486" w:rsidRDefault="007A789A" w:rsidP="00384486">
      <w:pPr>
        <w:widowControl w:val="0"/>
        <w:spacing w:line="288" w:lineRule="exact"/>
        <w:ind w:right="20" w:firstLine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ОГБУЗ «Красногвардейская ЦРБ»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главного врача 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ОГБУЗ «Красногвардейская ЦРБ»</w:t>
      </w:r>
      <w:r w:rsidR="00F11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(Ф.И.О.)</w:t>
      </w:r>
      <w:r w:rsidR="00384486"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действующего на основании Устава, и (Ф.И.О. медицинского работника), именуемый в дальнейшем «Медицинский работник», заключили настоящий Договор о нижеследующем:</w:t>
      </w:r>
    </w:p>
    <w:p w14:paraId="38FB6965" w14:textId="77777777" w:rsidR="00301D49" w:rsidRPr="00384486" w:rsidRDefault="00301D49" w:rsidP="00384486">
      <w:pPr>
        <w:widowControl w:val="0"/>
        <w:spacing w:line="288" w:lineRule="exact"/>
        <w:ind w:right="2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0DC1" w14:textId="77777777" w:rsidR="00384486" w:rsidRPr="00384486" w:rsidRDefault="00384486" w:rsidP="00384486">
      <w:pPr>
        <w:widowControl w:val="0"/>
        <w:spacing w:line="240" w:lineRule="exact"/>
        <w:ind w:right="6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1.Предмет договора</w:t>
      </w:r>
    </w:p>
    <w:p w14:paraId="49A76939" w14:textId="77777777" w:rsidR="00384486" w:rsidRPr="00384486" w:rsidRDefault="00384486" w:rsidP="00384486">
      <w:pPr>
        <w:widowControl w:val="0"/>
        <w:spacing w:line="240" w:lineRule="exact"/>
        <w:ind w:right="6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7C8DD1" w14:textId="77777777" w:rsidR="00384486" w:rsidRPr="00FF0CCF" w:rsidRDefault="00384486" w:rsidP="00FF0CCF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Предметом настоящего договора является предоставление единовременной компенсационной выплаты Медицинскому работнику в</w:t>
      </w:r>
      <w:r w:rsidR="00FF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размере </w:t>
      </w:r>
      <w:r w:rsidR="00453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453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FF0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="00FF0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(двести тысяч)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 для приобретения жилого помещения</w:t>
      </w:r>
      <w:r w:rsidR="00453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ремонта,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компенсации части процентной ставки по кредитам, предоставля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емым на приобретение жилья или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приобретения земельного участ</w:t>
      </w:r>
      <w:r w:rsidR="00FF0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для жилищного строительства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(нужное указать)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 счет средств МКУ  </w:t>
      </w:r>
      <w:r w:rsidR="00FA25D6" w:rsidRPr="00B12D94">
        <w:rPr>
          <w:rFonts w:ascii="Times New Roman" w:hAnsi="Times New Roman" w:cs="Times New Roman"/>
          <w:sz w:val="28"/>
          <w:szCs w:val="28"/>
          <w:lang w:eastAsia="ru-RU"/>
        </w:rPr>
        <w:t>«Фонд социальной поддержки населения администрации Красногвардейского района»</w:t>
      </w:r>
      <w:r w:rsidR="00FA25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596A28" w14:textId="77777777" w:rsidR="00453EBC" w:rsidRPr="00384486" w:rsidRDefault="00453EBC" w:rsidP="00453EBC">
      <w:pPr>
        <w:widowControl w:val="0"/>
        <w:tabs>
          <w:tab w:val="right" w:leader="underscore" w:pos="2662"/>
          <w:tab w:val="left" w:pos="2819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A7B8F" w14:textId="77777777" w:rsidR="00384486" w:rsidRDefault="00384486" w:rsidP="00301D49">
      <w:pPr>
        <w:widowControl w:val="0"/>
        <w:ind w:left="3799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Обязанности сторон</w:t>
      </w:r>
    </w:p>
    <w:p w14:paraId="5C7326E4" w14:textId="77777777" w:rsidR="00301D49" w:rsidRDefault="00301D49" w:rsidP="00301D49">
      <w:pPr>
        <w:widowControl w:val="0"/>
        <w:ind w:left="3799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8A7E21A" w14:textId="77777777" w:rsidR="00384486" w:rsidRPr="00384486" w:rsidRDefault="00384486" w:rsidP="00384486">
      <w:pPr>
        <w:widowControl w:val="0"/>
        <w:spacing w:line="283" w:lineRule="exact"/>
        <w:ind w:left="709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2.1 Медицинский работник обязуется:</w:t>
      </w:r>
    </w:p>
    <w:p w14:paraId="6B99E126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2.1.1. Работать в течение не </w:t>
      </w:r>
      <w:r w:rsidR="00FF0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менее </w:t>
      </w:r>
      <w:r w:rsidR="00777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 по основному месту работы в организации здравоохранения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Медицинским работником с ОГБУЗ «</w:t>
      </w:r>
      <w:r w:rsidR="00453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Красногвардейская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ЦРБ».</w:t>
      </w:r>
    </w:p>
    <w:p w14:paraId="095F699E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2.1.2. В течение 10 дней произвести возврат в бюджет района в полном объеме единовременную компенсационную выплату в размере</w:t>
      </w:r>
      <w:r w:rsidRPr="0038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предоставленную для_________ в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случае прекращения</w:t>
      </w:r>
      <w:r w:rsidRPr="0038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трудового договора с ОГБУЗ «</w:t>
      </w:r>
      <w:r w:rsidR="00453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Красногвардейская</w:t>
      </w:r>
      <w:r w:rsidR="00777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ЦРБ» до истечения 5-летнего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срока, за исключением случаев прекращения трудового договора по следующим основаниям:</w:t>
      </w:r>
    </w:p>
    <w:p w14:paraId="2C637AC9" w14:textId="77777777" w:rsidR="00384486" w:rsidRPr="00384486" w:rsidRDefault="00384486" w:rsidP="00384486">
      <w:pPr>
        <w:widowControl w:val="0"/>
        <w:tabs>
          <w:tab w:val="left" w:pos="1821"/>
        </w:tabs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2.1.2.1. Отказа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соответствующей работы (пункт 8 части первой статьи 77 «Общие основания прекращения трудового договора» Трудового кодекса Российской Федерации).</w:t>
      </w:r>
    </w:p>
    <w:p w14:paraId="7F6A472F" w14:textId="77777777" w:rsidR="00384486" w:rsidRPr="00384486" w:rsidRDefault="00384486" w:rsidP="00384486">
      <w:pPr>
        <w:widowControl w:val="0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2.1.2.2. Расторжение трудового договора в случаях, предусмотренных пунктами 2 и 4 части первой статьи 81 «Расторжение трудового договора по инициативе работодателя» Трудового кодекса Российской Федерации:</w:t>
      </w:r>
    </w:p>
    <w:p w14:paraId="2B39D1EF" w14:textId="77777777" w:rsidR="00384486" w:rsidRPr="00384486" w:rsidRDefault="00384486" w:rsidP="00384486">
      <w:pPr>
        <w:widowControl w:val="0"/>
        <w:ind w:left="9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ликвидации организации;</w:t>
      </w:r>
    </w:p>
    <w:p w14:paraId="64377B0A" w14:textId="77777777" w:rsidR="00384486" w:rsidRPr="00384486" w:rsidRDefault="00384486" w:rsidP="00384486">
      <w:pPr>
        <w:widowControl w:val="0"/>
        <w:ind w:left="900" w:hanging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сокращения численности или штата работников организации;</w:t>
      </w:r>
    </w:p>
    <w:p w14:paraId="3F7817D5" w14:textId="77777777" w:rsidR="00384486" w:rsidRPr="00384486" w:rsidRDefault="00384486" w:rsidP="00384486">
      <w:pPr>
        <w:widowControl w:val="0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смены собственника имущества организации (в отношении руководителя организации, его заместителей).</w:t>
      </w:r>
    </w:p>
    <w:p w14:paraId="7D37211D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2.1.2.3. Расторжение трудового договора в случаях, предусмотренных пунктами 1, 2, 5, 6 и 7 части первой статьи 83 «Прекращение трудового договора по обстоятельствам, не зависящим от воли сторон» Трудового кодекса Российской Федерации:</w:t>
      </w:r>
    </w:p>
    <w:p w14:paraId="46FE5477" w14:textId="77777777" w:rsidR="00384486" w:rsidRPr="00384486" w:rsidRDefault="00384486" w:rsidP="00384486">
      <w:pPr>
        <w:widowControl w:val="0"/>
        <w:ind w:righ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призыв работника на военную службу или направление его на заменяющую ее альтернативную гражданскую службу;</w:t>
      </w:r>
    </w:p>
    <w:p w14:paraId="25FB27AF" w14:textId="77777777" w:rsidR="00384486" w:rsidRPr="00384486" w:rsidRDefault="00384486" w:rsidP="00384486">
      <w:pPr>
        <w:widowControl w:val="0"/>
        <w:ind w:righ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восстановление на работе работника, ранее выполнявшего эту работу, по решению государственной инспекции труда или суда;</w:t>
      </w:r>
    </w:p>
    <w:p w14:paraId="2F2E1EDF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признание работника полностью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176310A1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смерть работника либо работодателя - физического лица, а также признание судом работника либо работодателя - физического лица умершим или безвестно отсутствующим;</w:t>
      </w:r>
    </w:p>
    <w:p w14:paraId="4E81AC21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Федерации.</w:t>
      </w:r>
    </w:p>
    <w:p w14:paraId="5FB55E4E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FBAE4" w14:textId="77777777" w:rsidR="00384486" w:rsidRDefault="00453EBC" w:rsidP="00384486">
      <w:pPr>
        <w:widowControl w:val="0"/>
        <w:ind w:left="80" w:firstLine="62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2.2. </w:t>
      </w:r>
      <w:r w:rsidR="00673706" w:rsidRPr="00673706">
        <w:rPr>
          <w:rFonts w:ascii="Times New Roman" w:hAnsi="Times New Roman" w:cs="Times New Roman"/>
          <w:b/>
          <w:sz w:val="28"/>
          <w:szCs w:val="28"/>
          <w:lang w:eastAsia="ru-RU"/>
        </w:rPr>
        <w:t>МКУ «Фонд социальной поддержки населения администрации Красногвардейского района»</w:t>
      </w:r>
      <w:r w:rsidR="00384486" w:rsidRPr="006737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обязуется</w:t>
      </w:r>
      <w:r w:rsidR="00384486"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46E18D87" w14:textId="77777777" w:rsidR="00FA25D6" w:rsidRPr="00384486" w:rsidRDefault="00FA25D6" w:rsidP="00384486">
      <w:pPr>
        <w:widowControl w:val="0"/>
        <w:ind w:left="80" w:firstLine="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FF3F92" w14:textId="77777777" w:rsidR="00384486" w:rsidRDefault="00384486" w:rsidP="00FA25D6">
      <w:pPr>
        <w:widowControl w:val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Принять необходимые меры по обеспечению сохранности персональных данных Медицинского работника.</w:t>
      </w:r>
    </w:p>
    <w:p w14:paraId="3C36A17A" w14:textId="77777777" w:rsidR="00FA25D6" w:rsidRPr="00384486" w:rsidRDefault="00FA25D6" w:rsidP="00FA25D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D8C35" w14:textId="77777777" w:rsidR="00FA25D6" w:rsidRDefault="00384486" w:rsidP="00384486">
      <w:pPr>
        <w:widowControl w:val="0"/>
        <w:ind w:left="8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Порядок предоставления Медицинскому работнику </w:t>
      </w:r>
    </w:p>
    <w:p w14:paraId="4C587A49" w14:textId="77777777" w:rsidR="00FA25D6" w:rsidRDefault="00FA25D6" w:rsidP="00FA25D6">
      <w:pPr>
        <w:widowControl w:val="0"/>
        <w:ind w:left="8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="00384486"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4486"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компенсационной выплаты</w:t>
      </w:r>
    </w:p>
    <w:p w14:paraId="795822B9" w14:textId="77777777" w:rsidR="00FA25D6" w:rsidRDefault="00FA25D6" w:rsidP="00FA25D6">
      <w:pPr>
        <w:widowControl w:val="0"/>
        <w:ind w:left="8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391C1A" w14:textId="77777777" w:rsidR="00FA25D6" w:rsidRDefault="00384486" w:rsidP="004125D7">
      <w:pPr>
        <w:widowControl w:val="0"/>
        <w:spacing w:after="154"/>
        <w:ind w:left="80" w:firstLine="62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Предоставление Медицинскому работнику единовременной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компенсаци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онной выплаты в размере ____________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  <w:r w:rsidR="00FA2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производится в течение 30 календарных дней со дня заключения настоящего Договора на счет Медицинского работника, указанный в реквизитах настоящего Договора.</w:t>
      </w:r>
    </w:p>
    <w:p w14:paraId="3AF7E5E4" w14:textId="77777777" w:rsidR="00384486" w:rsidRDefault="00384486" w:rsidP="00384486">
      <w:pPr>
        <w:widowControl w:val="0"/>
        <w:spacing w:after="150" w:line="240" w:lineRule="exact"/>
        <w:ind w:left="360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4. Ответственность сторон</w:t>
      </w:r>
    </w:p>
    <w:p w14:paraId="533B2A81" w14:textId="77777777" w:rsidR="00FA25D6" w:rsidRPr="00384486" w:rsidRDefault="00FA25D6" w:rsidP="00384486">
      <w:pPr>
        <w:widowControl w:val="0"/>
        <w:spacing w:after="150" w:line="240" w:lineRule="exact"/>
        <w:ind w:left="360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A6611" w14:textId="77777777" w:rsidR="00384486" w:rsidRPr="00384486" w:rsidRDefault="00384486" w:rsidP="00384486">
      <w:pPr>
        <w:widowControl w:val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Белгородской области.</w:t>
      </w:r>
    </w:p>
    <w:p w14:paraId="188A4D6E" w14:textId="77777777" w:rsidR="00384486" w:rsidRPr="00384486" w:rsidRDefault="00384486" w:rsidP="00384486">
      <w:pPr>
        <w:widowControl w:val="0"/>
        <w:ind w:right="20" w:firstLine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Медицинский работник несет ответственность за несоблюдение условий осуществления единовременной компенсационной выплаты, за неисполнение обязанности по возврату единовременной компенсационной выплаты в соответствии с условиями настоящего Договора в соответствие с законами РФ.</w:t>
      </w:r>
    </w:p>
    <w:p w14:paraId="0CC931BB" w14:textId="77777777" w:rsidR="00384486" w:rsidRPr="00384486" w:rsidRDefault="00384486" w:rsidP="00384486">
      <w:pPr>
        <w:widowControl w:val="0"/>
        <w:ind w:right="20" w:firstLine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В случае неисполнения Медицинским работником обязанности, предусмотренной разделом 4 настоящего Порядка, Медицинский работник обязан уплатить в бюджет района неустойку в виде пени в размере 0,1 процента от суммы единовременной компенсационной выплаты, подлежащей возврату, за каждый день просрочки, начиная со дня, следующего за днем истечения срока, установленного подпунктом 2.1.3 настоящего Договора.</w:t>
      </w:r>
    </w:p>
    <w:p w14:paraId="1D859253" w14:textId="77777777" w:rsidR="00384486" w:rsidRPr="00384486" w:rsidRDefault="00384486" w:rsidP="00384486">
      <w:pPr>
        <w:widowControl w:val="0"/>
        <w:spacing w:after="275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Все споры, возникающие по настоящему договору, решаются путем переговоров, а в случае не достижения соглашения - в установленном законодательством порядке.</w:t>
      </w:r>
    </w:p>
    <w:p w14:paraId="284B4741" w14:textId="77777777" w:rsidR="00384486" w:rsidRPr="00384486" w:rsidRDefault="00384486" w:rsidP="00384486">
      <w:pPr>
        <w:keepNext/>
        <w:keepLines/>
        <w:widowControl w:val="0"/>
        <w:tabs>
          <w:tab w:val="left" w:pos="5122"/>
        </w:tabs>
        <w:spacing w:after="200"/>
        <w:ind w:left="396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Прочие условия</w:t>
      </w:r>
    </w:p>
    <w:p w14:paraId="6AF95EEE" w14:textId="77777777" w:rsidR="00384486" w:rsidRPr="00384486" w:rsidRDefault="00384486" w:rsidP="00384486">
      <w:pPr>
        <w:widowControl w:val="0"/>
        <w:tabs>
          <w:tab w:val="left" w:pos="2262"/>
        </w:tabs>
        <w:ind w:right="20" w:firstLine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Договор вступает в силу с даты подписания сторонами и действует до полного исполнения сторонами обязательств.</w:t>
      </w:r>
    </w:p>
    <w:p w14:paraId="7BBBB3E3" w14:textId="77777777" w:rsidR="00384486" w:rsidRPr="00384486" w:rsidRDefault="00384486" w:rsidP="00384486">
      <w:pPr>
        <w:widowControl w:val="0"/>
        <w:ind w:left="20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Односторонний отказ от исполнения Договора не допускается.</w:t>
      </w:r>
    </w:p>
    <w:p w14:paraId="6AF10D2A" w14:textId="77777777" w:rsidR="00384486" w:rsidRPr="00384486" w:rsidRDefault="00384486" w:rsidP="002A1CFE">
      <w:pPr>
        <w:widowControl w:val="0"/>
        <w:tabs>
          <w:tab w:val="left" w:pos="1341"/>
        </w:tabs>
        <w:spacing w:after="294"/>
        <w:ind w:right="560" w:firstLine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Условия настоящего Договор</w:t>
      </w:r>
      <w:r w:rsidR="002A1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могут быть изменены только по </w:t>
      </w:r>
      <w:r w:rsidRPr="00384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письменному соглашению сторон.</w:t>
      </w:r>
    </w:p>
    <w:p w14:paraId="3C92EE48" w14:textId="77777777" w:rsidR="00384486" w:rsidRPr="00384486" w:rsidRDefault="00384486" w:rsidP="00384486">
      <w:pPr>
        <w:keepNext/>
        <w:keepLines/>
        <w:widowControl w:val="0"/>
        <w:tabs>
          <w:tab w:val="left" w:pos="3326"/>
        </w:tabs>
        <w:ind w:left="214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4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Адреса, реквизиты и подписи сторон</w:t>
      </w:r>
    </w:p>
    <w:p w14:paraId="6BCC1AE4" w14:textId="77777777" w:rsidR="00384486" w:rsidRPr="00384486" w:rsidRDefault="00384486" w:rsidP="00384486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309BC3" w14:textId="77777777" w:rsidR="00384486" w:rsidRDefault="00384486"/>
    <w:p w14:paraId="33D42FED" w14:textId="77777777" w:rsidR="00384486" w:rsidRDefault="00384486"/>
    <w:p w14:paraId="6E3F77C1" w14:textId="77777777" w:rsidR="00384486" w:rsidRDefault="00384486"/>
    <w:p w14:paraId="13E20D18" w14:textId="77777777" w:rsidR="00384486" w:rsidRDefault="00384486"/>
    <w:p w14:paraId="621D0D6F" w14:textId="77777777" w:rsidR="00384486" w:rsidRDefault="00384486"/>
    <w:p w14:paraId="0F99529D" w14:textId="77777777" w:rsidR="00384486" w:rsidRDefault="00384486"/>
    <w:p w14:paraId="08030B1C" w14:textId="77777777" w:rsidR="00384486" w:rsidRDefault="00384486"/>
    <w:p w14:paraId="77CDDBE1" w14:textId="77777777" w:rsidR="00384486" w:rsidRDefault="00384486"/>
    <w:p w14:paraId="2F79351C" w14:textId="77777777" w:rsidR="00384486" w:rsidRDefault="00384486"/>
    <w:p w14:paraId="57F73C13" w14:textId="77777777" w:rsidR="00384486" w:rsidRDefault="00384486" w:rsidP="00F416DB">
      <w:pPr>
        <w:ind w:firstLine="0"/>
      </w:pPr>
    </w:p>
    <w:sectPr w:rsidR="00384486" w:rsidSect="00BA2417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9328" w14:textId="77777777" w:rsidR="00384FFC" w:rsidRDefault="00384FFC" w:rsidP="00B248B0">
      <w:r>
        <w:separator/>
      </w:r>
    </w:p>
  </w:endnote>
  <w:endnote w:type="continuationSeparator" w:id="0">
    <w:p w14:paraId="322B58DF" w14:textId="77777777" w:rsidR="00384FFC" w:rsidRDefault="00384FFC" w:rsidP="00B2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0A0B" w14:textId="77777777" w:rsidR="00384FFC" w:rsidRDefault="00384FFC" w:rsidP="00B248B0">
      <w:r>
        <w:separator/>
      </w:r>
    </w:p>
  </w:footnote>
  <w:footnote w:type="continuationSeparator" w:id="0">
    <w:p w14:paraId="3A8CE173" w14:textId="77777777" w:rsidR="00384FFC" w:rsidRDefault="00384FFC" w:rsidP="00B2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98018"/>
      <w:docPartObj>
        <w:docPartGallery w:val="Page Numbers (Top of Page)"/>
        <w:docPartUnique/>
      </w:docPartObj>
    </w:sdtPr>
    <w:sdtContent>
      <w:p w14:paraId="7E9A97BA" w14:textId="3ACB48B8" w:rsidR="00BA2417" w:rsidRDefault="00BA24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A6D89" w14:textId="77777777" w:rsidR="00B248B0" w:rsidRDefault="00B24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F3F"/>
    <w:multiLevelType w:val="multilevel"/>
    <w:tmpl w:val="DD4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E1D"/>
    <w:rsid w:val="0001321F"/>
    <w:rsid w:val="0002566B"/>
    <w:rsid w:val="00054CEE"/>
    <w:rsid w:val="00087AC4"/>
    <w:rsid w:val="000E0BAB"/>
    <w:rsid w:val="0019138B"/>
    <w:rsid w:val="001A10A5"/>
    <w:rsid w:val="001A5D37"/>
    <w:rsid w:val="00246141"/>
    <w:rsid w:val="00253F80"/>
    <w:rsid w:val="00293E63"/>
    <w:rsid w:val="002A1CFE"/>
    <w:rsid w:val="002B004B"/>
    <w:rsid w:val="002C27AD"/>
    <w:rsid w:val="002C4145"/>
    <w:rsid w:val="002C7058"/>
    <w:rsid w:val="002D02F8"/>
    <w:rsid w:val="002D6031"/>
    <w:rsid w:val="002E074A"/>
    <w:rsid w:val="002E5BA1"/>
    <w:rsid w:val="002F464D"/>
    <w:rsid w:val="00300FCA"/>
    <w:rsid w:val="00301D49"/>
    <w:rsid w:val="00343C35"/>
    <w:rsid w:val="00357ADB"/>
    <w:rsid w:val="003610FC"/>
    <w:rsid w:val="00384486"/>
    <w:rsid w:val="00384FFC"/>
    <w:rsid w:val="003A1E89"/>
    <w:rsid w:val="003D7B82"/>
    <w:rsid w:val="003F0EE4"/>
    <w:rsid w:val="003F5E8D"/>
    <w:rsid w:val="004125D7"/>
    <w:rsid w:val="004377CA"/>
    <w:rsid w:val="00453EBC"/>
    <w:rsid w:val="004F386D"/>
    <w:rsid w:val="00545252"/>
    <w:rsid w:val="00567E2B"/>
    <w:rsid w:val="005943B0"/>
    <w:rsid w:val="005B05E2"/>
    <w:rsid w:val="005B428A"/>
    <w:rsid w:val="00650D77"/>
    <w:rsid w:val="00654DEB"/>
    <w:rsid w:val="00673706"/>
    <w:rsid w:val="0068179D"/>
    <w:rsid w:val="00687AAC"/>
    <w:rsid w:val="006A4E1D"/>
    <w:rsid w:val="006B11B0"/>
    <w:rsid w:val="006C20AC"/>
    <w:rsid w:val="006D0A52"/>
    <w:rsid w:val="006D29C8"/>
    <w:rsid w:val="007246C9"/>
    <w:rsid w:val="00732359"/>
    <w:rsid w:val="0077731D"/>
    <w:rsid w:val="0079050A"/>
    <w:rsid w:val="007A789A"/>
    <w:rsid w:val="007B5CCD"/>
    <w:rsid w:val="007F20A3"/>
    <w:rsid w:val="00837DBA"/>
    <w:rsid w:val="00841DBF"/>
    <w:rsid w:val="0085601E"/>
    <w:rsid w:val="0087235A"/>
    <w:rsid w:val="00895300"/>
    <w:rsid w:val="008A1CA8"/>
    <w:rsid w:val="008C3629"/>
    <w:rsid w:val="008F1761"/>
    <w:rsid w:val="00961845"/>
    <w:rsid w:val="0096406B"/>
    <w:rsid w:val="009A2D93"/>
    <w:rsid w:val="009A44C0"/>
    <w:rsid w:val="009B3609"/>
    <w:rsid w:val="009E19DA"/>
    <w:rsid w:val="00A01E88"/>
    <w:rsid w:val="00A274F8"/>
    <w:rsid w:val="00A5632D"/>
    <w:rsid w:val="00AA5980"/>
    <w:rsid w:val="00AC37DE"/>
    <w:rsid w:val="00AF6F93"/>
    <w:rsid w:val="00B12D94"/>
    <w:rsid w:val="00B248B0"/>
    <w:rsid w:val="00B56B2E"/>
    <w:rsid w:val="00B65140"/>
    <w:rsid w:val="00BA2417"/>
    <w:rsid w:val="00BB3833"/>
    <w:rsid w:val="00C03D53"/>
    <w:rsid w:val="00CB59D1"/>
    <w:rsid w:val="00D079EC"/>
    <w:rsid w:val="00D21BDF"/>
    <w:rsid w:val="00D2674D"/>
    <w:rsid w:val="00D720EF"/>
    <w:rsid w:val="00D73EB3"/>
    <w:rsid w:val="00D96054"/>
    <w:rsid w:val="00DD0759"/>
    <w:rsid w:val="00E3317C"/>
    <w:rsid w:val="00E576E5"/>
    <w:rsid w:val="00EA060D"/>
    <w:rsid w:val="00EE384A"/>
    <w:rsid w:val="00F119CA"/>
    <w:rsid w:val="00F21D49"/>
    <w:rsid w:val="00F416DB"/>
    <w:rsid w:val="00FA25D6"/>
    <w:rsid w:val="00FB1335"/>
    <w:rsid w:val="00FB2E09"/>
    <w:rsid w:val="00FB3890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62BB"/>
  <w15:docId w15:val="{CB300053-63D5-4C3A-82E0-18F41A76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41"/>
  </w:style>
  <w:style w:type="paragraph" w:styleId="1">
    <w:name w:val="heading 1"/>
    <w:basedOn w:val="a"/>
    <w:next w:val="a"/>
    <w:link w:val="10"/>
    <w:qFormat/>
    <w:rsid w:val="002E074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074A"/>
    <w:pPr>
      <w:keepNext/>
      <w:ind w:firstLine="851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0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D9605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4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8B0"/>
  </w:style>
  <w:style w:type="paragraph" w:styleId="a8">
    <w:name w:val="footer"/>
    <w:basedOn w:val="a"/>
    <w:link w:val="a9"/>
    <w:uiPriority w:val="99"/>
    <w:unhideWhenUsed/>
    <w:rsid w:val="00B24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3016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5216">
          <w:marLeft w:val="0"/>
          <w:marRight w:val="0"/>
          <w:marTop w:val="0"/>
          <w:marBottom w:val="0"/>
          <w:divBdr>
            <w:top w:val="single" w:sz="6" w:space="23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zeta-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551B-C0DE-427E-96B5-C2C676CD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9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2023-11-22T05:19:00Z</cp:lastPrinted>
  <dcterms:created xsi:type="dcterms:W3CDTF">2022-09-06T12:29:00Z</dcterms:created>
  <dcterms:modified xsi:type="dcterms:W3CDTF">2023-11-24T12:14:00Z</dcterms:modified>
</cp:coreProperties>
</file>