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14E2C" w14:textId="77777777" w:rsidR="00CC6656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Информационный обзор</w:t>
      </w:r>
    </w:p>
    <w:p w14:paraId="2720B5B1" w14:textId="77777777" w:rsidR="00751521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обращений граждан, организаций в администрацию Красногвардейского района, в адрес главы администрации Красногвардейского района</w:t>
      </w:r>
    </w:p>
    <w:p w14:paraId="2CE71A9F" w14:textId="5A45FBD8" w:rsid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800C5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20785">
        <w:rPr>
          <w:rFonts w:ascii="Times New Roman" w:hAnsi="Times New Roman" w:cs="Times New Roman"/>
          <w:b/>
          <w:sz w:val="28"/>
          <w:szCs w:val="28"/>
        </w:rPr>
        <w:t>4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F51F01" w14:textId="77777777" w:rsidR="00932C3B" w:rsidRDefault="00932C3B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329A7" w14:textId="594453B2" w:rsidR="00B874D3" w:rsidRDefault="00B874D3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800C5">
        <w:rPr>
          <w:rFonts w:ascii="Times New Roman" w:hAnsi="Times New Roman" w:cs="Times New Roman"/>
          <w:bCs/>
          <w:sz w:val="28"/>
          <w:szCs w:val="28"/>
        </w:rPr>
        <w:t>феврале</w:t>
      </w:r>
      <w:r w:rsidR="00AE02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4D3">
        <w:rPr>
          <w:rFonts w:ascii="Times New Roman" w:hAnsi="Times New Roman" w:cs="Times New Roman"/>
          <w:bCs/>
          <w:sz w:val="28"/>
          <w:szCs w:val="28"/>
        </w:rPr>
        <w:t>202</w:t>
      </w:r>
      <w:r w:rsidR="00920785">
        <w:rPr>
          <w:rFonts w:ascii="Times New Roman" w:hAnsi="Times New Roman" w:cs="Times New Roman"/>
          <w:bCs/>
          <w:sz w:val="28"/>
          <w:szCs w:val="28"/>
        </w:rPr>
        <w:t>4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зарегистрировано в СЭД «Электронное правительство» </w:t>
      </w:r>
      <w:r w:rsidR="00436438">
        <w:rPr>
          <w:rFonts w:ascii="Times New Roman" w:hAnsi="Times New Roman" w:cs="Times New Roman"/>
          <w:bCs/>
          <w:sz w:val="28"/>
          <w:szCs w:val="28"/>
        </w:rPr>
        <w:t>и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направлено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рассмотрение в администрацию Красногвардейского района</w:t>
      </w:r>
      <w:r w:rsidR="00C800C5">
        <w:rPr>
          <w:rFonts w:ascii="Times New Roman" w:hAnsi="Times New Roman" w:cs="Times New Roman"/>
          <w:bCs/>
          <w:sz w:val="28"/>
          <w:szCs w:val="28"/>
        </w:rPr>
        <w:t xml:space="preserve"> 43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C800C5">
        <w:rPr>
          <w:rFonts w:ascii="Times New Roman" w:hAnsi="Times New Roman" w:cs="Times New Roman"/>
          <w:bCs/>
          <w:sz w:val="28"/>
          <w:szCs w:val="28"/>
        </w:rPr>
        <w:t>я</w:t>
      </w:r>
      <w:r w:rsidR="004364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51BFAA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32A7FD" w14:textId="69D50608" w:rsidR="00E34C41" w:rsidRDefault="00C800C5" w:rsidP="00104E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554922" wp14:editId="024F91E3">
            <wp:extent cx="6000750" cy="44672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B635679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F93752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CC3D0D" w14:textId="1E71120A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Из </w:t>
      </w:r>
      <w:r w:rsidR="00C800C5">
        <w:rPr>
          <w:rFonts w:ascii="Times New Roman" w:hAnsi="Times New Roman" w:cs="Times New Roman"/>
          <w:bCs/>
          <w:sz w:val="28"/>
          <w:szCs w:val="28"/>
        </w:rPr>
        <w:t>43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592EA0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494EE3BA" w14:textId="01DBC9E5"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разъяснено – </w:t>
      </w:r>
      <w:r w:rsidR="00C800C5">
        <w:rPr>
          <w:rFonts w:ascii="Times New Roman" w:hAnsi="Times New Roman" w:cs="Times New Roman"/>
          <w:bCs/>
          <w:sz w:val="28"/>
          <w:szCs w:val="28"/>
        </w:rPr>
        <w:t>6</w:t>
      </w:r>
    </w:p>
    <w:p w14:paraId="728345C3" w14:textId="0A53E1B1"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находятся на рассмотрении – </w:t>
      </w:r>
      <w:r w:rsidR="00C800C5">
        <w:rPr>
          <w:rFonts w:ascii="Times New Roman" w:hAnsi="Times New Roman" w:cs="Times New Roman"/>
          <w:bCs/>
          <w:sz w:val="28"/>
          <w:szCs w:val="28"/>
        </w:rPr>
        <w:t>3</w:t>
      </w:r>
      <w:r w:rsidR="00920785">
        <w:rPr>
          <w:rFonts w:ascii="Times New Roman" w:hAnsi="Times New Roman" w:cs="Times New Roman"/>
          <w:bCs/>
          <w:sz w:val="28"/>
          <w:szCs w:val="28"/>
        </w:rPr>
        <w:t>7</w:t>
      </w:r>
    </w:p>
    <w:p w14:paraId="777B0E7A" w14:textId="77777777" w:rsidR="002B1BB5" w:rsidRDefault="002B1BB5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6B5C66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BA737" w14:textId="497D491F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B18C7" w14:textId="192D1813" w:rsidR="00125F60" w:rsidRDefault="00125F60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14FC4" w14:textId="77777777" w:rsidR="00125F60" w:rsidRDefault="00125F60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F2792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936865" w14:textId="00D4EBAD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2047F" w14:textId="77777777" w:rsidR="00530CEB" w:rsidRDefault="00530CEB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F7699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838F6" w14:textId="4618BB8A" w:rsidR="00C76AFE" w:rsidRDefault="002B1BB5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C76AFE" w:rsidRPr="00C76AFE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094DF73C" w14:textId="77777777" w:rsidR="00C76AFE" w:rsidRDefault="00C76AF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25F50" w14:textId="2B0B24BC" w:rsidR="00C76AFE" w:rsidRPr="00C76AFE" w:rsidRDefault="00C800C5" w:rsidP="00776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8D04C8" wp14:editId="793427BC">
            <wp:extent cx="6086475" cy="30956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EDF4179" w14:textId="77777777" w:rsidR="00E34C41" w:rsidRDefault="00E34C41" w:rsidP="00CC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FAEC0" w14:textId="77777777" w:rsidR="00E96D31" w:rsidRDefault="00E96D31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FD5E3" w14:textId="77777777" w:rsidR="008F7014" w:rsidRDefault="008F7014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14:paraId="18FD5303" w14:textId="77777777" w:rsidR="000776B3" w:rsidRDefault="000776B3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662FF" w14:textId="3221CD44" w:rsidR="000776B3" w:rsidRPr="001B50E0" w:rsidRDefault="00C800C5" w:rsidP="00F50B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CC741B" wp14:editId="2CE85E0B">
            <wp:extent cx="6038850" cy="31051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7F0A05B" w14:textId="77777777"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2747B" w14:textId="77777777"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B6960" w14:textId="5EED0BE0" w:rsidR="00C76AFE" w:rsidRDefault="00674205" w:rsidP="00EF3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Главой администрации района проведен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465B2">
        <w:rPr>
          <w:rFonts w:ascii="Times New Roman" w:hAnsi="Times New Roman" w:cs="Times New Roman"/>
          <w:b/>
          <w:sz w:val="28"/>
          <w:szCs w:val="28"/>
        </w:rPr>
        <w:t>1</w:t>
      </w:r>
      <w:r w:rsidR="00C800C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прям</w:t>
      </w:r>
      <w:r w:rsidR="00F50BEF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F50BEF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, в ходе котор</w:t>
      </w:r>
      <w:r w:rsidR="00F50BEF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поступил</w:t>
      </w:r>
      <w:r w:rsidR="00F50B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0C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530CEB">
        <w:rPr>
          <w:rFonts w:ascii="Times New Roman" w:hAnsi="Times New Roman" w:cs="Times New Roman"/>
          <w:b/>
          <w:sz w:val="28"/>
          <w:szCs w:val="28"/>
        </w:rPr>
        <w:t>ов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, из них: </w:t>
      </w:r>
      <w:r w:rsidR="00C800C5">
        <w:rPr>
          <w:rFonts w:ascii="Times New Roman" w:hAnsi="Times New Roman" w:cs="Times New Roman"/>
          <w:b/>
          <w:sz w:val="28"/>
          <w:szCs w:val="28"/>
        </w:rPr>
        <w:t>7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 - даны разъяснения</w:t>
      </w:r>
      <w:r w:rsidR="00530CEB">
        <w:rPr>
          <w:rFonts w:ascii="Times New Roman" w:hAnsi="Times New Roman" w:cs="Times New Roman"/>
          <w:b/>
          <w:sz w:val="28"/>
          <w:szCs w:val="28"/>
        </w:rPr>
        <w:t>.</w:t>
      </w:r>
    </w:p>
    <w:p w14:paraId="6D95F0D7" w14:textId="2C454DDC" w:rsidR="00DF14C1" w:rsidRDefault="00DF14C1" w:rsidP="00EF3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C8BE2B" w14:textId="2534823E" w:rsidR="00DF14C1" w:rsidRDefault="00DF14C1" w:rsidP="00EF3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75397F" w14:textId="2E2BA716" w:rsidR="00DF14C1" w:rsidRDefault="00DF14C1" w:rsidP="00EF3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B5CAB0" w14:textId="77777777" w:rsidR="00DF14C1" w:rsidRDefault="00DF14C1" w:rsidP="00EF3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A667C8" w14:textId="77777777"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E850AD" w14:textId="1FC8E1F0" w:rsidR="0043219D" w:rsidRDefault="0043219D" w:rsidP="0043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Через систему «Инцидент Менеджмент» </w:t>
      </w:r>
      <w:r w:rsidR="00EF3EF0">
        <w:rPr>
          <w:rFonts w:ascii="Times New Roman" w:hAnsi="Times New Roman" w:cs="Times New Roman"/>
          <w:sz w:val="28"/>
          <w:szCs w:val="28"/>
        </w:rPr>
        <w:t xml:space="preserve">в </w:t>
      </w:r>
      <w:r w:rsidR="008568C9">
        <w:rPr>
          <w:rFonts w:ascii="Times New Roman" w:hAnsi="Times New Roman" w:cs="Times New Roman"/>
          <w:sz w:val="28"/>
          <w:szCs w:val="28"/>
        </w:rPr>
        <w:t>февраля</w:t>
      </w:r>
      <w:r w:rsidR="00EF3EF0">
        <w:rPr>
          <w:rFonts w:ascii="Times New Roman" w:hAnsi="Times New Roman" w:cs="Times New Roman"/>
          <w:sz w:val="28"/>
          <w:szCs w:val="28"/>
        </w:rPr>
        <w:t xml:space="preserve"> 202</w:t>
      </w:r>
      <w:r w:rsidR="00DF14C1">
        <w:rPr>
          <w:rFonts w:ascii="Times New Roman" w:hAnsi="Times New Roman" w:cs="Times New Roman"/>
          <w:sz w:val="28"/>
          <w:szCs w:val="28"/>
        </w:rPr>
        <w:t>4</w:t>
      </w:r>
      <w:r w:rsidR="00EF3EF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зарегистрировано и направлено на рассмотрение в администрацию района</w:t>
      </w:r>
      <w:r w:rsidR="00DF14C1">
        <w:rPr>
          <w:rFonts w:ascii="Times New Roman" w:hAnsi="Times New Roman" w:cs="Times New Roman"/>
          <w:sz w:val="28"/>
          <w:szCs w:val="28"/>
        </w:rPr>
        <w:t xml:space="preserve"> </w:t>
      </w:r>
      <w:r w:rsidR="00DF14C1">
        <w:rPr>
          <w:rFonts w:ascii="Times New Roman" w:hAnsi="Times New Roman" w:cs="Times New Roman"/>
          <w:sz w:val="28"/>
          <w:szCs w:val="28"/>
        </w:rPr>
        <w:br/>
      </w:r>
      <w:r w:rsidR="008568C9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568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 Из них: даны разъяснения –</w:t>
      </w:r>
      <w:r w:rsidR="00526A3E">
        <w:rPr>
          <w:rFonts w:ascii="Times New Roman" w:hAnsi="Times New Roman" w:cs="Times New Roman"/>
          <w:sz w:val="28"/>
          <w:szCs w:val="28"/>
        </w:rPr>
        <w:t xml:space="preserve"> </w:t>
      </w:r>
      <w:r w:rsidR="008568C9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568C9">
        <w:rPr>
          <w:rFonts w:ascii="Times New Roman" w:hAnsi="Times New Roman" w:cs="Times New Roman"/>
          <w:sz w:val="28"/>
          <w:szCs w:val="28"/>
        </w:rPr>
        <w:t>74</w:t>
      </w:r>
      <w:r w:rsidR="00686BF7">
        <w:rPr>
          <w:rFonts w:ascii="Times New Roman" w:hAnsi="Times New Roman" w:cs="Times New Roman"/>
          <w:sz w:val="28"/>
          <w:szCs w:val="28"/>
        </w:rPr>
        <w:t>%),</w:t>
      </w:r>
      <w:r w:rsidR="008568C9">
        <w:rPr>
          <w:rFonts w:ascii="Times New Roman" w:hAnsi="Times New Roman" w:cs="Times New Roman"/>
          <w:sz w:val="28"/>
          <w:szCs w:val="28"/>
        </w:rPr>
        <w:t xml:space="preserve"> меры приняты – 5</w:t>
      </w:r>
      <w:r w:rsidR="005D0CC0">
        <w:rPr>
          <w:rFonts w:ascii="Times New Roman" w:hAnsi="Times New Roman" w:cs="Times New Roman"/>
          <w:sz w:val="28"/>
          <w:szCs w:val="28"/>
        </w:rPr>
        <w:t xml:space="preserve"> (</w:t>
      </w:r>
      <w:r w:rsidR="008568C9">
        <w:rPr>
          <w:rFonts w:ascii="Times New Roman" w:hAnsi="Times New Roman" w:cs="Times New Roman"/>
          <w:sz w:val="28"/>
          <w:szCs w:val="28"/>
        </w:rPr>
        <w:t>12</w:t>
      </w:r>
      <w:r w:rsidR="005D0CC0">
        <w:rPr>
          <w:rFonts w:ascii="Times New Roman" w:hAnsi="Times New Roman" w:cs="Times New Roman"/>
          <w:sz w:val="28"/>
          <w:szCs w:val="28"/>
        </w:rPr>
        <w:t xml:space="preserve">%), </w:t>
      </w:r>
      <w:r w:rsidR="00DF14C1"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8568C9">
        <w:rPr>
          <w:rFonts w:ascii="Times New Roman" w:hAnsi="Times New Roman" w:cs="Times New Roman"/>
          <w:sz w:val="28"/>
          <w:szCs w:val="28"/>
        </w:rPr>
        <w:t>4</w:t>
      </w:r>
      <w:r w:rsidR="00DF14C1">
        <w:rPr>
          <w:rFonts w:ascii="Times New Roman" w:hAnsi="Times New Roman" w:cs="Times New Roman"/>
          <w:sz w:val="28"/>
          <w:szCs w:val="28"/>
        </w:rPr>
        <w:t xml:space="preserve"> (</w:t>
      </w:r>
      <w:r w:rsidR="008568C9">
        <w:rPr>
          <w:rFonts w:ascii="Times New Roman" w:hAnsi="Times New Roman" w:cs="Times New Roman"/>
          <w:sz w:val="28"/>
          <w:szCs w:val="28"/>
        </w:rPr>
        <w:t>9</w:t>
      </w:r>
      <w:r w:rsidR="00DF14C1">
        <w:rPr>
          <w:rFonts w:ascii="Times New Roman" w:hAnsi="Times New Roman" w:cs="Times New Roman"/>
          <w:sz w:val="28"/>
          <w:szCs w:val="28"/>
        </w:rPr>
        <w:t xml:space="preserve">%), </w:t>
      </w:r>
      <w:r w:rsidR="005D0CC0">
        <w:rPr>
          <w:rFonts w:ascii="Times New Roman" w:hAnsi="Times New Roman" w:cs="Times New Roman"/>
          <w:sz w:val="28"/>
          <w:szCs w:val="28"/>
        </w:rPr>
        <w:t>закрыт автоматически</w:t>
      </w:r>
      <w:r w:rsidR="00686BF7">
        <w:rPr>
          <w:rFonts w:ascii="Times New Roman" w:hAnsi="Times New Roman" w:cs="Times New Roman"/>
          <w:sz w:val="28"/>
          <w:szCs w:val="28"/>
        </w:rPr>
        <w:t xml:space="preserve">, комментарий удален – </w:t>
      </w:r>
      <w:r w:rsidR="008568C9">
        <w:rPr>
          <w:rFonts w:ascii="Times New Roman" w:hAnsi="Times New Roman" w:cs="Times New Roman"/>
          <w:sz w:val="28"/>
          <w:szCs w:val="28"/>
        </w:rPr>
        <w:t>2</w:t>
      </w:r>
      <w:r w:rsidR="00686BF7">
        <w:rPr>
          <w:rFonts w:ascii="Times New Roman" w:hAnsi="Times New Roman" w:cs="Times New Roman"/>
          <w:sz w:val="28"/>
          <w:szCs w:val="28"/>
        </w:rPr>
        <w:t xml:space="preserve"> (</w:t>
      </w:r>
      <w:r w:rsidR="008568C9">
        <w:rPr>
          <w:rFonts w:ascii="Times New Roman" w:hAnsi="Times New Roman" w:cs="Times New Roman"/>
          <w:sz w:val="28"/>
          <w:szCs w:val="28"/>
        </w:rPr>
        <w:t>5</w:t>
      </w:r>
      <w:r w:rsidR="00686BF7">
        <w:rPr>
          <w:rFonts w:ascii="Times New Roman" w:hAnsi="Times New Roman" w:cs="Times New Roman"/>
          <w:sz w:val="28"/>
          <w:szCs w:val="28"/>
        </w:rPr>
        <w:t>%).</w:t>
      </w:r>
    </w:p>
    <w:p w14:paraId="677FB164" w14:textId="32A9A8E1" w:rsidR="00084354" w:rsidRDefault="00084354" w:rsidP="002B1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C52D82" w14:textId="443526F1" w:rsidR="00CC6656" w:rsidRDefault="00CC6656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Т</w:t>
      </w:r>
      <w:r w:rsidR="001B50E0" w:rsidRPr="001B50E0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4623D713" w14:textId="77777777" w:rsidR="00BF0609" w:rsidRDefault="00BF0609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FA873" w14:textId="7C7A18B8" w:rsidR="00F738F2" w:rsidRDefault="009F32B4" w:rsidP="004E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1341C1" wp14:editId="57A9FB9F">
            <wp:extent cx="6105525" cy="24955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99DFD8B" w14:textId="4735D00C"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FDCA2" w14:textId="77777777" w:rsidR="001B50E0" w:rsidRDefault="001B50E0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14:paraId="652FF636" w14:textId="77777777" w:rsidR="00084354" w:rsidRDefault="00084354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55AC4" w14:textId="44B74583" w:rsidR="00084354" w:rsidRDefault="009F32B4" w:rsidP="00692A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5F29BF0" wp14:editId="17EB1A14">
            <wp:extent cx="5724525" cy="278130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14:paraId="710AA149" w14:textId="77777777" w:rsidR="00E47CA0" w:rsidRDefault="00E47CA0" w:rsidP="0062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DA59A4" w14:textId="77777777" w:rsidR="00E47CA0" w:rsidRDefault="00E47CA0" w:rsidP="00E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DC69D" w14:textId="4AB5F76C" w:rsidR="00FF23E6" w:rsidRPr="00FF23E6" w:rsidRDefault="000303F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2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A6E">
        <w:rPr>
          <w:rFonts w:ascii="Times New Roman" w:hAnsi="Times New Roman" w:cs="Times New Roman"/>
          <w:b/>
          <w:sz w:val="28"/>
          <w:szCs w:val="28"/>
        </w:rPr>
        <w:t xml:space="preserve">         Н</w:t>
      </w:r>
      <w:r w:rsidR="00FF23E6" w:rsidRPr="00FF23E6">
        <w:rPr>
          <w:rFonts w:ascii="Times New Roman" w:hAnsi="Times New Roman" w:cs="Times New Roman"/>
          <w:b/>
          <w:sz w:val="28"/>
          <w:szCs w:val="28"/>
        </w:rPr>
        <w:t xml:space="preserve">ачальник </w:t>
      </w:r>
    </w:p>
    <w:p w14:paraId="43A94D4D" w14:textId="77777777" w:rsidR="00FF23E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организационно-контрольного отдела </w:t>
      </w:r>
    </w:p>
    <w:p w14:paraId="51075BC3" w14:textId="6F8966DD" w:rsidR="000303F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     аппарата администрации района                                              </w:t>
      </w:r>
      <w:r w:rsidR="00692A6E">
        <w:rPr>
          <w:rFonts w:ascii="Times New Roman" w:hAnsi="Times New Roman" w:cs="Times New Roman"/>
          <w:b/>
          <w:sz w:val="28"/>
          <w:szCs w:val="28"/>
        </w:rPr>
        <w:t xml:space="preserve">Д.А. </w:t>
      </w:r>
      <w:proofErr w:type="spellStart"/>
      <w:r w:rsidR="00692A6E">
        <w:rPr>
          <w:rFonts w:ascii="Times New Roman" w:hAnsi="Times New Roman" w:cs="Times New Roman"/>
          <w:b/>
          <w:sz w:val="28"/>
          <w:szCs w:val="28"/>
        </w:rPr>
        <w:t>Калустова</w:t>
      </w:r>
      <w:proofErr w:type="spellEnd"/>
    </w:p>
    <w:sectPr w:rsidR="000303F6" w:rsidRPr="00FF23E6" w:rsidSect="0075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046"/>
    <w:multiLevelType w:val="hybridMultilevel"/>
    <w:tmpl w:val="ED88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56"/>
    <w:rsid w:val="000303F6"/>
    <w:rsid w:val="0004512C"/>
    <w:rsid w:val="00053A2F"/>
    <w:rsid w:val="00064BC1"/>
    <w:rsid w:val="000776B3"/>
    <w:rsid w:val="00084354"/>
    <w:rsid w:val="000D4BA4"/>
    <w:rsid w:val="00104E6A"/>
    <w:rsid w:val="00125F60"/>
    <w:rsid w:val="00137ECB"/>
    <w:rsid w:val="001B2956"/>
    <w:rsid w:val="001B50E0"/>
    <w:rsid w:val="001C5B6B"/>
    <w:rsid w:val="00210675"/>
    <w:rsid w:val="002720ED"/>
    <w:rsid w:val="002B1BB5"/>
    <w:rsid w:val="002E64FC"/>
    <w:rsid w:val="0031605F"/>
    <w:rsid w:val="003465B2"/>
    <w:rsid w:val="003652A1"/>
    <w:rsid w:val="00376B58"/>
    <w:rsid w:val="00394BB8"/>
    <w:rsid w:val="003E7EEA"/>
    <w:rsid w:val="0043219D"/>
    <w:rsid w:val="00436438"/>
    <w:rsid w:val="004E1C7C"/>
    <w:rsid w:val="00526A3E"/>
    <w:rsid w:val="00530CEB"/>
    <w:rsid w:val="00570988"/>
    <w:rsid w:val="00592EA0"/>
    <w:rsid w:val="005A489A"/>
    <w:rsid w:val="005A5618"/>
    <w:rsid w:val="005D0CC0"/>
    <w:rsid w:val="006248B7"/>
    <w:rsid w:val="0065085D"/>
    <w:rsid w:val="00674205"/>
    <w:rsid w:val="00686BF7"/>
    <w:rsid w:val="00687715"/>
    <w:rsid w:val="00692A6E"/>
    <w:rsid w:val="00725C07"/>
    <w:rsid w:val="00751521"/>
    <w:rsid w:val="0077666C"/>
    <w:rsid w:val="00790AF7"/>
    <w:rsid w:val="007D31D3"/>
    <w:rsid w:val="008258FB"/>
    <w:rsid w:val="00852915"/>
    <w:rsid w:val="008568C9"/>
    <w:rsid w:val="008843A6"/>
    <w:rsid w:val="008F7014"/>
    <w:rsid w:val="00920785"/>
    <w:rsid w:val="00932C3B"/>
    <w:rsid w:val="009C7D08"/>
    <w:rsid w:val="009F32B4"/>
    <w:rsid w:val="00A03906"/>
    <w:rsid w:val="00A1408D"/>
    <w:rsid w:val="00A17751"/>
    <w:rsid w:val="00A55073"/>
    <w:rsid w:val="00A7694D"/>
    <w:rsid w:val="00A80AE6"/>
    <w:rsid w:val="00AE0223"/>
    <w:rsid w:val="00AF3E66"/>
    <w:rsid w:val="00B039FD"/>
    <w:rsid w:val="00B041DB"/>
    <w:rsid w:val="00B419B5"/>
    <w:rsid w:val="00B522C8"/>
    <w:rsid w:val="00B65F0D"/>
    <w:rsid w:val="00B874D3"/>
    <w:rsid w:val="00BC2B38"/>
    <w:rsid w:val="00BF0609"/>
    <w:rsid w:val="00C26F23"/>
    <w:rsid w:val="00C32163"/>
    <w:rsid w:val="00C76AFE"/>
    <w:rsid w:val="00C800C5"/>
    <w:rsid w:val="00CB085F"/>
    <w:rsid w:val="00CC6656"/>
    <w:rsid w:val="00D00FC4"/>
    <w:rsid w:val="00D43F1E"/>
    <w:rsid w:val="00D51BBB"/>
    <w:rsid w:val="00D525D7"/>
    <w:rsid w:val="00D6266E"/>
    <w:rsid w:val="00DF14C1"/>
    <w:rsid w:val="00DF663A"/>
    <w:rsid w:val="00E34C41"/>
    <w:rsid w:val="00E47CA0"/>
    <w:rsid w:val="00E80D64"/>
    <w:rsid w:val="00E83392"/>
    <w:rsid w:val="00E96C0B"/>
    <w:rsid w:val="00E96D31"/>
    <w:rsid w:val="00EA4E94"/>
    <w:rsid w:val="00EC4C33"/>
    <w:rsid w:val="00EF3EF0"/>
    <w:rsid w:val="00F30418"/>
    <w:rsid w:val="00F404FE"/>
    <w:rsid w:val="00F50BEF"/>
    <w:rsid w:val="00F738F2"/>
    <w:rsid w:val="00F77D93"/>
    <w:rsid w:val="00FB172D"/>
    <w:rsid w:val="00FB2CBA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52F8"/>
  <w15:docId w15:val="{3136E9D5-3D49-48FA-A215-18AD25ED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4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4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4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4\&#1051;&#1080;&#1089;&#1090;%20Microsoft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4\&#1051;&#1080;&#1089;&#1090;%20Microsoft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421-4F3A-B13D-3AEE706B16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421-4F3A-B13D-3AEE706B16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421-4F3A-B13D-3AEE706B163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421-4F3A-B13D-3AEE706B163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421-4F3A-B13D-3AEE706B163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421-4F3A-B13D-3AEE706B163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Лист1!$A$3:$A$8</c:f>
              <c:strCache>
                <c:ptCount val="6"/>
                <c:pt idx="0">
                  <c:v>Правительство Белгородской области</c:v>
                </c:pt>
                <c:pt idx="1">
                  <c:v>Личный прием</c:v>
                </c:pt>
                <c:pt idx="2">
                  <c:v>Портал взаимодействия</c:v>
                </c:pt>
                <c:pt idx="3">
                  <c:v>Электронная почта</c:v>
                </c:pt>
                <c:pt idx="4">
                  <c:v>От заявителя</c:v>
                </c:pt>
                <c:pt idx="5">
                  <c:v>Другой орган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13</c:v>
                </c:pt>
                <c:pt idx="1">
                  <c:v>24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421-4F3A-B13D-3AEE706B163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Лист2!$A$2:$A$5</c:f>
              <c:strCache>
                <c:ptCount val="4"/>
                <c:pt idx="0">
                  <c:v>Экономика</c:v>
                </c:pt>
                <c:pt idx="1">
                  <c:v>Социальная сфера</c:v>
                </c:pt>
                <c:pt idx="2">
                  <c:v>Жилищно-коммунальная сфера</c:v>
                </c:pt>
                <c:pt idx="3">
                  <c:v>Оборона,безопасность, законность</c:v>
                </c:pt>
              </c:strCache>
            </c:strRef>
          </c:cat>
          <c:val>
            <c:numRef>
              <c:f>Лист2!$B$2:$B$5</c:f>
              <c:numCache>
                <c:formatCode>General</c:formatCode>
                <c:ptCount val="4"/>
                <c:pt idx="0">
                  <c:v>16</c:v>
                </c:pt>
                <c:pt idx="1">
                  <c:v>13</c:v>
                </c:pt>
                <c:pt idx="2">
                  <c:v>12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B8-42D7-85CB-A9A3DFDC487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8673776"/>
        <c:axId val="348676400"/>
      </c:barChart>
      <c:catAx>
        <c:axId val="34867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676400"/>
        <c:crosses val="autoZero"/>
        <c:auto val="1"/>
        <c:lblAlgn val="ctr"/>
        <c:lblOffset val="100"/>
        <c:noMultiLvlLbl val="0"/>
      </c:catAx>
      <c:valAx>
        <c:axId val="3486764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48673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Лист3!$A$2:$A$12</c:f>
              <c:strCache>
                <c:ptCount val="11"/>
                <c:pt idx="0">
                  <c:v>городское поселение "Город Бирюч"</c:v>
                </c:pt>
                <c:pt idx="1">
                  <c:v>Валуйчанское сп</c:v>
                </c:pt>
                <c:pt idx="2">
                  <c:v>Верхнепокровское сп</c:v>
                </c:pt>
                <c:pt idx="3">
                  <c:v>Веселовское сп</c:v>
                </c:pt>
                <c:pt idx="4">
                  <c:v>Засосенское сп</c:v>
                </c:pt>
                <c:pt idx="5">
                  <c:v>Коломыцевское сп</c:v>
                </c:pt>
                <c:pt idx="6">
                  <c:v>Ливенское сп</c:v>
                </c:pt>
                <c:pt idx="7">
                  <c:v>Марьевское сп</c:v>
                </c:pt>
                <c:pt idx="8">
                  <c:v>Никитовское сп</c:v>
                </c:pt>
                <c:pt idx="9">
                  <c:v>Новохуторное сп</c:v>
                </c:pt>
                <c:pt idx="10">
                  <c:v>Стрелецкое сп</c:v>
                </c:pt>
              </c:strCache>
            </c:strRef>
          </c:cat>
          <c:val>
            <c:numRef>
              <c:f>Лист3!$B$2:$B$12</c:f>
              <c:numCache>
                <c:formatCode>General</c:formatCode>
                <c:ptCount val="11"/>
                <c:pt idx="0">
                  <c:v>12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  <c:pt idx="6">
                  <c:v>4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DD-4200-ACDA-567C58127AC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816984"/>
        <c:axId val="409814688"/>
      </c:barChart>
      <c:catAx>
        <c:axId val="409816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814688"/>
        <c:crosses val="autoZero"/>
        <c:auto val="1"/>
        <c:lblAlgn val="ctr"/>
        <c:lblOffset val="100"/>
        <c:noMultiLvlLbl val="0"/>
      </c:catAx>
      <c:valAx>
        <c:axId val="40981468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9816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Лист4!$A$3:$A$13</c:f>
              <c:strCache>
                <c:ptCount val="11"/>
                <c:pt idx="0">
                  <c:v>дороги</c:v>
                </c:pt>
                <c:pt idx="1">
                  <c:v>образование</c:v>
                </c:pt>
                <c:pt idx="2">
                  <c:v>благоустройство</c:v>
                </c:pt>
                <c:pt idx="3">
                  <c:v>общественный транспорт</c:v>
                </c:pt>
                <c:pt idx="4">
                  <c:v>социальное обеспечение</c:v>
                </c:pt>
                <c:pt idx="5">
                  <c:v>электроснабжение</c:v>
                </c:pt>
                <c:pt idx="6">
                  <c:v>ЖКХ</c:v>
                </c:pt>
                <c:pt idx="7">
                  <c:v>экология</c:v>
                </c:pt>
                <c:pt idx="8">
                  <c:v>культура</c:v>
                </c:pt>
                <c:pt idx="9">
                  <c:v>безопасность</c:v>
                </c:pt>
                <c:pt idx="10">
                  <c:v>строительство и архитектура</c:v>
                </c:pt>
              </c:strCache>
            </c:strRef>
          </c:cat>
          <c:val>
            <c:numRef>
              <c:f>Лист4!$B$3:$B$13</c:f>
              <c:numCache>
                <c:formatCode>General</c:formatCode>
                <c:ptCount val="11"/>
                <c:pt idx="0">
                  <c:v>21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BA-480A-8161-33855C6C853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5687592"/>
        <c:axId val="395687920"/>
      </c:barChart>
      <c:catAx>
        <c:axId val="395687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687920"/>
        <c:crosses val="autoZero"/>
        <c:auto val="1"/>
        <c:lblAlgn val="ctr"/>
        <c:lblOffset val="100"/>
        <c:noMultiLvlLbl val="0"/>
      </c:catAx>
      <c:valAx>
        <c:axId val="3956879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5687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Лист6!$A$2:$A$6</c:f>
              <c:strCache>
                <c:ptCount val="5"/>
                <c:pt idx="0">
                  <c:v>городское поселение "Город Бирюч"</c:v>
                </c:pt>
                <c:pt idx="1">
                  <c:v>Коломыцевское с.п.</c:v>
                </c:pt>
                <c:pt idx="2">
                  <c:v>Засосенское с.п.</c:v>
                </c:pt>
                <c:pt idx="3">
                  <c:v>Верхнепокровское с.п.</c:v>
                </c:pt>
                <c:pt idx="4">
                  <c:v>Верхососенское с.п.</c:v>
                </c:pt>
              </c:strCache>
            </c:strRef>
          </c:cat>
          <c:val>
            <c:numRef>
              <c:f>Лист6!$B$2:$B$6</c:f>
              <c:numCache>
                <c:formatCode>General</c:formatCode>
                <c:ptCount val="5"/>
                <c:pt idx="0">
                  <c:v>19</c:v>
                </c:pt>
                <c:pt idx="1">
                  <c:v>8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7A-459A-8C7A-9BD4A21E539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488696"/>
        <c:axId val="409484432"/>
      </c:barChart>
      <c:catAx>
        <c:axId val="409488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484432"/>
        <c:crosses val="autoZero"/>
        <c:auto val="1"/>
        <c:lblAlgn val="ctr"/>
        <c:lblOffset val="100"/>
        <c:noMultiLvlLbl val="0"/>
      </c:catAx>
      <c:valAx>
        <c:axId val="40948443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9488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5BB83-CC30-4BD6-85E0-2AFC286D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KalustovaDI</cp:lastModifiedBy>
  <cp:revision>22</cp:revision>
  <cp:lastPrinted>2022-07-01T13:52:00Z</cp:lastPrinted>
  <dcterms:created xsi:type="dcterms:W3CDTF">2023-02-02T13:23:00Z</dcterms:created>
  <dcterms:modified xsi:type="dcterms:W3CDTF">2024-03-04T08:24:00Z</dcterms:modified>
</cp:coreProperties>
</file>