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E7" w:rsidRDefault="00CC1AE7" w:rsidP="00CC1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C1AE7">
        <w:rPr>
          <w:rFonts w:ascii="Times New Roman" w:hAnsi="Times New Roman" w:cs="Times New Roman"/>
          <w:b/>
          <w:sz w:val="28"/>
          <w:szCs w:val="28"/>
        </w:rPr>
        <w:t xml:space="preserve">нфляция, как индикатор развития конкуренции </w:t>
      </w:r>
    </w:p>
    <w:p w:rsidR="001C4700" w:rsidRPr="00CC1AE7" w:rsidRDefault="00CC1AE7" w:rsidP="00CC1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E7">
        <w:rPr>
          <w:rFonts w:ascii="Times New Roman" w:hAnsi="Times New Roman" w:cs="Times New Roman"/>
          <w:b/>
          <w:sz w:val="28"/>
          <w:szCs w:val="28"/>
        </w:rPr>
        <w:t>на товарных рынках Белгородской области</w:t>
      </w:r>
    </w:p>
    <w:p w:rsidR="00CC1AE7" w:rsidRPr="00CC1AE7" w:rsidRDefault="00CC1AE7" w:rsidP="00CC1AE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CC1AE7" w:rsidRDefault="00CC1AE7" w:rsidP="00CC1AE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Ценообразование на потребительские товары и услуги происходит под воздействием спроса и предложения. </w:t>
      </w:r>
      <w:r w:rsidR="006B28E0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Глобально с</w:t>
      </w: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торона спроса определяется предпочтениями</w:t>
      </w:r>
      <w:r w:rsidR="00862002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, ожиданиями </w:t>
      </w: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и доходами домохозяйств, </w:t>
      </w:r>
      <w:r w:rsidR="00862002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а сторона предложения </w:t>
      </w:r>
      <w:r w:rsidR="006B28E0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– </w:t>
      </w:r>
      <w:r w:rsidR="00862002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производственными</w:t>
      </w:r>
      <w:r w:rsidR="006B28E0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</w:t>
      </w:r>
      <w:r w:rsidR="00862002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возможностями, ожиданиями товаропроизводителей, а также уровнем конкуренции. </w:t>
      </w:r>
    </w:p>
    <w:p w:rsidR="006B28E0" w:rsidRDefault="006B28E0" w:rsidP="00CC1AE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Так как конкуренция является одним из факторов формирования цены на товары и услуги, то по динамике изменения цен, при условно-постоянных прочих факторах, можно судить об уровне конкуренции, сложившемся на конкретном товарном рынке</w:t>
      </w:r>
      <w:r w:rsidR="00514FFE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.</w:t>
      </w:r>
      <w:r w:rsidR="00BD4742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Изменение цен может быть как в сторону повышения (инфляция), так и в сторону уменьшения (дефляция).</w:t>
      </w:r>
    </w:p>
    <w:p w:rsidR="00BD4742" w:rsidRDefault="00BD4742" w:rsidP="00BD4742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BD4742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Инфляция – это устойчивое повышение общего уровня цен</w:t>
      </w: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на товары и услуги в экономике, соответственно дефляция – это </w:t>
      </w:r>
      <w:r w:rsidRPr="00BD4742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устойчивое </w:t>
      </w:r>
      <w:r w:rsidR="003C3ED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снижение</w:t>
      </w:r>
      <w:r w:rsidRPr="00BD4742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общего уровня цен</w:t>
      </w:r>
      <w:r w:rsidR="003C3ED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.</w:t>
      </w:r>
    </w:p>
    <w:p w:rsidR="00BD4742" w:rsidRDefault="003C3EDC" w:rsidP="00CC1AE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Таким образом, дефляция может свидетельствовать о повышении уровня конкуренции, а инфляция – о снижении уровня конкуренции и получении производителями нерыночных преимуществ.</w:t>
      </w:r>
    </w:p>
    <w:p w:rsidR="00BD4742" w:rsidRDefault="00514FFE" w:rsidP="00BD4742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Придание прочим факторам (кроме конкуренции) условно-постоянного характера</w:t>
      </w:r>
      <w:r w:rsidR="00BD4742" w:rsidRPr="00BD4742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</w:t>
      </w:r>
      <w:r w:rsidR="00624B52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возможно путем исследования отклонений (спрэда) ценовой динамики в регионе с динамикой по России (средний уровень) и</w:t>
      </w:r>
      <w:r w:rsidR="00CA4508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/или</w:t>
      </w:r>
      <w:r w:rsidR="00624B52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динамикой соседних регионов со сходными экономиками.</w:t>
      </w:r>
    </w:p>
    <w:p w:rsidR="00BD4742" w:rsidRDefault="003D6985" w:rsidP="00BD4742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Учитывая изложенное</w:t>
      </w:r>
      <w:r w:rsidR="00CA4508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</w:t>
      </w:r>
      <w:r w:rsidR="00CA4508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оценка уровня конкуренции в регионе через исследование инфляционных процессов сводится к выполнению следующих мероприятий:</w:t>
      </w:r>
      <w:proofErr w:type="gramEnd"/>
    </w:p>
    <w:p w:rsidR="00CA4508" w:rsidRDefault="00CA4508" w:rsidP="00CA45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Оценка текущего состояния рынка через декомпозицию и описание региональной инфляции.</w:t>
      </w:r>
    </w:p>
    <w:p w:rsidR="00CA4508" w:rsidRDefault="00692575" w:rsidP="006925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692575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Декомпозиция спрэда</w:t>
      </w:r>
      <w:r w:rsidRPr="00692575">
        <w:t xml:space="preserve"> </w:t>
      </w:r>
      <w:r w:rsidRPr="00692575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между инфляцией в регионе и общероссийской инфляцией</w:t>
      </w: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и/или </w:t>
      </w:r>
      <w:r w:rsidRPr="00692575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инфляцией </w:t>
      </w: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соседних регионов со сходными экономиками.</w:t>
      </w:r>
    </w:p>
    <w:p w:rsidR="00692575" w:rsidRDefault="00692575" w:rsidP="006925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Выявление характерных товаров и услуг с высоким уровнем конкуренции (зона отрицательного спрэда)</w:t>
      </w:r>
    </w:p>
    <w:p w:rsidR="00692575" w:rsidRDefault="00692575" w:rsidP="006925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Выявление характерных товаров и услуг с низким уровнем конкуренции (зона положительного спрэда)</w:t>
      </w:r>
    </w:p>
    <w:p w:rsidR="00692575" w:rsidRDefault="00692575" w:rsidP="006925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Исследование причин снижения конкуренции и (при необходимости) выработка мер воздействия на товарный рынок с целью повышения уровня конкуренции.</w:t>
      </w:r>
    </w:p>
    <w:p w:rsidR="00692575" w:rsidRDefault="00692575" w:rsidP="006925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lastRenderedPageBreak/>
        <w:t>Реализация выработанных мер воздействия (при необходимости).</w:t>
      </w:r>
    </w:p>
    <w:p w:rsidR="0090341C" w:rsidRDefault="0090341C" w:rsidP="0090341C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BD4742" w:rsidRDefault="0090341C" w:rsidP="00270DD5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Ниже приведены актуальные результаты работы Отделения ГУ по ЦФО Банка России по Белгородской области по оценке текущей инфляции и выявлению немонетарных</w:t>
      </w:r>
      <w:r w:rsidRPr="009034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</w:t>
      </w:r>
      <w:r w:rsidR="00A406C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(</w:t>
      </w:r>
      <w:r w:rsidR="00A406C7" w:rsidRPr="009A2EC4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авто</w:t>
      </w:r>
      <w:r w:rsidR="00A406C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номных от денежно-кредитной политики</w:t>
      </w:r>
      <w:r w:rsidR="00A406C7" w:rsidRPr="009A2EC4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, проводимой Банком России</w:t>
      </w:r>
      <w:r w:rsidR="00A406C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) </w:t>
      </w:r>
      <w:r w:rsidRPr="009034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фактор</w:t>
      </w: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ов</w:t>
      </w:r>
      <w:r w:rsidRPr="009034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инфляции на товарных рынках</w:t>
      </w: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с целью идентификации</w:t>
      </w:r>
      <w:r w:rsidRPr="009034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опережающей региональной динамики</w:t>
      </w:r>
      <w:r w:rsidRPr="009034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индекса цен на товары по сравнению с да</w:t>
      </w: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нными по Российской Федерации в</w:t>
      </w:r>
      <w:r w:rsidRPr="009034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целом</w:t>
      </w:r>
      <w:r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.</w:t>
      </w:r>
      <w:proofErr w:type="gramEnd"/>
    </w:p>
    <w:p w:rsidR="00270DD5" w:rsidRDefault="00270DD5" w:rsidP="00270DD5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270DD5" w:rsidRPr="00270DD5" w:rsidRDefault="00270DD5" w:rsidP="00270DD5">
      <w:pPr>
        <w:spacing w:after="0"/>
        <w:jc w:val="both"/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</w:pPr>
      <w:r w:rsidRPr="00270DD5"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  <w:t>Оценка текущего уровня региональной инфляции</w:t>
      </w:r>
    </w:p>
    <w:p w:rsidR="00270DD5" w:rsidRDefault="00270DD5" w:rsidP="00270DD5">
      <w:pPr>
        <w:pStyle w:val="a6"/>
        <w:ind w:left="0"/>
      </w:pPr>
      <w:r w:rsidRPr="00111EB4">
        <w:t xml:space="preserve">Декомпозиция инфляции в регионе, </w:t>
      </w:r>
      <w:proofErr w:type="gramStart"/>
      <w:r w:rsidRPr="00111EB4">
        <w:t>в</w:t>
      </w:r>
      <w:proofErr w:type="gramEnd"/>
      <w:r w:rsidRPr="00111EB4">
        <w:t xml:space="preserve"> % к соответствующему месяцу предыдущего года</w:t>
      </w:r>
    </w:p>
    <w:p w:rsidR="00B31920" w:rsidRPr="00111EB4" w:rsidRDefault="00B31920" w:rsidP="00270DD5">
      <w:pPr>
        <w:pStyle w:val="a6"/>
        <w:ind w:left="0"/>
      </w:pPr>
      <w:r>
        <w:rPr>
          <w:noProof/>
        </w:rPr>
        <w:drawing>
          <wp:inline distT="0" distB="0" distL="0" distR="0" wp14:anchorId="66AC8A93">
            <wp:extent cx="5925820" cy="2895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DD5" w:rsidRPr="00111EB4" w:rsidRDefault="00270DD5" w:rsidP="00270DD5">
      <w:pPr>
        <w:pStyle w:val="a8"/>
        <w:ind w:left="0"/>
        <w:rPr>
          <w:sz w:val="24"/>
          <w:szCs w:val="24"/>
        </w:rPr>
      </w:pPr>
      <w:r w:rsidRPr="00111EB4">
        <w:rPr>
          <w:sz w:val="24"/>
          <w:szCs w:val="24"/>
        </w:rPr>
        <w:t xml:space="preserve">Источник: данные Росстата, расчёты </w:t>
      </w:r>
      <w:r>
        <w:rPr>
          <w:sz w:val="24"/>
          <w:szCs w:val="24"/>
        </w:rPr>
        <w:t>Банка России</w:t>
      </w:r>
    </w:p>
    <w:p w:rsidR="00270DD5" w:rsidRPr="00270DD5" w:rsidRDefault="00270DD5" w:rsidP="00270DD5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270DD5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Инфляция в Белгородской области в мае 2020 года в годовом исчислении составила 2,88% против 2,82% в апреле 2020 года. Ускорение темпов роста цен наблюдалось по продовольственным (с 2,80 до 2,87%) и непродовольственным товарам (с 2,70 до 3,00%). По услугам темпы роста инфляции замедлились (с 2,93 до 2,60%). </w:t>
      </w:r>
    </w:p>
    <w:p w:rsidR="00270DD5" w:rsidRDefault="00270DD5" w:rsidP="00270DD5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270DD5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Базовый индекс потребительских цен увеличился с 2,07% в апреле 2020 года до 2,20% в мае 2020 года и сложился ниже уровня фактической инфляции, что означает отстающий рост цен на рыночные компоненты ИПЦ по сравнению с волатильными и административно регулируемыми компонентами.</w:t>
      </w:r>
    </w:p>
    <w:p w:rsidR="002E755D" w:rsidRPr="00270DD5" w:rsidRDefault="002E755D" w:rsidP="00270DD5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270DD5" w:rsidRDefault="00270DD5" w:rsidP="00D42A7F">
      <w:pPr>
        <w:pStyle w:val="a6"/>
        <w:keepNext/>
        <w:ind w:left="0"/>
      </w:pPr>
      <w:r w:rsidRPr="00111EB4">
        <w:lastRenderedPageBreak/>
        <w:t xml:space="preserve">Декомпозиция инфляции по продовольственным товарам, </w:t>
      </w:r>
      <w:proofErr w:type="gramStart"/>
      <w:r w:rsidRPr="00111EB4">
        <w:t>в</w:t>
      </w:r>
      <w:proofErr w:type="gramEnd"/>
      <w:r w:rsidRPr="00111EB4">
        <w:t xml:space="preserve"> % к соответствующему месяцу предыдущего года</w:t>
      </w:r>
    </w:p>
    <w:p w:rsidR="00B31920" w:rsidRPr="00111EB4" w:rsidRDefault="00B31920" w:rsidP="00D42A7F">
      <w:pPr>
        <w:pStyle w:val="a6"/>
        <w:keepNext/>
        <w:ind w:left="0"/>
      </w:pPr>
      <w:r>
        <w:rPr>
          <w:noProof/>
        </w:rPr>
        <w:drawing>
          <wp:inline distT="0" distB="0" distL="0" distR="0" wp14:anchorId="46D56115">
            <wp:extent cx="5932170" cy="4950460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95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DD5" w:rsidRPr="00111EB4" w:rsidRDefault="00270DD5" w:rsidP="00D42A7F">
      <w:pPr>
        <w:pStyle w:val="a8"/>
        <w:ind w:left="0"/>
        <w:rPr>
          <w:sz w:val="24"/>
          <w:szCs w:val="24"/>
        </w:rPr>
      </w:pPr>
      <w:r w:rsidRPr="00111EB4">
        <w:rPr>
          <w:sz w:val="24"/>
          <w:szCs w:val="24"/>
        </w:rPr>
        <w:t xml:space="preserve">Источник: данные Росстата, расчёты </w:t>
      </w:r>
      <w:r w:rsidR="00B65E44">
        <w:rPr>
          <w:sz w:val="24"/>
          <w:szCs w:val="24"/>
        </w:rPr>
        <w:t>Банка России</w:t>
      </w:r>
    </w:p>
    <w:p w:rsidR="00270DD5" w:rsidRDefault="00270DD5" w:rsidP="006052DE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proofErr w:type="gramStart"/>
      <w:r w:rsidRPr="006052DE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Увеличение индекса цен в регионе на продовольственные товары обусловлено, главным образом, соответствующей динамикой цен на молоко и молочную продукцию  (со 105,02 до 105,78%, вес в ИПЦ – 3,4%), яйца (с 96,80 до 105,68%, вес в ИПЦ – 0,5%), макаронные и крупяные изделия (со 116,28 до 118,23%, вес в ИПЦ – 0,9%) и кондитерские изделия (со 103,45 до 103,95%, вес в ИПЦ – 3,0%).</w:t>
      </w:r>
      <w:proofErr w:type="gramEnd"/>
    </w:p>
    <w:p w:rsidR="002E755D" w:rsidRPr="006052DE" w:rsidRDefault="002E755D" w:rsidP="006052DE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270DD5" w:rsidRDefault="00270DD5" w:rsidP="002E755D">
      <w:pPr>
        <w:pStyle w:val="a6"/>
        <w:keepNext/>
        <w:ind w:left="0"/>
      </w:pPr>
      <w:r w:rsidRPr="00111EB4">
        <w:lastRenderedPageBreak/>
        <w:t xml:space="preserve">Декомпозиция инфляции по непродовольственным товарам, </w:t>
      </w:r>
      <w:proofErr w:type="gramStart"/>
      <w:r w:rsidRPr="00111EB4">
        <w:t>в</w:t>
      </w:r>
      <w:proofErr w:type="gramEnd"/>
      <w:r w:rsidRPr="00111EB4">
        <w:t xml:space="preserve"> % к соответствующему месяцу предыдущего года</w:t>
      </w:r>
    </w:p>
    <w:p w:rsidR="00B31920" w:rsidRPr="00111EB4" w:rsidRDefault="00B31920" w:rsidP="002E755D">
      <w:pPr>
        <w:pStyle w:val="a6"/>
        <w:keepNext/>
        <w:ind w:left="0"/>
      </w:pPr>
      <w:r>
        <w:rPr>
          <w:noProof/>
        </w:rPr>
        <w:drawing>
          <wp:inline distT="0" distB="0" distL="0" distR="0" wp14:anchorId="7E3E51AE">
            <wp:extent cx="5932170" cy="51454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514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DD5" w:rsidRPr="00111EB4" w:rsidRDefault="00270DD5" w:rsidP="002E755D">
      <w:pPr>
        <w:pStyle w:val="a8"/>
        <w:ind w:left="0"/>
        <w:rPr>
          <w:sz w:val="24"/>
          <w:szCs w:val="24"/>
        </w:rPr>
      </w:pPr>
      <w:r w:rsidRPr="00111EB4">
        <w:rPr>
          <w:sz w:val="24"/>
          <w:szCs w:val="24"/>
        </w:rPr>
        <w:t xml:space="preserve">Источник: данные Росстата, расчёты </w:t>
      </w:r>
      <w:r w:rsidR="00B65E44">
        <w:rPr>
          <w:sz w:val="24"/>
          <w:szCs w:val="24"/>
        </w:rPr>
        <w:t>Банка России</w:t>
      </w:r>
    </w:p>
    <w:p w:rsidR="00270DD5" w:rsidRPr="002E755D" w:rsidRDefault="00270DD5" w:rsidP="002E755D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2E755D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В регионе в мае 2020 года уровень  инфляции по непродовольственным товарам сформировали легковые автомобили (ИПЦ- 106,64%, вес в ИПЦ – 8,1%), медицинские товары (ИПЦ – 109,78%, вес в ИПЦ – 2,2%), топливо моторное (ИПЦ- 102,68, вес в ИПЦ- 5,9%),табачные изделия (ИПЦ-108,71%, вес в ИПЦ – 1,6%). </w:t>
      </w:r>
    </w:p>
    <w:p w:rsidR="002E755D" w:rsidRPr="002E755D" w:rsidRDefault="002E755D" w:rsidP="002E755D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270DD5" w:rsidRDefault="00270DD5" w:rsidP="002E755D">
      <w:pPr>
        <w:pStyle w:val="a6"/>
        <w:keepNext/>
        <w:ind w:left="0"/>
      </w:pPr>
      <w:r w:rsidRPr="00111EB4">
        <w:lastRenderedPageBreak/>
        <w:t xml:space="preserve">Декомпозиция инфляции по услугам, </w:t>
      </w:r>
      <w:proofErr w:type="gramStart"/>
      <w:r w:rsidRPr="00111EB4">
        <w:t>в</w:t>
      </w:r>
      <w:proofErr w:type="gramEnd"/>
      <w:r w:rsidRPr="00111EB4">
        <w:t xml:space="preserve"> % к соответствующему месяцу предыдущего года</w:t>
      </w:r>
    </w:p>
    <w:p w:rsidR="00C5281F" w:rsidRPr="00111EB4" w:rsidRDefault="00C5281F" w:rsidP="002E755D">
      <w:pPr>
        <w:pStyle w:val="a6"/>
        <w:keepNext/>
        <w:ind w:left="0"/>
      </w:pPr>
      <w:r>
        <w:rPr>
          <w:noProof/>
        </w:rPr>
        <w:drawing>
          <wp:inline distT="0" distB="0" distL="0" distR="0" wp14:anchorId="70199264">
            <wp:extent cx="5944235" cy="3401695"/>
            <wp:effectExtent l="0" t="0" r="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4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DD5" w:rsidRPr="00111EB4" w:rsidRDefault="00270DD5" w:rsidP="002E755D">
      <w:pPr>
        <w:pStyle w:val="a8"/>
        <w:ind w:left="0"/>
        <w:rPr>
          <w:sz w:val="24"/>
          <w:szCs w:val="24"/>
        </w:rPr>
      </w:pPr>
      <w:r w:rsidRPr="00111EB4">
        <w:rPr>
          <w:sz w:val="24"/>
          <w:szCs w:val="24"/>
        </w:rPr>
        <w:t xml:space="preserve">Источник: данные Росстата, расчёты </w:t>
      </w:r>
      <w:r w:rsidR="00B65E44">
        <w:rPr>
          <w:sz w:val="24"/>
          <w:szCs w:val="24"/>
        </w:rPr>
        <w:t>Банка России</w:t>
      </w:r>
    </w:p>
    <w:p w:rsidR="00270DD5" w:rsidRPr="002E755D" w:rsidRDefault="00270DD5" w:rsidP="002E755D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2E755D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Некоторое замедление инфляции услуг обусловлено соответствующей динамикой цен на медицинские услуги (со 108,39  до 106,61%, вес в ИПЦ – 1,6%), услуги страхования (с 85,42  до 80,43%, вес в ИПЦ – 0,8%) и услуги пассажирского транспорта (со 104,06 </w:t>
      </w:r>
      <w:proofErr w:type="gramStart"/>
      <w:r w:rsidRPr="002E755D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до</w:t>
      </w:r>
      <w:proofErr w:type="gramEnd"/>
      <w:r w:rsidRPr="002E755D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102,29%, вес в ИПЦ – 1,2%).</w:t>
      </w:r>
    </w:p>
    <w:p w:rsidR="00270DD5" w:rsidRPr="002E755D" w:rsidRDefault="00270DD5" w:rsidP="002E755D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proofErr w:type="gramStart"/>
      <w:r w:rsidRPr="002E755D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Снижение темпов роста цен на медицинские услуги обусловили стоматологические услуги (лечение кариеса, пломба (со 103,34  до 101,39%, вес в ИПЦ – 0,2%); изготовление коронки (со 102,79 до 100,0%, вес в ИПЦ -0,2%); удаление зуба (со 106,9 до 102,56%, вес в ИПЦ – 0,1%)) в связи со снижением спроса в условиях ограничительных мер из-за </w:t>
      </w:r>
      <w:proofErr w:type="spellStart"/>
      <w:r w:rsidRPr="002E755D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коронавируса</w:t>
      </w:r>
      <w:proofErr w:type="spellEnd"/>
      <w:r w:rsidRPr="002E755D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.</w:t>
      </w:r>
      <w:proofErr w:type="gramEnd"/>
    </w:p>
    <w:p w:rsidR="00270DD5" w:rsidRPr="002E755D" w:rsidRDefault="00270DD5" w:rsidP="002E755D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2E755D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Наибольший вклад в уровень инфляции по услугам в регионе в марте 2020 года  продолжают вносить жилищно-коммунальные услуги (ИПЦ- 105,45%, вес в ИПЦ – 9,3%) и медицинские услуги (ИПЦ – 106,61%, вес в ИПЦ -  1,6%).</w:t>
      </w:r>
    </w:p>
    <w:p w:rsidR="00270DD5" w:rsidRDefault="00270DD5" w:rsidP="002E755D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B65E44" w:rsidRDefault="00B65E44" w:rsidP="002E755D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B65E44" w:rsidRDefault="00B65E44" w:rsidP="002E755D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B65E44" w:rsidRDefault="00B65E44" w:rsidP="002E755D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B65E44" w:rsidRDefault="00B65E44" w:rsidP="002E755D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B65E44" w:rsidRDefault="00B65E44" w:rsidP="002E755D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B65E44" w:rsidRPr="002E755D" w:rsidRDefault="00B65E44" w:rsidP="002E755D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270DD5" w:rsidRDefault="00270DD5" w:rsidP="002E755D">
      <w:pPr>
        <w:spacing w:after="0"/>
        <w:jc w:val="both"/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</w:pPr>
      <w:bookmarkStart w:id="0" w:name="_Toc40860733"/>
      <w:r w:rsidRPr="002E755D"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  <w:lastRenderedPageBreak/>
        <w:t>Декомпозиция спрэда</w:t>
      </w:r>
      <w:bookmarkEnd w:id="0"/>
    </w:p>
    <w:p w:rsidR="002E755D" w:rsidRPr="002E755D" w:rsidRDefault="002E755D" w:rsidP="002E755D">
      <w:pPr>
        <w:spacing w:after="0"/>
        <w:jc w:val="both"/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</w:pPr>
    </w:p>
    <w:p w:rsidR="00270DD5" w:rsidRDefault="00270DD5" w:rsidP="002E755D">
      <w:pPr>
        <w:pStyle w:val="a6"/>
        <w:keepNext/>
        <w:ind w:left="0"/>
      </w:pPr>
      <w:r w:rsidRPr="00111EB4">
        <w:t xml:space="preserve">Декомпозиция спрэда между инфляцией в регионе и общероссийской инфляцией, </w:t>
      </w:r>
      <w:proofErr w:type="gramStart"/>
      <w:r w:rsidRPr="00111EB4">
        <w:t>в</w:t>
      </w:r>
      <w:proofErr w:type="gramEnd"/>
      <w:r w:rsidRPr="00111EB4">
        <w:t xml:space="preserve"> % к соответствующему месяцу предыдущего года</w:t>
      </w:r>
    </w:p>
    <w:p w:rsidR="00C5281F" w:rsidRPr="00111EB4" w:rsidRDefault="00C5281F" w:rsidP="002E755D">
      <w:pPr>
        <w:pStyle w:val="a6"/>
        <w:keepNext/>
        <w:ind w:left="0"/>
      </w:pPr>
      <w:r>
        <w:rPr>
          <w:noProof/>
        </w:rPr>
        <w:drawing>
          <wp:inline distT="0" distB="0" distL="0" distR="0" wp14:anchorId="7AD00B95">
            <wp:extent cx="5932170" cy="2743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DD5" w:rsidRPr="00111EB4" w:rsidRDefault="00270DD5" w:rsidP="002E755D">
      <w:pPr>
        <w:pStyle w:val="a8"/>
        <w:ind w:left="0"/>
        <w:rPr>
          <w:sz w:val="24"/>
          <w:szCs w:val="24"/>
        </w:rPr>
      </w:pPr>
      <w:r w:rsidRPr="00111EB4">
        <w:rPr>
          <w:sz w:val="24"/>
          <w:szCs w:val="24"/>
        </w:rPr>
        <w:t xml:space="preserve">Источник: данные Росстат, расчёты </w:t>
      </w:r>
      <w:r w:rsidR="00B65E44">
        <w:rPr>
          <w:sz w:val="24"/>
          <w:szCs w:val="24"/>
        </w:rPr>
        <w:t>Банка России</w:t>
      </w:r>
    </w:p>
    <w:p w:rsidR="00270DD5" w:rsidRPr="00A72B1C" w:rsidRDefault="00270DD5" w:rsidP="00A72B1C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A72B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В Белгородской области в мае 2020 года зафиксирован отрицательный спрэд региональной инфляции по отношению </w:t>
      </w:r>
      <w:proofErr w:type="gramStart"/>
      <w:r w:rsidRPr="00A72B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к</w:t>
      </w:r>
      <w:proofErr w:type="gramEnd"/>
      <w:r w:rsidRPr="00A72B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общероссийской, который сформировали продовольственные товары и услуги.</w:t>
      </w:r>
    </w:p>
    <w:p w:rsidR="00270DD5" w:rsidRPr="00A72B1C" w:rsidRDefault="00270DD5" w:rsidP="00A72B1C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A72B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Отрицательный спрэд по продовольственным товарам несколько сократился </w:t>
      </w:r>
      <w:proofErr w:type="gramStart"/>
      <w:r w:rsidRPr="00A72B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по сравнению с уровнем прошлого месяца за счет сокращения отрицательного разрыва между ценами на мясопродукты</w:t>
      </w:r>
      <w:proofErr w:type="gramEnd"/>
      <w:r w:rsidRPr="00A72B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, при этом сформирован в основном ценами на мясные и рыбные продукты.</w:t>
      </w:r>
    </w:p>
    <w:p w:rsidR="00270DD5" w:rsidRPr="00A72B1C" w:rsidRDefault="00270DD5" w:rsidP="00A72B1C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A72B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Отрицательный спрэд по услугам, сформировали, прежде всего, цены на услуги страхования и услуги связи. </w:t>
      </w:r>
    </w:p>
    <w:p w:rsidR="00270DD5" w:rsidRDefault="00270DD5" w:rsidP="00A72B1C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A72B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По непродовольственным товарам отрицательный спрэд, сложившийся в апреле 2020</w:t>
      </w:r>
      <w:r w:rsidR="00642039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</w:t>
      </w:r>
      <w:r w:rsidRPr="00A72B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г</w:t>
      </w:r>
      <w:r w:rsidR="00642039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ода</w:t>
      </w:r>
      <w:r w:rsidRPr="00A72B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, в мае сменился </w:t>
      </w:r>
      <w:proofErr w:type="gramStart"/>
      <w:r w:rsidRPr="00A72B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на</w:t>
      </w:r>
      <w:proofErr w:type="gramEnd"/>
      <w:r w:rsidRPr="00A72B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положительны</w:t>
      </w:r>
      <w:r w:rsidR="00B65E44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й</w:t>
      </w:r>
      <w:r w:rsidRPr="00A72B1C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. Изменение спрэда сформировано соответствующей динамикой цен на парфюмерно-косметические товары и увеличением положительной разницы в цене на легковые автомобили.</w:t>
      </w:r>
    </w:p>
    <w:p w:rsidR="00B65E44" w:rsidRPr="00A72B1C" w:rsidRDefault="00B65E44" w:rsidP="00A72B1C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270DD5" w:rsidRDefault="00270DD5" w:rsidP="00B65E44">
      <w:pPr>
        <w:pStyle w:val="a6"/>
        <w:keepNext/>
        <w:ind w:left="0"/>
      </w:pPr>
      <w:r w:rsidRPr="00111EB4">
        <w:lastRenderedPageBreak/>
        <w:t xml:space="preserve">Декомпозиция спрэда между инфляцией в регионе и общероссийской инфляцией по продовольственным товарам, в % </w:t>
      </w:r>
      <w:proofErr w:type="gramStart"/>
      <w:r w:rsidRPr="00111EB4">
        <w:t>г</w:t>
      </w:r>
      <w:proofErr w:type="gramEnd"/>
      <w:r w:rsidRPr="00111EB4">
        <w:t>/г</w:t>
      </w:r>
    </w:p>
    <w:p w:rsidR="00C5281F" w:rsidRPr="00111EB4" w:rsidRDefault="00C5281F" w:rsidP="00B65E44">
      <w:pPr>
        <w:pStyle w:val="a6"/>
        <w:keepNext/>
        <w:ind w:left="0"/>
      </w:pPr>
      <w:r>
        <w:rPr>
          <w:noProof/>
        </w:rPr>
        <w:drawing>
          <wp:inline distT="0" distB="0" distL="0" distR="0" wp14:anchorId="58872645">
            <wp:extent cx="5956300" cy="3535680"/>
            <wp:effectExtent l="0" t="0" r="635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DD5" w:rsidRPr="00111EB4" w:rsidRDefault="00270DD5" w:rsidP="00B65E44">
      <w:pPr>
        <w:pStyle w:val="a8"/>
        <w:ind w:left="0"/>
        <w:rPr>
          <w:sz w:val="24"/>
          <w:szCs w:val="24"/>
        </w:rPr>
      </w:pPr>
      <w:r w:rsidRPr="00111EB4">
        <w:rPr>
          <w:sz w:val="24"/>
          <w:szCs w:val="24"/>
        </w:rPr>
        <w:t xml:space="preserve">Источник: данные Росстат, расчёты </w:t>
      </w:r>
      <w:r w:rsidR="00B65E44">
        <w:rPr>
          <w:sz w:val="24"/>
          <w:szCs w:val="24"/>
        </w:rPr>
        <w:t>Банка России</w:t>
      </w:r>
    </w:p>
    <w:p w:rsidR="00270DD5" w:rsidRDefault="00270DD5" w:rsidP="00B65E44">
      <w:pPr>
        <w:pStyle w:val="a6"/>
        <w:ind w:left="0"/>
      </w:pPr>
      <w:r w:rsidRPr="00111EB4">
        <w:t xml:space="preserve">Декомпозиция спрэда между инфляцией в регионе и общероссийской инфляцией по услугам, в % </w:t>
      </w:r>
      <w:proofErr w:type="gramStart"/>
      <w:r w:rsidRPr="00111EB4">
        <w:t>г</w:t>
      </w:r>
      <w:proofErr w:type="gramEnd"/>
      <w:r w:rsidRPr="00111EB4">
        <w:t>/г</w:t>
      </w:r>
    </w:p>
    <w:p w:rsidR="00C5281F" w:rsidRPr="00111EB4" w:rsidRDefault="00C5281F" w:rsidP="00B65E44">
      <w:pPr>
        <w:pStyle w:val="a6"/>
        <w:ind w:left="0"/>
      </w:pPr>
      <w:r>
        <w:rPr>
          <w:noProof/>
        </w:rPr>
        <w:drawing>
          <wp:inline distT="0" distB="0" distL="0" distR="0" wp14:anchorId="7C7850A6">
            <wp:extent cx="5956300" cy="3602990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DD5" w:rsidRPr="00111EB4" w:rsidRDefault="00270DD5" w:rsidP="00B65E44">
      <w:pPr>
        <w:rPr>
          <w:sz w:val="24"/>
          <w:szCs w:val="24"/>
        </w:rPr>
      </w:pPr>
      <w:r w:rsidRPr="00111EB4">
        <w:rPr>
          <w:rStyle w:val="a9"/>
          <w:sz w:val="24"/>
          <w:szCs w:val="24"/>
        </w:rPr>
        <w:t xml:space="preserve">Источник: данные Росстат, расчёты </w:t>
      </w:r>
      <w:r w:rsidR="00B65E44">
        <w:rPr>
          <w:rStyle w:val="a9"/>
          <w:sz w:val="24"/>
          <w:szCs w:val="24"/>
        </w:rPr>
        <w:t>Банка России</w:t>
      </w:r>
    </w:p>
    <w:p w:rsidR="00270DD5" w:rsidRDefault="00270DD5" w:rsidP="00B65E44">
      <w:pPr>
        <w:pStyle w:val="a6"/>
        <w:ind w:left="0"/>
      </w:pPr>
      <w:r w:rsidRPr="00111EB4">
        <w:lastRenderedPageBreak/>
        <w:t xml:space="preserve">Декомпозиция спрэда между инфляцией в регионе и общероссийской инфляцией по непродовольственным товарам, в % </w:t>
      </w:r>
      <w:proofErr w:type="gramStart"/>
      <w:r w:rsidRPr="00111EB4">
        <w:t>г</w:t>
      </w:r>
      <w:proofErr w:type="gramEnd"/>
      <w:r w:rsidRPr="00111EB4">
        <w:t xml:space="preserve">/г </w:t>
      </w:r>
    </w:p>
    <w:p w:rsidR="00C5281F" w:rsidRPr="00111EB4" w:rsidRDefault="00C5281F" w:rsidP="00B65E44">
      <w:pPr>
        <w:pStyle w:val="a6"/>
        <w:ind w:left="0"/>
      </w:pPr>
      <w:r>
        <w:rPr>
          <w:noProof/>
        </w:rPr>
        <w:drawing>
          <wp:inline distT="0" distB="0" distL="0" distR="0" wp14:anchorId="5BA6C01B">
            <wp:extent cx="5907405" cy="42189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421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DD5" w:rsidRPr="00111EB4" w:rsidRDefault="00270DD5" w:rsidP="00B65E44">
      <w:pPr>
        <w:pStyle w:val="a8"/>
        <w:ind w:left="0"/>
        <w:rPr>
          <w:sz w:val="24"/>
          <w:szCs w:val="24"/>
        </w:rPr>
      </w:pPr>
      <w:r w:rsidRPr="00111EB4">
        <w:rPr>
          <w:sz w:val="24"/>
          <w:szCs w:val="24"/>
        </w:rPr>
        <w:t xml:space="preserve">Источник: данные Росстат, расчёты </w:t>
      </w:r>
      <w:r w:rsidR="00B65E44">
        <w:rPr>
          <w:sz w:val="24"/>
          <w:szCs w:val="24"/>
        </w:rPr>
        <w:t>Банка России</w:t>
      </w:r>
    </w:p>
    <w:p w:rsidR="00E03043" w:rsidRDefault="00E03043" w:rsidP="00B65E44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E03043" w:rsidRPr="00E03043" w:rsidRDefault="00B7553B" w:rsidP="00E03043">
      <w:pPr>
        <w:spacing w:after="0"/>
        <w:jc w:val="both"/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  <w:t xml:space="preserve">Выявление </w:t>
      </w:r>
      <w:proofErr w:type="spellStart"/>
      <w:r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  <w:t>продефляционных</w:t>
      </w:r>
      <w:proofErr w:type="spellEnd"/>
      <w:r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  <w:t xml:space="preserve"> немонетарных факторов (характеризуют высокий уровень конкуренции).</w:t>
      </w:r>
    </w:p>
    <w:p w:rsidR="00E03043" w:rsidRDefault="00E03043" w:rsidP="00B65E44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На протяжении с августа 2019 года и по февраль 2020 года в Белгородской области наблюдается дефляция по товарной категории «свинина бескостная». Наблюдаемая тенденция </w:t>
      </w:r>
      <w:proofErr w:type="spellStart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дезинфляции</w:t>
      </w:r>
      <w:proofErr w:type="spellEnd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к последней точке усиливается (в феврале 2020 года -7,96%, вес в ИПЦ - 1,54%).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В Белгородской области рынок свинины представлен такими крупными производителями как: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- «</w:t>
      </w:r>
      <w:proofErr w:type="spellStart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Мираторг</w:t>
      </w:r>
      <w:proofErr w:type="spellEnd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» ведущий производитель и поставщик мяса на российском рынке, региональное представительство занимает почти 9,7% от общероссийского объема. На территории региона осуществляется полный цикл производства (от поля до прилавка). 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- «Тамбовский бекон» (</w:t>
      </w:r>
      <w:proofErr w:type="spellStart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Русагро</w:t>
      </w:r>
      <w:proofErr w:type="spellEnd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), на </w:t>
      </w:r>
      <w:proofErr w:type="gramStart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долю</w:t>
      </w:r>
      <w:proofErr w:type="gramEnd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которой приходится 5,5% российского производства свинины, является филиалом компании «</w:t>
      </w:r>
      <w:proofErr w:type="spellStart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Русагро</w:t>
      </w:r>
      <w:proofErr w:type="spellEnd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». На территории региона также занимается производством комбикормов, имеет </w:t>
      </w: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lastRenderedPageBreak/>
        <w:t xml:space="preserve">один племенной комплекс и 6 товарных </w:t>
      </w:r>
      <w:proofErr w:type="spellStart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свинокомплексов</w:t>
      </w:r>
      <w:proofErr w:type="spellEnd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. Также в группу компаний </w:t>
      </w:r>
      <w:proofErr w:type="spellStart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Русагро</w:t>
      </w:r>
      <w:proofErr w:type="spellEnd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входит еще один местный производителей «Капитал Агро», который также осуществляет полный замкнутый цикл производства свинины, первый в России по производству мраморной свинины.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- «Агро-Белогорье» осуществляет промышленное свиноводство и </w:t>
      </w:r>
      <w:proofErr w:type="spellStart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мясопереработку</w:t>
      </w:r>
      <w:proofErr w:type="spellEnd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, молочное животноводство, растениеводство и кормопроизводство. По производству свинины доля компании на российском рынке составляет 5,4% по итогам 2019 г.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- «</w:t>
      </w:r>
      <w:proofErr w:type="spellStart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Белгранкорм</w:t>
      </w:r>
      <w:proofErr w:type="spellEnd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» входит в 20-ку крупнейших производителей свинины в России с долей 1,6% в общероссийском производстве по итогам работы за 2019 год. Свинов</w:t>
      </w:r>
      <w:r w:rsidR="00642039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о</w:t>
      </w: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дство является второй по значимости отрасли холдинга после птицеводства. Кроме того, холдинг осуществляет производство молока, забой и глубокую переработку птицы в Белгородской и Новгородской </w:t>
      </w:r>
      <w:proofErr w:type="gramStart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областях</w:t>
      </w:r>
      <w:proofErr w:type="gramEnd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, занимается растениеводством (начало производственного цикла «с полей»), комбикормовым производством (преимущественного рыбных комбикормов).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- «</w:t>
      </w:r>
      <w:proofErr w:type="spellStart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ПромАгро</w:t>
      </w:r>
      <w:proofErr w:type="spellEnd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» специализируется на промышленном свиноводстве, </w:t>
      </w:r>
      <w:proofErr w:type="spellStart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мясопереработке</w:t>
      </w:r>
      <w:proofErr w:type="spellEnd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, растениеводстве и переработке зернового сырья. Компания на рынке РФ занимает 1,2%.  Также имеет полный цикл производства.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- «Горин продукт» занимается производством мяса (свинины, говядины), молочное животноводство, растениеводство, производство комбикормов, осуществляет глубокую переработку этих продуктов и фирменную торговлю, в том числе и через собственную торговую сеть. 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- «</w:t>
      </w:r>
      <w:proofErr w:type="spellStart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Шебекинская</w:t>
      </w:r>
      <w:proofErr w:type="spellEnd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свинина» специализируется на разведении, выращивании и откорме свиней. Свою продукцию реализуют в регионе, в Воронежской, Московской и других областях.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- «Алексеевский бекон» входит в структуру АПК ДОН, производит товарную свинину в живом весе.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- «</w:t>
      </w:r>
      <w:proofErr w:type="spellStart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Скороднянское</w:t>
      </w:r>
      <w:proofErr w:type="spellEnd"/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» специализируется на производстве свинины, мяса крупного рогатого скота, молока, зерновых и технических культур. Основная отрасль – свиноводство.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- «Русские протеины» завод по переработке биологических отходов и выработки мясокостной муки и жира.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- «Мясной двор» мясоперерабатывающее предприятие по убою, переработке и хранению мяса и мясной продукции.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Данные предприятия входят в состав Белгородской ассоциации производителей свинины. В целом по итогам 2019 года аграрии региона произвели почти 900 тыс. т свинины, что составляет 20% от общероссийского объема. В ближайшие годы регион намерен развивать, не увеличивая </w:t>
      </w: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lastRenderedPageBreak/>
        <w:t>поголовье, а наращивая мощности глубокой переработки и запуску высокотехнологических проектов.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Белгородская область - ключевой регион-донор по свинин</w:t>
      </w:r>
      <w:r w:rsidR="00642039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е</w:t>
      </w: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 в России (доля региона составляет 18% в общероссийском объеме). Регион не только полностью обеспечивает свои внутренние потребности в свинине, но и является экспортером данной продукции.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Немонетарные факторы, оказывающие влияние на дефляционный характер цен на свинину, являются риски перепроизводства, высокий уровень конкуренции, организация полного производственного цикла на территории региона, минимизация вспышек АЧС, развитие производства комбикормов, а также повышение эффективности и конкурентоспособности отрасли с целью выхода на внешний рынок.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392707" w:rsidRDefault="00392707" w:rsidP="00392707">
      <w:pPr>
        <w:ind w:firstLine="284"/>
        <w:rPr>
          <w:b/>
          <w:sz w:val="20"/>
          <w:szCs w:val="24"/>
        </w:rPr>
      </w:pPr>
      <w:r w:rsidRPr="005604CC">
        <w:rPr>
          <w:b/>
          <w:sz w:val="20"/>
          <w:szCs w:val="24"/>
        </w:rPr>
        <w:t>Ри</w:t>
      </w:r>
      <w:r>
        <w:rPr>
          <w:b/>
          <w:sz w:val="20"/>
          <w:szCs w:val="24"/>
        </w:rPr>
        <w:t>с. 1</w:t>
      </w:r>
      <w:r w:rsidRPr="005604CC">
        <w:rPr>
          <w:b/>
          <w:sz w:val="20"/>
          <w:szCs w:val="24"/>
        </w:rPr>
        <w:t xml:space="preserve">. </w:t>
      </w:r>
      <w:r>
        <w:rPr>
          <w:b/>
          <w:sz w:val="20"/>
          <w:szCs w:val="24"/>
        </w:rPr>
        <w:t>Средние ц</w:t>
      </w:r>
      <w:r w:rsidRPr="005604CC">
        <w:rPr>
          <w:b/>
          <w:sz w:val="20"/>
          <w:szCs w:val="24"/>
        </w:rPr>
        <w:t xml:space="preserve">ены на </w:t>
      </w:r>
      <w:r>
        <w:rPr>
          <w:b/>
          <w:sz w:val="20"/>
          <w:szCs w:val="24"/>
        </w:rPr>
        <w:t>свинину бескостную</w:t>
      </w:r>
      <w:r w:rsidRPr="005604CC">
        <w:rPr>
          <w:b/>
          <w:sz w:val="20"/>
          <w:szCs w:val="24"/>
        </w:rPr>
        <w:t>, руб./</w:t>
      </w:r>
      <w:proofErr w:type="gramStart"/>
      <w:r w:rsidRPr="005604CC">
        <w:rPr>
          <w:b/>
          <w:sz w:val="20"/>
          <w:szCs w:val="24"/>
        </w:rPr>
        <w:t>кг</w:t>
      </w:r>
      <w:proofErr w:type="gramEnd"/>
      <w:r w:rsidRPr="005604CC">
        <w:rPr>
          <w:b/>
          <w:sz w:val="20"/>
          <w:szCs w:val="24"/>
        </w:rPr>
        <w:tab/>
      </w:r>
      <w:r>
        <w:rPr>
          <w:b/>
          <w:sz w:val="20"/>
          <w:szCs w:val="24"/>
        </w:rPr>
        <w:t xml:space="preserve">              Рис. 2</w:t>
      </w:r>
      <w:r w:rsidRPr="005604CC">
        <w:rPr>
          <w:b/>
          <w:sz w:val="20"/>
          <w:szCs w:val="24"/>
        </w:rPr>
        <w:t xml:space="preserve">. </w:t>
      </w:r>
      <w:r>
        <w:rPr>
          <w:b/>
          <w:sz w:val="20"/>
          <w:szCs w:val="24"/>
        </w:rPr>
        <w:t>Свинина</w:t>
      </w:r>
      <w:r w:rsidRPr="005604CC">
        <w:rPr>
          <w:b/>
          <w:sz w:val="20"/>
          <w:szCs w:val="24"/>
        </w:rPr>
        <w:t xml:space="preserve"> </w:t>
      </w:r>
      <w:r>
        <w:rPr>
          <w:b/>
          <w:sz w:val="20"/>
          <w:szCs w:val="24"/>
        </w:rPr>
        <w:t>бескостная</w:t>
      </w:r>
      <w:r w:rsidRPr="005604CC">
        <w:rPr>
          <w:b/>
          <w:sz w:val="20"/>
          <w:szCs w:val="24"/>
        </w:rPr>
        <w:t xml:space="preserve"> ИПЦ, в % </w:t>
      </w:r>
      <w:proofErr w:type="gramStart"/>
      <w:r w:rsidRPr="005604CC">
        <w:rPr>
          <w:b/>
          <w:sz w:val="20"/>
          <w:szCs w:val="24"/>
        </w:rPr>
        <w:t>г</w:t>
      </w:r>
      <w:proofErr w:type="gramEnd"/>
      <w:r w:rsidRPr="005604CC">
        <w:rPr>
          <w:b/>
          <w:sz w:val="20"/>
          <w:szCs w:val="24"/>
        </w:rPr>
        <w:t>/г</w:t>
      </w:r>
    </w:p>
    <w:p w:rsidR="00AB40BD" w:rsidRDefault="00AB40BD" w:rsidP="00AB40BD">
      <w:pPr>
        <w:rPr>
          <w:b/>
          <w:sz w:val="20"/>
          <w:szCs w:val="24"/>
        </w:rPr>
      </w:pPr>
      <w:r>
        <w:rPr>
          <w:b/>
          <w:noProof/>
          <w:sz w:val="20"/>
          <w:szCs w:val="24"/>
          <w:lang w:eastAsia="ru-RU"/>
        </w:rPr>
        <w:drawing>
          <wp:inline distT="0" distB="0" distL="0" distR="0" wp14:anchorId="58D3450E">
            <wp:extent cx="2871470" cy="2938780"/>
            <wp:effectExtent l="0" t="0" r="508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4"/>
          <w:lang w:eastAsia="ru-RU"/>
        </w:rPr>
        <w:drawing>
          <wp:inline distT="0" distB="0" distL="0" distR="0" wp14:anchorId="7B864B6B">
            <wp:extent cx="2993390" cy="30175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707" w:rsidRDefault="00392707" w:rsidP="00392707">
      <w:pPr>
        <w:rPr>
          <w:i/>
          <w:sz w:val="18"/>
          <w:szCs w:val="18"/>
        </w:rPr>
      </w:pPr>
      <w:r>
        <w:rPr>
          <w:i/>
          <w:sz w:val="18"/>
          <w:szCs w:val="18"/>
        </w:rPr>
        <w:t>Источник: Росстат</w:t>
      </w:r>
      <w:r w:rsidRPr="005604CC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ЕМИСС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AC086F">
        <w:rPr>
          <w:sz w:val="20"/>
          <w:szCs w:val="24"/>
        </w:rPr>
        <w:t xml:space="preserve"> </w:t>
      </w:r>
      <w:r w:rsidRPr="005604CC">
        <w:rPr>
          <w:i/>
          <w:sz w:val="18"/>
          <w:szCs w:val="18"/>
        </w:rPr>
        <w:t xml:space="preserve">Источник: Росстат, расчеты </w:t>
      </w:r>
      <w:r>
        <w:rPr>
          <w:i/>
          <w:sz w:val="18"/>
          <w:szCs w:val="18"/>
        </w:rPr>
        <w:t>Банка России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392707" w:rsidRDefault="00392707" w:rsidP="00392707">
      <w:pPr>
        <w:ind w:firstLine="284"/>
        <w:rPr>
          <w:b/>
          <w:sz w:val="20"/>
          <w:szCs w:val="24"/>
        </w:rPr>
      </w:pPr>
    </w:p>
    <w:p w:rsidR="00392707" w:rsidRDefault="00392707" w:rsidP="00392707">
      <w:pPr>
        <w:ind w:firstLine="284"/>
        <w:rPr>
          <w:b/>
          <w:sz w:val="20"/>
          <w:szCs w:val="24"/>
        </w:rPr>
      </w:pPr>
    </w:p>
    <w:p w:rsidR="00392707" w:rsidRDefault="00392707" w:rsidP="00392707">
      <w:pPr>
        <w:ind w:firstLine="284"/>
        <w:rPr>
          <w:b/>
          <w:sz w:val="20"/>
          <w:szCs w:val="24"/>
        </w:rPr>
      </w:pPr>
    </w:p>
    <w:p w:rsidR="00392707" w:rsidRDefault="00392707" w:rsidP="00392707">
      <w:pPr>
        <w:ind w:firstLine="284"/>
        <w:rPr>
          <w:b/>
          <w:sz w:val="20"/>
          <w:szCs w:val="24"/>
        </w:rPr>
      </w:pPr>
    </w:p>
    <w:p w:rsidR="00392707" w:rsidRDefault="00392707" w:rsidP="00392707">
      <w:pPr>
        <w:ind w:firstLine="284"/>
        <w:rPr>
          <w:b/>
          <w:sz w:val="20"/>
          <w:szCs w:val="24"/>
        </w:rPr>
      </w:pPr>
    </w:p>
    <w:p w:rsidR="00392707" w:rsidRDefault="00392707" w:rsidP="00392707">
      <w:pPr>
        <w:ind w:firstLine="284"/>
        <w:rPr>
          <w:b/>
          <w:sz w:val="20"/>
          <w:szCs w:val="24"/>
        </w:rPr>
      </w:pPr>
    </w:p>
    <w:p w:rsidR="00392707" w:rsidRDefault="00392707" w:rsidP="00392707">
      <w:pPr>
        <w:ind w:firstLine="284"/>
        <w:rPr>
          <w:b/>
          <w:sz w:val="20"/>
          <w:szCs w:val="24"/>
        </w:rPr>
      </w:pPr>
    </w:p>
    <w:p w:rsidR="00392707" w:rsidRDefault="00392707" w:rsidP="00392707">
      <w:pPr>
        <w:ind w:firstLine="284"/>
        <w:rPr>
          <w:b/>
          <w:sz w:val="20"/>
          <w:szCs w:val="24"/>
        </w:rPr>
      </w:pPr>
      <w:r w:rsidRPr="005604CC">
        <w:rPr>
          <w:b/>
          <w:sz w:val="20"/>
          <w:szCs w:val="24"/>
        </w:rPr>
        <w:lastRenderedPageBreak/>
        <w:t>Ри</w:t>
      </w:r>
      <w:r>
        <w:rPr>
          <w:b/>
          <w:sz w:val="20"/>
          <w:szCs w:val="24"/>
        </w:rPr>
        <w:t>с. 3</w:t>
      </w:r>
      <w:r w:rsidRPr="005604CC">
        <w:rPr>
          <w:b/>
          <w:sz w:val="20"/>
          <w:szCs w:val="24"/>
        </w:rPr>
        <w:t xml:space="preserve">. </w:t>
      </w:r>
      <w:r>
        <w:rPr>
          <w:b/>
          <w:sz w:val="20"/>
          <w:szCs w:val="24"/>
        </w:rPr>
        <w:t>ИПЦ</w:t>
      </w:r>
      <w:r w:rsidRPr="005604CC">
        <w:rPr>
          <w:b/>
          <w:sz w:val="20"/>
          <w:szCs w:val="24"/>
        </w:rPr>
        <w:t xml:space="preserve"> </w:t>
      </w:r>
      <w:r>
        <w:rPr>
          <w:b/>
          <w:sz w:val="20"/>
          <w:szCs w:val="24"/>
        </w:rPr>
        <w:t>свинины бескостной</w:t>
      </w:r>
      <w:r w:rsidRPr="005604CC">
        <w:rPr>
          <w:b/>
          <w:sz w:val="20"/>
          <w:szCs w:val="24"/>
        </w:rPr>
        <w:t xml:space="preserve">, </w:t>
      </w:r>
      <w:r>
        <w:rPr>
          <w:b/>
          <w:sz w:val="20"/>
          <w:szCs w:val="24"/>
        </w:rPr>
        <w:t xml:space="preserve">в % </w:t>
      </w:r>
      <w:proofErr w:type="gramStart"/>
      <w:r>
        <w:rPr>
          <w:b/>
          <w:sz w:val="20"/>
          <w:szCs w:val="24"/>
        </w:rPr>
        <w:t>м</w:t>
      </w:r>
      <w:proofErr w:type="gramEnd"/>
      <w:r>
        <w:rPr>
          <w:b/>
          <w:sz w:val="20"/>
          <w:szCs w:val="24"/>
        </w:rPr>
        <w:t xml:space="preserve">/м                    Рис. 4. Пр-во свиней на убой в живом весе, в % </w:t>
      </w:r>
      <w:proofErr w:type="gramStart"/>
      <w:r>
        <w:rPr>
          <w:b/>
          <w:sz w:val="20"/>
          <w:szCs w:val="24"/>
        </w:rPr>
        <w:t>м</w:t>
      </w:r>
      <w:proofErr w:type="gramEnd"/>
      <w:r>
        <w:rPr>
          <w:b/>
          <w:sz w:val="20"/>
          <w:szCs w:val="24"/>
        </w:rPr>
        <w:t>/м</w:t>
      </w:r>
    </w:p>
    <w:p w:rsidR="00A60FD4" w:rsidRDefault="00A60FD4" w:rsidP="00A60FD4">
      <w:pPr>
        <w:rPr>
          <w:b/>
          <w:sz w:val="20"/>
          <w:szCs w:val="24"/>
        </w:rPr>
      </w:pPr>
      <w:r>
        <w:rPr>
          <w:b/>
          <w:noProof/>
          <w:sz w:val="20"/>
          <w:szCs w:val="24"/>
          <w:lang w:eastAsia="ru-RU"/>
        </w:rPr>
        <w:drawing>
          <wp:inline distT="0" distB="0" distL="0" distR="0" wp14:anchorId="3289C14B">
            <wp:extent cx="2926080" cy="2914015"/>
            <wp:effectExtent l="0" t="0" r="7620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4"/>
          <w:lang w:eastAsia="ru-RU"/>
        </w:rPr>
        <w:drawing>
          <wp:inline distT="0" distB="0" distL="0" distR="0" wp14:anchorId="6F3F73AD">
            <wp:extent cx="2828925" cy="314579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707" w:rsidRPr="005604CC" w:rsidRDefault="00392707" w:rsidP="00392707">
      <w:pPr>
        <w:rPr>
          <w:rFonts w:eastAsia="Times New Roman"/>
          <w:szCs w:val="24"/>
          <w:lang w:eastAsia="ru-RU"/>
        </w:rPr>
      </w:pPr>
      <w:r w:rsidRPr="005604CC">
        <w:rPr>
          <w:i/>
          <w:sz w:val="18"/>
          <w:szCs w:val="18"/>
        </w:rPr>
        <w:t xml:space="preserve">Источник: Росстат, расчеты </w:t>
      </w:r>
      <w:r>
        <w:rPr>
          <w:i/>
          <w:sz w:val="18"/>
          <w:szCs w:val="18"/>
        </w:rPr>
        <w:t>Банка России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Источник: Росстат, ЕМИСС, расчеты Банка России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 xml:space="preserve">В Белгородской области на протяжении длительного времени наблюдается отрицательный спрэд по средним ценам на свинину. С августа 2019 года и на всем прогнозном периоде (до февраля 2020 года) наблюдается отрицательный спрэд по индексу потребительских цен в годовом выражении (рисунок 2). </w:t>
      </w:r>
    </w:p>
    <w:p w:rsidR="00392707" w:rsidRPr="00392707" w:rsidRDefault="00392707" w:rsidP="00392707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  <w:r w:rsidRPr="00392707"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  <w:t>Средние цены на свинину бескостную на всем исследуемом периоде в регионе ниже российского уровня (рисунок 1). При этом средняя цена на свинину в феврале 2020 года сложилась на уровне июня 2014 года.</w:t>
      </w:r>
    </w:p>
    <w:p w:rsidR="002C1776" w:rsidRPr="002C1776" w:rsidRDefault="002C1776" w:rsidP="002C1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76">
        <w:rPr>
          <w:rFonts w:ascii="Times New Roman" w:hAnsi="Times New Roman" w:cs="Times New Roman"/>
          <w:sz w:val="28"/>
          <w:szCs w:val="28"/>
        </w:rPr>
        <w:t>С января 2019 г</w:t>
      </w:r>
      <w:r w:rsidR="00642039">
        <w:rPr>
          <w:rFonts w:ascii="Times New Roman" w:hAnsi="Times New Roman" w:cs="Times New Roman"/>
          <w:sz w:val="28"/>
          <w:szCs w:val="28"/>
        </w:rPr>
        <w:t>ода</w:t>
      </w:r>
      <w:r w:rsidRPr="002C1776">
        <w:rPr>
          <w:rFonts w:ascii="Times New Roman" w:hAnsi="Times New Roman" w:cs="Times New Roman"/>
          <w:sz w:val="28"/>
          <w:szCs w:val="28"/>
        </w:rPr>
        <w:t xml:space="preserve"> в регионе наблюдается замедление темпов роста цен в годовом выражении, что объясняется высокой самообеспеченностью региона. Темпы роста цен в месячном выражении более </w:t>
      </w:r>
      <w:proofErr w:type="spellStart"/>
      <w:r w:rsidRPr="002C1776">
        <w:rPr>
          <w:rFonts w:ascii="Times New Roman" w:hAnsi="Times New Roman" w:cs="Times New Roman"/>
          <w:sz w:val="28"/>
          <w:szCs w:val="28"/>
        </w:rPr>
        <w:t>волатильны</w:t>
      </w:r>
      <w:proofErr w:type="spellEnd"/>
      <w:r w:rsidRPr="002C1776">
        <w:rPr>
          <w:rFonts w:ascii="Times New Roman" w:hAnsi="Times New Roman" w:cs="Times New Roman"/>
          <w:sz w:val="28"/>
          <w:szCs w:val="28"/>
        </w:rPr>
        <w:t xml:space="preserve">, но также отражают динамику замедления. При этом темпы роста цен в регионе ниже уровня по РФ. Замедление цен на свинину бескостную в регионе вызвано расширением предложения, эффектом базы прошлого периода, диверсификацией затрат. </w:t>
      </w:r>
    </w:p>
    <w:p w:rsidR="002C1776" w:rsidRPr="002C1776" w:rsidRDefault="002C1776" w:rsidP="002C1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76">
        <w:rPr>
          <w:rFonts w:ascii="Times New Roman" w:hAnsi="Times New Roman" w:cs="Times New Roman"/>
          <w:sz w:val="28"/>
          <w:szCs w:val="28"/>
        </w:rPr>
        <w:t xml:space="preserve">Расширение производства свинины в регионе оказывает отрицательное влияние на динамику цен на свинину. «Отечественное производство свинины в течение последних лет прирастает в год на 5-7%, а темпы увеличения ее потребления не превышают 1,5%. Этот дисбаланс увеличивает конкуренцию на внутреннем рынке и понижает цены, говорит гендиректор «ТД Агро-Белогорье» Олеся Дмитрова. «В этом году они ниже </w:t>
      </w:r>
      <w:proofErr w:type="gramStart"/>
      <w:r w:rsidRPr="002C1776">
        <w:rPr>
          <w:rFonts w:ascii="Times New Roman" w:hAnsi="Times New Roman" w:cs="Times New Roman"/>
          <w:sz w:val="28"/>
          <w:szCs w:val="28"/>
        </w:rPr>
        <w:t>прошлогодних</w:t>
      </w:r>
      <w:proofErr w:type="gramEnd"/>
      <w:r w:rsidRPr="002C1776">
        <w:rPr>
          <w:rFonts w:ascii="Times New Roman" w:hAnsi="Times New Roman" w:cs="Times New Roman"/>
          <w:sz w:val="28"/>
          <w:szCs w:val="28"/>
        </w:rPr>
        <w:t xml:space="preserve"> на 5-7%, — утверждает она. — Сезонность в продажах и потреблении мяса всегда </w:t>
      </w:r>
      <w:r w:rsidRPr="002C1776">
        <w:rPr>
          <w:rFonts w:ascii="Times New Roman" w:hAnsi="Times New Roman" w:cs="Times New Roman"/>
          <w:sz w:val="28"/>
          <w:szCs w:val="28"/>
        </w:rPr>
        <w:lastRenderedPageBreak/>
        <w:t>имеет место, но погодные условия также в значительной мере влияют на спрос: холодный июль в текущем году не способствовал традиционному взлету цен»».</w:t>
      </w:r>
      <w:r w:rsidRPr="002C1776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</w:p>
    <w:p w:rsidR="00E35C5A" w:rsidRPr="00E35C5A" w:rsidRDefault="00E35C5A" w:rsidP="00E35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5A">
        <w:rPr>
          <w:rFonts w:ascii="Times New Roman" w:hAnsi="Times New Roman" w:cs="Times New Roman"/>
          <w:sz w:val="28"/>
          <w:szCs w:val="28"/>
        </w:rPr>
        <w:t xml:space="preserve">Несмотря на высокую насыщенность рынка, мясная отрасль в Белгородской области продолжает демонстрировать позитивную динамику. В 2019 году сектор прирос на 2,7%. Прирост поголовья свиней на 0,3%. Увеличение объемов продукции и отсутствие возможности активнее поставлять излишки на внешние рынки ожидаемо </w:t>
      </w:r>
      <w:proofErr w:type="gramStart"/>
      <w:r w:rsidRPr="00E35C5A">
        <w:rPr>
          <w:rFonts w:ascii="Times New Roman" w:hAnsi="Times New Roman" w:cs="Times New Roman"/>
          <w:sz w:val="28"/>
          <w:szCs w:val="28"/>
        </w:rPr>
        <w:t>давит на внутри</w:t>
      </w:r>
      <w:bookmarkStart w:id="1" w:name="_GoBack"/>
      <w:bookmarkEnd w:id="1"/>
      <w:r w:rsidRPr="00E35C5A">
        <w:rPr>
          <w:rFonts w:ascii="Times New Roman" w:hAnsi="Times New Roman" w:cs="Times New Roman"/>
          <w:sz w:val="28"/>
          <w:szCs w:val="28"/>
        </w:rPr>
        <w:t>региональные цены и сокращает</w:t>
      </w:r>
      <w:proofErr w:type="gramEnd"/>
      <w:r w:rsidRPr="00E35C5A">
        <w:rPr>
          <w:rFonts w:ascii="Times New Roman" w:hAnsi="Times New Roman" w:cs="Times New Roman"/>
          <w:sz w:val="28"/>
          <w:szCs w:val="28"/>
        </w:rPr>
        <w:t xml:space="preserve"> маржу производителей.</w:t>
      </w:r>
    </w:p>
    <w:p w:rsidR="00E35C5A" w:rsidRDefault="00E35C5A" w:rsidP="00E35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5A">
        <w:rPr>
          <w:rFonts w:ascii="Times New Roman" w:hAnsi="Times New Roman" w:cs="Times New Roman"/>
          <w:sz w:val="28"/>
          <w:szCs w:val="28"/>
        </w:rPr>
        <w:t xml:space="preserve">Главная тенденция животноводческой отрасли последних лет - стремление к </w:t>
      </w:r>
      <w:proofErr w:type="spellStart"/>
      <w:r w:rsidRPr="00E35C5A">
        <w:rPr>
          <w:rFonts w:ascii="Times New Roman" w:hAnsi="Times New Roman" w:cs="Times New Roman"/>
          <w:sz w:val="28"/>
          <w:szCs w:val="28"/>
        </w:rPr>
        <w:t>самообеспечению</w:t>
      </w:r>
      <w:proofErr w:type="spellEnd"/>
      <w:r w:rsidRPr="00E35C5A">
        <w:rPr>
          <w:rFonts w:ascii="Times New Roman" w:hAnsi="Times New Roman" w:cs="Times New Roman"/>
          <w:sz w:val="28"/>
          <w:szCs w:val="28"/>
        </w:rPr>
        <w:t xml:space="preserve"> предприятий, что, по их мнению, гарантирует наибольшую стабильность и снижение себестоимости, а это особенно важно на высоко конкурентном рынке.</w:t>
      </w:r>
    </w:p>
    <w:p w:rsidR="00E35C5A" w:rsidRPr="00E35C5A" w:rsidRDefault="00E35C5A" w:rsidP="00E35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C5A" w:rsidRDefault="00E35C5A" w:rsidP="00E35C5A">
      <w:pPr>
        <w:rPr>
          <w:b/>
          <w:sz w:val="20"/>
          <w:szCs w:val="24"/>
        </w:rPr>
      </w:pPr>
      <w:r w:rsidRPr="00AA0534">
        <w:rPr>
          <w:b/>
          <w:sz w:val="20"/>
          <w:szCs w:val="24"/>
        </w:rPr>
        <w:t>Рис. 5. Производители комбикормов</w:t>
      </w:r>
      <w:r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  <w:t xml:space="preserve">Рис. 6. Пр-во готовых кормов для животных, </w:t>
      </w:r>
      <w:r w:rsidR="00D52E6D">
        <w:rPr>
          <w:b/>
          <w:sz w:val="20"/>
          <w:szCs w:val="24"/>
        </w:rPr>
        <w:t>млн.</w:t>
      </w:r>
      <w:r>
        <w:rPr>
          <w:b/>
          <w:sz w:val="20"/>
          <w:szCs w:val="24"/>
        </w:rPr>
        <w:t xml:space="preserve"> руб.</w:t>
      </w:r>
    </w:p>
    <w:p w:rsidR="00D52E6D" w:rsidRPr="00AA0534" w:rsidRDefault="00D52E6D" w:rsidP="00E35C5A">
      <w:pPr>
        <w:rPr>
          <w:b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769B2408" wp14:editId="38C24D1B">
            <wp:extent cx="2428875" cy="2685415"/>
            <wp:effectExtent l="0" t="0" r="9525" b="635"/>
            <wp:docPr id="16" name="Рисунок 16" descr="топ-5 производителей комбико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п-5 производителей комбикорм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4"/>
          <w:lang w:eastAsia="ru-RU"/>
        </w:rPr>
        <w:drawing>
          <wp:inline distT="0" distB="0" distL="0" distR="0" wp14:anchorId="23A77177">
            <wp:extent cx="3352800" cy="268859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5C5A" w:rsidRPr="004777F1" w:rsidRDefault="00E35C5A" w:rsidP="00E35C5A">
      <w:pPr>
        <w:rPr>
          <w:i/>
          <w:sz w:val="18"/>
          <w:szCs w:val="24"/>
        </w:rPr>
      </w:pPr>
      <w:r w:rsidRPr="004777F1">
        <w:rPr>
          <w:i/>
          <w:sz w:val="18"/>
          <w:szCs w:val="24"/>
        </w:rPr>
        <w:t xml:space="preserve">Источник: </w:t>
      </w:r>
      <w:proofErr w:type="spellStart"/>
      <w:r w:rsidRPr="004777F1">
        <w:rPr>
          <w:i/>
          <w:sz w:val="18"/>
          <w:szCs w:val="24"/>
        </w:rPr>
        <w:t>Абирег</w:t>
      </w:r>
      <w:proofErr w:type="spellEnd"/>
      <w:r w:rsidRPr="004777F1">
        <w:rPr>
          <w:i/>
          <w:sz w:val="18"/>
          <w:szCs w:val="24"/>
        </w:rPr>
        <w:tab/>
      </w:r>
      <w:r w:rsidRPr="004777F1">
        <w:rPr>
          <w:i/>
          <w:sz w:val="18"/>
          <w:szCs w:val="24"/>
        </w:rPr>
        <w:tab/>
      </w:r>
      <w:r w:rsidRPr="004777F1">
        <w:rPr>
          <w:i/>
          <w:sz w:val="18"/>
          <w:szCs w:val="24"/>
        </w:rPr>
        <w:tab/>
      </w:r>
      <w:r w:rsidRPr="004777F1">
        <w:rPr>
          <w:i/>
          <w:sz w:val="18"/>
          <w:szCs w:val="24"/>
        </w:rPr>
        <w:tab/>
      </w:r>
      <w:r w:rsidRPr="004777F1">
        <w:rPr>
          <w:i/>
          <w:sz w:val="18"/>
          <w:szCs w:val="24"/>
        </w:rPr>
        <w:tab/>
      </w:r>
      <w:r w:rsidRPr="004777F1"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 w:rsidRPr="004777F1">
        <w:rPr>
          <w:i/>
          <w:sz w:val="18"/>
          <w:szCs w:val="24"/>
        </w:rPr>
        <w:tab/>
        <w:t>Источник: ЕМИСС</w:t>
      </w:r>
    </w:p>
    <w:p w:rsidR="00E35C5A" w:rsidRPr="00E35C5A" w:rsidRDefault="00E35C5A" w:rsidP="00E35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5A">
        <w:rPr>
          <w:rFonts w:ascii="Times New Roman" w:hAnsi="Times New Roman" w:cs="Times New Roman"/>
          <w:sz w:val="28"/>
          <w:szCs w:val="28"/>
        </w:rPr>
        <w:t>В Белгородской области предприятиями свиноводства активно развивается также растениеводство для обеспечения собственной зерновой базы и производство комбикормов. Крупными производителями комбикормов для свиней в регионе являются «</w:t>
      </w:r>
      <w:proofErr w:type="spellStart"/>
      <w:r w:rsidRPr="00E35C5A">
        <w:rPr>
          <w:rFonts w:ascii="Times New Roman" w:hAnsi="Times New Roman" w:cs="Times New Roman"/>
          <w:sz w:val="28"/>
          <w:szCs w:val="28"/>
        </w:rPr>
        <w:t>Мираторг</w:t>
      </w:r>
      <w:proofErr w:type="spellEnd"/>
      <w:r w:rsidRPr="00E35C5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35C5A">
        <w:rPr>
          <w:rFonts w:ascii="Times New Roman" w:hAnsi="Times New Roman" w:cs="Times New Roman"/>
          <w:sz w:val="28"/>
          <w:szCs w:val="28"/>
        </w:rPr>
        <w:t>Приосоклье</w:t>
      </w:r>
      <w:proofErr w:type="spellEnd"/>
      <w:r w:rsidRPr="00E35C5A">
        <w:rPr>
          <w:rFonts w:ascii="Times New Roman" w:hAnsi="Times New Roman" w:cs="Times New Roman"/>
          <w:sz w:val="28"/>
          <w:szCs w:val="28"/>
        </w:rPr>
        <w:t>», «БЭЗРК-</w:t>
      </w:r>
      <w:proofErr w:type="spellStart"/>
      <w:r w:rsidRPr="00E35C5A">
        <w:rPr>
          <w:rFonts w:ascii="Times New Roman" w:hAnsi="Times New Roman" w:cs="Times New Roman"/>
          <w:sz w:val="28"/>
          <w:szCs w:val="28"/>
        </w:rPr>
        <w:t>Белгранкомр</w:t>
      </w:r>
      <w:proofErr w:type="spellEnd"/>
      <w:r w:rsidRPr="00E35C5A">
        <w:rPr>
          <w:rFonts w:ascii="Times New Roman" w:hAnsi="Times New Roman" w:cs="Times New Roman"/>
          <w:sz w:val="28"/>
          <w:szCs w:val="28"/>
        </w:rPr>
        <w:t>», «Агро-Белогорье», «</w:t>
      </w:r>
      <w:proofErr w:type="spellStart"/>
      <w:r w:rsidRPr="00E35C5A">
        <w:rPr>
          <w:rFonts w:ascii="Times New Roman" w:hAnsi="Times New Roman" w:cs="Times New Roman"/>
          <w:sz w:val="28"/>
          <w:szCs w:val="28"/>
        </w:rPr>
        <w:t>Агроакадемия</w:t>
      </w:r>
      <w:proofErr w:type="spellEnd"/>
      <w:r w:rsidRPr="00E35C5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35C5A">
        <w:rPr>
          <w:rFonts w:ascii="Times New Roman" w:hAnsi="Times New Roman" w:cs="Times New Roman"/>
          <w:sz w:val="28"/>
          <w:szCs w:val="28"/>
        </w:rPr>
        <w:t>ЛимКорм</w:t>
      </w:r>
      <w:proofErr w:type="spellEnd"/>
      <w:r w:rsidRPr="00E35C5A">
        <w:rPr>
          <w:rFonts w:ascii="Times New Roman" w:hAnsi="Times New Roman" w:cs="Times New Roman"/>
          <w:sz w:val="28"/>
          <w:szCs w:val="28"/>
        </w:rPr>
        <w:t>», «Аконит» и др.</w:t>
      </w:r>
    </w:p>
    <w:p w:rsidR="00E35C5A" w:rsidRPr="00E35C5A" w:rsidRDefault="00E35C5A" w:rsidP="00E35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5A">
        <w:rPr>
          <w:rFonts w:ascii="Times New Roman" w:hAnsi="Times New Roman" w:cs="Times New Roman"/>
          <w:sz w:val="28"/>
          <w:szCs w:val="28"/>
        </w:rPr>
        <w:t xml:space="preserve">На предприятиях производства комбикормов активно внедряются новые высокотехнологичные производственные линии, позволяющие </w:t>
      </w:r>
      <w:r w:rsidRPr="00E35C5A">
        <w:rPr>
          <w:rFonts w:ascii="Times New Roman" w:hAnsi="Times New Roman" w:cs="Times New Roman"/>
          <w:sz w:val="28"/>
          <w:szCs w:val="28"/>
        </w:rPr>
        <w:lastRenderedPageBreak/>
        <w:t xml:space="preserve">минимизировать влияние человеческих ресурсов, </w:t>
      </w:r>
      <w:proofErr w:type="gramStart"/>
      <w:r w:rsidRPr="00E35C5A">
        <w:rPr>
          <w:rFonts w:ascii="Times New Roman" w:hAnsi="Times New Roman" w:cs="Times New Roman"/>
          <w:sz w:val="28"/>
          <w:szCs w:val="28"/>
        </w:rPr>
        <w:t>и достичь повышение</w:t>
      </w:r>
      <w:proofErr w:type="gramEnd"/>
      <w:r w:rsidRPr="00E35C5A">
        <w:rPr>
          <w:rFonts w:ascii="Times New Roman" w:hAnsi="Times New Roman" w:cs="Times New Roman"/>
          <w:sz w:val="28"/>
          <w:szCs w:val="28"/>
        </w:rPr>
        <w:t xml:space="preserve"> объемов производства. Кроме того, новые производственные линии позволяют автоматически закладывать назначение комбикорма (птица, свинина, говядина, рыба и др.), т.к. для разных видов животных состав комбикорма по элементам отличается. </w:t>
      </w:r>
    </w:p>
    <w:p w:rsidR="00E35C5A" w:rsidRPr="00E35C5A" w:rsidRDefault="00E35C5A" w:rsidP="00E35C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5A">
        <w:rPr>
          <w:rFonts w:ascii="Times New Roman" w:hAnsi="Times New Roman" w:cs="Times New Roman"/>
          <w:sz w:val="28"/>
          <w:szCs w:val="28"/>
        </w:rPr>
        <w:t xml:space="preserve">Также совершенствованию </w:t>
      </w:r>
      <w:proofErr w:type="spellStart"/>
      <w:r w:rsidRPr="00E35C5A">
        <w:rPr>
          <w:rFonts w:ascii="Times New Roman" w:hAnsi="Times New Roman" w:cs="Times New Roman"/>
          <w:sz w:val="28"/>
          <w:szCs w:val="28"/>
        </w:rPr>
        <w:t>комбикормопроизводства</w:t>
      </w:r>
      <w:proofErr w:type="spellEnd"/>
      <w:r w:rsidRPr="00E35C5A">
        <w:rPr>
          <w:rFonts w:ascii="Times New Roman" w:hAnsi="Times New Roman" w:cs="Times New Roman"/>
          <w:sz w:val="28"/>
          <w:szCs w:val="28"/>
        </w:rPr>
        <w:t xml:space="preserve"> способствует развитие растениеводства в регионе, на предприятиях животноводства в частности. Каждое крупное предприятие занимается растениеводством культур, необходимых для выращивания животных.</w:t>
      </w:r>
    </w:p>
    <w:p w:rsidR="00B7553B" w:rsidRDefault="00B7553B" w:rsidP="00B65E44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B7553B" w:rsidRPr="00E35C5A" w:rsidRDefault="00B7553B" w:rsidP="00E35C5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5A">
        <w:rPr>
          <w:rFonts w:ascii="Times New Roman" w:hAnsi="Times New Roman" w:cs="Times New Roman"/>
          <w:b/>
          <w:sz w:val="28"/>
          <w:szCs w:val="28"/>
        </w:rPr>
        <w:t xml:space="preserve">В ходе работ по выявлению и снижению НМФИ отмечено, что наиболее актуальным немонетарным фактором, выявленным в I квартале 2020 года по компоненте «свинина», выступают риски перепроизводства, высокий уровень конкуренции, организация полного производственного цикла на территории региона, минимизация вспышек АЧС, развитие производства комбикормов, участие во внешней торговле (экспорт). </w:t>
      </w:r>
    </w:p>
    <w:p w:rsidR="00B7553B" w:rsidRPr="00E35C5A" w:rsidRDefault="00B7553B" w:rsidP="00E35C5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5A">
        <w:rPr>
          <w:rFonts w:ascii="Times New Roman" w:hAnsi="Times New Roman" w:cs="Times New Roman"/>
          <w:b/>
          <w:sz w:val="28"/>
          <w:szCs w:val="28"/>
        </w:rPr>
        <w:t>Спрэд по средним ценам на свинину между Белгородской областью</w:t>
      </w:r>
      <w:r w:rsidR="00E35C5A" w:rsidRPr="00E35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C5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35C5A" w:rsidRPr="00E35C5A">
        <w:rPr>
          <w:rFonts w:ascii="Times New Roman" w:hAnsi="Times New Roman" w:cs="Times New Roman"/>
          <w:b/>
          <w:sz w:val="28"/>
          <w:szCs w:val="28"/>
        </w:rPr>
        <w:t>Россией</w:t>
      </w:r>
      <w:r w:rsidRPr="00E35C5A">
        <w:rPr>
          <w:rFonts w:ascii="Times New Roman" w:hAnsi="Times New Roman" w:cs="Times New Roman"/>
          <w:b/>
          <w:sz w:val="28"/>
          <w:szCs w:val="28"/>
        </w:rPr>
        <w:t xml:space="preserve">, носит </w:t>
      </w:r>
      <w:r w:rsidR="00E35C5A">
        <w:rPr>
          <w:rFonts w:ascii="Times New Roman" w:hAnsi="Times New Roman" w:cs="Times New Roman"/>
          <w:b/>
          <w:sz w:val="28"/>
          <w:szCs w:val="28"/>
        </w:rPr>
        <w:t xml:space="preserve">отрицательный </w:t>
      </w:r>
      <w:r w:rsidRPr="00E35C5A">
        <w:rPr>
          <w:rFonts w:ascii="Times New Roman" w:hAnsi="Times New Roman" w:cs="Times New Roman"/>
          <w:b/>
          <w:sz w:val="28"/>
          <w:szCs w:val="28"/>
        </w:rPr>
        <w:t>характер и достаточно устойчив. Замедление темпов роста цен на свинину бескостную в Белгородской области объясняется высокой самообеспеченностью региона и диверсификация затрат.</w:t>
      </w:r>
    </w:p>
    <w:p w:rsidR="00B7553B" w:rsidRDefault="00B7553B" w:rsidP="00B65E44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4A0212" w:rsidRDefault="004A0212" w:rsidP="004A0212">
      <w:pPr>
        <w:spacing w:after="0"/>
        <w:jc w:val="both"/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  <w:t xml:space="preserve">Выявление </w:t>
      </w:r>
      <w:proofErr w:type="spellStart"/>
      <w:r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  <w:t>проинфляционных</w:t>
      </w:r>
      <w:proofErr w:type="spellEnd"/>
      <w:r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  <w:t xml:space="preserve"> немонетарных факторов (характеризуют низкий уровень конкуренции).</w:t>
      </w:r>
    </w:p>
    <w:p w:rsidR="00C843EF" w:rsidRPr="00C843EF" w:rsidRDefault="00C843EF" w:rsidP="00C84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3EF" w:rsidRPr="00C843EF" w:rsidRDefault="00C843EF" w:rsidP="00C84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E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C843EF">
        <w:rPr>
          <w:rFonts w:ascii="Times New Roman" w:hAnsi="Times New Roman" w:cs="Times New Roman"/>
          <w:sz w:val="28"/>
          <w:szCs w:val="28"/>
        </w:rPr>
        <w:t>динамики и уровня потребительских цен на товары и услуги, входящие в состав наблюдаемой корзины ИПЦ по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4 кв. 2019 г. были выявлены товарные позиции с опережающей региональной динамикой</w:t>
      </w:r>
      <w:r w:rsidRPr="00C843EF">
        <w:rPr>
          <w:rFonts w:ascii="Times New Roman" w:hAnsi="Times New Roman" w:cs="Times New Roman"/>
          <w:sz w:val="28"/>
          <w:szCs w:val="28"/>
        </w:rPr>
        <w:t xml:space="preserve"> индекса цен к базовому периоду по сравнению с данными по Российской Федерации в целом. </w:t>
      </w:r>
    </w:p>
    <w:p w:rsidR="00C843EF" w:rsidRPr="00C843EF" w:rsidRDefault="00C843EF" w:rsidP="00C84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EF">
        <w:rPr>
          <w:rFonts w:ascii="Times New Roman" w:hAnsi="Times New Roman" w:cs="Times New Roman"/>
          <w:sz w:val="28"/>
          <w:szCs w:val="28"/>
        </w:rPr>
        <w:t>Рассматриваемые товарные позиции относятся к розничной торговли фармацевтической продукции (медикаменты в целом и по отдельным товарным категориям, вес в ИПЦ – 2,02%).</w:t>
      </w:r>
    </w:p>
    <w:p w:rsidR="00C843EF" w:rsidRPr="00C843EF" w:rsidRDefault="00C843EF" w:rsidP="00C84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3EF">
        <w:rPr>
          <w:rFonts w:ascii="Times New Roman" w:hAnsi="Times New Roman" w:cs="Times New Roman"/>
          <w:sz w:val="28"/>
          <w:szCs w:val="28"/>
        </w:rPr>
        <w:t>Немонетарные факторы, оказывающие влияние на повышенную волатильность цен на лекарственные препараты, является развитие конкуренции на всей территории региона, а также установление размеров оптовой и розничной надбавки на препарате, не входящие в Перечень ЖВЛП.</w:t>
      </w:r>
      <w:proofErr w:type="gramEnd"/>
    </w:p>
    <w:p w:rsidR="00C843EF" w:rsidRPr="00C843EF" w:rsidRDefault="00C843EF" w:rsidP="00C84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EF">
        <w:rPr>
          <w:rFonts w:ascii="Times New Roman" w:hAnsi="Times New Roman" w:cs="Times New Roman"/>
          <w:sz w:val="28"/>
          <w:szCs w:val="28"/>
        </w:rPr>
        <w:lastRenderedPageBreak/>
        <w:t xml:space="preserve">Фармацевтический рынок в целом в РФ состоит из двух основных сегментов: коммерческого и государственного. Коммерческий сегмент фармацевтического рынка включает в себя аптечные продажи лекарственных препаратов (ЛП) и </w:t>
      </w:r>
      <w:proofErr w:type="spellStart"/>
      <w:r w:rsidRPr="00C843EF">
        <w:rPr>
          <w:rFonts w:ascii="Times New Roman" w:hAnsi="Times New Roman" w:cs="Times New Roman"/>
          <w:sz w:val="28"/>
          <w:szCs w:val="28"/>
        </w:rPr>
        <w:t>парафармацевтики</w:t>
      </w:r>
      <w:proofErr w:type="spellEnd"/>
      <w:r w:rsidRPr="00C843EF">
        <w:rPr>
          <w:rFonts w:ascii="Times New Roman" w:hAnsi="Times New Roman" w:cs="Times New Roman"/>
          <w:sz w:val="28"/>
          <w:szCs w:val="28"/>
        </w:rPr>
        <w:t xml:space="preserve"> без учёта продаж по Программе ДЛО. Государственный сегмент фармацевтического рынка включает в себя аптечные продажи ЛП по Программе ДЛО, региональной льготе, а также реализацию через ЛПУ. </w:t>
      </w:r>
    </w:p>
    <w:p w:rsidR="00C843EF" w:rsidRPr="00C843EF" w:rsidRDefault="00C843EF" w:rsidP="00C84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E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момент исследования </w:t>
      </w:r>
      <w:r w:rsidRPr="00C843EF">
        <w:rPr>
          <w:rFonts w:ascii="Times New Roman" w:hAnsi="Times New Roman" w:cs="Times New Roman"/>
          <w:sz w:val="28"/>
          <w:szCs w:val="28"/>
        </w:rPr>
        <w:t>территории Белгородской области действ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C843EF">
        <w:rPr>
          <w:rFonts w:ascii="Times New Roman" w:hAnsi="Times New Roman" w:cs="Times New Roman"/>
          <w:sz w:val="28"/>
          <w:szCs w:val="28"/>
        </w:rPr>
        <w:t xml:space="preserve"> 390 фармацевтических организаций, из них 50 – государственные и муниципальные организации, 340 – негосударственные организации. За период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43EF">
        <w:rPr>
          <w:rFonts w:ascii="Times New Roman" w:hAnsi="Times New Roman" w:cs="Times New Roman"/>
          <w:sz w:val="28"/>
          <w:szCs w:val="28"/>
        </w:rPr>
        <w:t xml:space="preserve">1.09.2018 г. по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43EF">
        <w:rPr>
          <w:rFonts w:ascii="Times New Roman" w:hAnsi="Times New Roman" w:cs="Times New Roman"/>
          <w:sz w:val="28"/>
          <w:szCs w:val="28"/>
        </w:rPr>
        <w:t xml:space="preserve">1.09.2019 г. 49 </w:t>
      </w:r>
      <w:proofErr w:type="spellStart"/>
      <w:r w:rsidRPr="00C843EF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Pr="00C843E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843EF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C843EF">
        <w:rPr>
          <w:rFonts w:ascii="Times New Roman" w:hAnsi="Times New Roman" w:cs="Times New Roman"/>
          <w:sz w:val="28"/>
          <w:szCs w:val="28"/>
        </w:rPr>
        <w:t xml:space="preserve"> и ИП прекратили фармацевтическую деятельность. </w:t>
      </w:r>
    </w:p>
    <w:p w:rsidR="00C843EF" w:rsidRPr="00C843EF" w:rsidRDefault="00C843EF" w:rsidP="00C84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EF">
        <w:rPr>
          <w:rFonts w:ascii="Times New Roman" w:hAnsi="Times New Roman" w:cs="Times New Roman"/>
          <w:sz w:val="28"/>
          <w:szCs w:val="28"/>
        </w:rPr>
        <w:t xml:space="preserve">Доля аптечных организаций частной формы собственности, участвующих в реализации препаратов, медицинских изделий и сопутствующих товаров в 2018 году составила 87,2% от точек продаж аптечных организаций всех форм собственности. Развитие аптечных организаций частной формы собственности свидетельствует о росте конкуренции на данном рынке, способствует повышению качества и доступности лекарственных препаратов. </w:t>
      </w:r>
    </w:p>
    <w:p w:rsidR="00C843EF" w:rsidRPr="00C843EF" w:rsidRDefault="00C843EF" w:rsidP="00C843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EF">
        <w:rPr>
          <w:rFonts w:ascii="Times New Roman" w:hAnsi="Times New Roman" w:cs="Times New Roman"/>
          <w:sz w:val="28"/>
          <w:szCs w:val="28"/>
        </w:rPr>
        <w:t>Стоит отметить, что с 2014 года в регионе был создан и активно развивается биофармацевтический кластер. Сейчас в промышленном парке размещены производства ЗАО «</w:t>
      </w:r>
      <w:proofErr w:type="spellStart"/>
      <w:r w:rsidRPr="00C843EF">
        <w:rPr>
          <w:rFonts w:ascii="Times New Roman" w:hAnsi="Times New Roman" w:cs="Times New Roman"/>
          <w:sz w:val="28"/>
          <w:szCs w:val="28"/>
        </w:rPr>
        <w:t>Петрохим</w:t>
      </w:r>
      <w:proofErr w:type="spellEnd"/>
      <w:r w:rsidRPr="00C843EF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C843EF">
        <w:rPr>
          <w:rFonts w:ascii="Times New Roman" w:hAnsi="Times New Roman" w:cs="Times New Roman"/>
          <w:sz w:val="28"/>
          <w:szCs w:val="28"/>
        </w:rPr>
        <w:t>Полисинтез</w:t>
      </w:r>
      <w:proofErr w:type="spellEnd"/>
      <w:r w:rsidRPr="00C843EF">
        <w:rPr>
          <w:rFonts w:ascii="Times New Roman" w:hAnsi="Times New Roman" w:cs="Times New Roman"/>
          <w:sz w:val="28"/>
          <w:szCs w:val="28"/>
        </w:rPr>
        <w:t>», ПАО «</w:t>
      </w:r>
      <w:proofErr w:type="spellStart"/>
      <w:r w:rsidRPr="00C843EF">
        <w:rPr>
          <w:rFonts w:ascii="Times New Roman" w:hAnsi="Times New Roman" w:cs="Times New Roman"/>
          <w:sz w:val="28"/>
          <w:szCs w:val="28"/>
        </w:rPr>
        <w:t>Верофарм</w:t>
      </w:r>
      <w:proofErr w:type="spellEnd"/>
      <w:r w:rsidRPr="00C843EF">
        <w:rPr>
          <w:rFonts w:ascii="Times New Roman" w:hAnsi="Times New Roman" w:cs="Times New Roman"/>
          <w:sz w:val="28"/>
          <w:szCs w:val="28"/>
        </w:rPr>
        <w:t>», ООО «Пик-</w:t>
      </w:r>
      <w:proofErr w:type="spellStart"/>
      <w:r w:rsidRPr="00C843EF">
        <w:rPr>
          <w:rFonts w:ascii="Times New Roman" w:hAnsi="Times New Roman" w:cs="Times New Roman"/>
          <w:sz w:val="28"/>
          <w:szCs w:val="28"/>
        </w:rPr>
        <w:t>фарма</w:t>
      </w:r>
      <w:proofErr w:type="spellEnd"/>
      <w:r w:rsidRPr="00C84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43EF">
        <w:rPr>
          <w:rFonts w:ascii="Times New Roman" w:hAnsi="Times New Roman" w:cs="Times New Roman"/>
          <w:sz w:val="28"/>
          <w:szCs w:val="28"/>
        </w:rPr>
        <w:t>хим</w:t>
      </w:r>
      <w:proofErr w:type="spellEnd"/>
      <w:proofErr w:type="gramEnd"/>
      <w:r w:rsidRPr="00C843EF">
        <w:rPr>
          <w:rFonts w:ascii="Times New Roman" w:hAnsi="Times New Roman" w:cs="Times New Roman"/>
          <w:sz w:val="28"/>
          <w:szCs w:val="28"/>
        </w:rPr>
        <w:t xml:space="preserve">». Крупнейший проект на площадке принадлежит подконтрольной компании американской </w:t>
      </w:r>
      <w:proofErr w:type="spellStart"/>
      <w:r w:rsidRPr="00C843EF">
        <w:rPr>
          <w:rFonts w:ascii="Times New Roman" w:hAnsi="Times New Roman" w:cs="Times New Roman"/>
          <w:sz w:val="28"/>
          <w:szCs w:val="28"/>
        </w:rPr>
        <w:t>Abbot</w:t>
      </w:r>
      <w:proofErr w:type="spellEnd"/>
      <w:r w:rsidRPr="00C843EF">
        <w:rPr>
          <w:rFonts w:ascii="Times New Roman" w:hAnsi="Times New Roman" w:cs="Times New Roman"/>
          <w:sz w:val="28"/>
          <w:szCs w:val="28"/>
        </w:rPr>
        <w:t xml:space="preserve"> ПАО «</w:t>
      </w:r>
      <w:proofErr w:type="spellStart"/>
      <w:r w:rsidRPr="00C843EF">
        <w:rPr>
          <w:rFonts w:ascii="Times New Roman" w:hAnsi="Times New Roman" w:cs="Times New Roman"/>
          <w:sz w:val="28"/>
          <w:szCs w:val="28"/>
        </w:rPr>
        <w:t>Верофарм</w:t>
      </w:r>
      <w:proofErr w:type="spellEnd"/>
      <w:r w:rsidRPr="00C843EF">
        <w:rPr>
          <w:rFonts w:ascii="Times New Roman" w:hAnsi="Times New Roman" w:cs="Times New Roman"/>
          <w:sz w:val="28"/>
          <w:szCs w:val="28"/>
        </w:rPr>
        <w:t xml:space="preserve">». На производстве были созданы цеха по изготовлению противоопухолевых препаратов, гормонов, назальных капель.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43EF">
        <w:rPr>
          <w:rFonts w:ascii="Times New Roman" w:hAnsi="Times New Roman" w:cs="Times New Roman"/>
          <w:sz w:val="28"/>
          <w:szCs w:val="28"/>
        </w:rPr>
        <w:t xml:space="preserve"> регионе откры</w:t>
      </w:r>
      <w:r>
        <w:rPr>
          <w:rFonts w:ascii="Times New Roman" w:hAnsi="Times New Roman" w:cs="Times New Roman"/>
          <w:sz w:val="28"/>
          <w:szCs w:val="28"/>
        </w:rPr>
        <w:t>лась первая</w:t>
      </w:r>
      <w:r w:rsidRPr="00C843EF">
        <w:rPr>
          <w:rFonts w:ascii="Times New Roman" w:hAnsi="Times New Roman" w:cs="Times New Roman"/>
          <w:sz w:val="28"/>
          <w:szCs w:val="28"/>
        </w:rPr>
        <w:t xml:space="preserve"> очеред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43EF">
        <w:rPr>
          <w:rFonts w:ascii="Times New Roman" w:hAnsi="Times New Roman" w:cs="Times New Roman"/>
          <w:sz w:val="28"/>
          <w:szCs w:val="28"/>
        </w:rPr>
        <w:t xml:space="preserve"> производственного комплекса по выпуску готовых ЛП ООО «</w:t>
      </w:r>
      <w:proofErr w:type="spellStart"/>
      <w:r w:rsidRPr="00C843EF">
        <w:rPr>
          <w:rFonts w:ascii="Times New Roman" w:hAnsi="Times New Roman" w:cs="Times New Roman"/>
          <w:sz w:val="28"/>
          <w:szCs w:val="28"/>
        </w:rPr>
        <w:t>Эдвандс</w:t>
      </w:r>
      <w:proofErr w:type="spellEnd"/>
      <w:r w:rsidRPr="00C84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3EF">
        <w:rPr>
          <w:rFonts w:ascii="Times New Roman" w:hAnsi="Times New Roman" w:cs="Times New Roman"/>
          <w:sz w:val="28"/>
          <w:szCs w:val="28"/>
        </w:rPr>
        <w:t>фарма</w:t>
      </w:r>
      <w:proofErr w:type="spellEnd"/>
      <w:r w:rsidRPr="00C843EF">
        <w:rPr>
          <w:rFonts w:ascii="Times New Roman" w:hAnsi="Times New Roman" w:cs="Times New Roman"/>
          <w:sz w:val="28"/>
          <w:szCs w:val="28"/>
        </w:rPr>
        <w:t xml:space="preserve">». Предприятие </w:t>
      </w:r>
      <w:r>
        <w:rPr>
          <w:rFonts w:ascii="Times New Roman" w:hAnsi="Times New Roman" w:cs="Times New Roman"/>
          <w:sz w:val="28"/>
          <w:szCs w:val="28"/>
        </w:rPr>
        <w:t>нацелено на</w:t>
      </w:r>
      <w:r w:rsidRPr="00C843EF">
        <w:rPr>
          <w:rFonts w:ascii="Times New Roman" w:hAnsi="Times New Roman" w:cs="Times New Roman"/>
          <w:sz w:val="28"/>
          <w:szCs w:val="28"/>
        </w:rPr>
        <w:t xml:space="preserve"> выпуск готовы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843EF">
        <w:rPr>
          <w:rFonts w:ascii="Times New Roman" w:hAnsi="Times New Roman" w:cs="Times New Roman"/>
          <w:sz w:val="28"/>
          <w:szCs w:val="28"/>
        </w:rPr>
        <w:t xml:space="preserve"> ЛС для лечения социально опасных заболеваний: туберкулеза, ВИЧ и гастроэнтерологических болезней. </w:t>
      </w:r>
    </w:p>
    <w:p w:rsidR="00C843EF" w:rsidRDefault="00C843EF" w:rsidP="00C843EF">
      <w:pPr>
        <w:rPr>
          <w:szCs w:val="24"/>
        </w:rPr>
      </w:pPr>
    </w:p>
    <w:p w:rsidR="00362301" w:rsidRDefault="00362301" w:rsidP="00C843EF">
      <w:pPr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lastRenderedPageBreak/>
        <w:drawing>
          <wp:inline distT="0" distB="0" distL="0" distR="0" wp14:anchorId="521671CE">
            <wp:extent cx="5846445" cy="3322320"/>
            <wp:effectExtent l="0" t="0" r="190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3EF" w:rsidRDefault="00C843EF" w:rsidP="00C843EF">
      <w:pPr>
        <w:jc w:val="center"/>
        <w:rPr>
          <w:b/>
          <w:szCs w:val="24"/>
        </w:rPr>
      </w:pPr>
      <w:r w:rsidRPr="00CA22B8">
        <w:rPr>
          <w:b/>
          <w:szCs w:val="24"/>
        </w:rPr>
        <w:t xml:space="preserve">Рис. </w:t>
      </w:r>
      <w:r>
        <w:rPr>
          <w:b/>
          <w:szCs w:val="24"/>
        </w:rPr>
        <w:t>7</w:t>
      </w:r>
      <w:r w:rsidRPr="00CA22B8">
        <w:rPr>
          <w:b/>
          <w:szCs w:val="24"/>
        </w:rPr>
        <w:t>. Индекс цен на медикаменты к базовому периоду</w:t>
      </w:r>
      <w:r>
        <w:rPr>
          <w:b/>
          <w:szCs w:val="24"/>
        </w:rPr>
        <w:t xml:space="preserve"> (к 2002 году)</w:t>
      </w:r>
      <w:r w:rsidRPr="00CA22B8">
        <w:rPr>
          <w:b/>
          <w:szCs w:val="24"/>
        </w:rPr>
        <w:t xml:space="preserve">, % </w:t>
      </w:r>
      <w:proofErr w:type="gramStart"/>
      <w:r w:rsidRPr="00CA22B8">
        <w:rPr>
          <w:b/>
          <w:szCs w:val="24"/>
        </w:rPr>
        <w:t>м</w:t>
      </w:r>
      <w:proofErr w:type="gramEnd"/>
      <w:r w:rsidRPr="00CA22B8">
        <w:rPr>
          <w:b/>
          <w:szCs w:val="24"/>
        </w:rPr>
        <w:t>/м</w:t>
      </w:r>
    </w:p>
    <w:p w:rsidR="005C3E1A" w:rsidRPr="00CA22B8" w:rsidRDefault="005C3E1A" w:rsidP="00C843EF">
      <w:pPr>
        <w:jc w:val="center"/>
        <w:rPr>
          <w:b/>
          <w:szCs w:val="24"/>
        </w:rPr>
      </w:pPr>
    </w:p>
    <w:p w:rsidR="00362301" w:rsidRDefault="00362301" w:rsidP="00C843EF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noProof/>
          <w:szCs w:val="24"/>
          <w:lang w:eastAsia="ru-RU"/>
        </w:rPr>
        <w:drawing>
          <wp:inline distT="0" distB="0" distL="0" distR="0" wp14:anchorId="6D37E117">
            <wp:extent cx="5724525" cy="2816860"/>
            <wp:effectExtent l="0" t="0" r="9525" b="254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3EF" w:rsidRDefault="00C843EF" w:rsidP="00C843EF">
      <w:pPr>
        <w:jc w:val="center"/>
        <w:rPr>
          <w:rFonts w:eastAsia="Times New Roman"/>
          <w:b/>
          <w:szCs w:val="24"/>
          <w:lang w:eastAsia="ru-RU"/>
        </w:rPr>
      </w:pPr>
      <w:r w:rsidRPr="002C17E8">
        <w:rPr>
          <w:rFonts w:eastAsia="Times New Roman"/>
          <w:b/>
          <w:szCs w:val="24"/>
          <w:lang w:eastAsia="ru-RU"/>
        </w:rPr>
        <w:t xml:space="preserve">Рис. </w:t>
      </w:r>
      <w:r>
        <w:rPr>
          <w:rFonts w:eastAsia="Times New Roman"/>
          <w:b/>
          <w:szCs w:val="24"/>
          <w:lang w:eastAsia="ru-RU"/>
        </w:rPr>
        <w:t>8</w:t>
      </w:r>
      <w:r w:rsidRPr="002C17E8">
        <w:rPr>
          <w:rFonts w:eastAsia="Times New Roman"/>
          <w:b/>
          <w:szCs w:val="24"/>
          <w:lang w:eastAsia="ru-RU"/>
        </w:rPr>
        <w:t xml:space="preserve">. Индексы цен на медикаменты, % </w:t>
      </w:r>
      <w:proofErr w:type="gramStart"/>
      <w:r w:rsidRPr="002C17E8">
        <w:rPr>
          <w:rFonts w:eastAsia="Times New Roman"/>
          <w:b/>
          <w:szCs w:val="24"/>
          <w:lang w:eastAsia="ru-RU"/>
        </w:rPr>
        <w:t>г</w:t>
      </w:r>
      <w:proofErr w:type="gramEnd"/>
      <w:r w:rsidRPr="002C17E8">
        <w:rPr>
          <w:rFonts w:eastAsia="Times New Roman"/>
          <w:b/>
          <w:szCs w:val="24"/>
          <w:lang w:eastAsia="ru-RU"/>
        </w:rPr>
        <w:t>/г</w:t>
      </w:r>
    </w:p>
    <w:p w:rsidR="005C3E1A" w:rsidRPr="002C17E8" w:rsidRDefault="005C3E1A" w:rsidP="00C843EF">
      <w:pPr>
        <w:jc w:val="center"/>
        <w:rPr>
          <w:rFonts w:eastAsia="Times New Roman"/>
          <w:b/>
          <w:szCs w:val="24"/>
          <w:lang w:eastAsia="ru-RU"/>
        </w:rPr>
      </w:pPr>
    </w:p>
    <w:p w:rsidR="005C3E1A" w:rsidRDefault="005C3E1A" w:rsidP="00C843EF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noProof/>
          <w:szCs w:val="24"/>
          <w:lang w:eastAsia="ru-RU"/>
        </w:rPr>
        <w:lastRenderedPageBreak/>
        <w:drawing>
          <wp:inline distT="0" distB="0" distL="0" distR="0" wp14:anchorId="4A1B71DE">
            <wp:extent cx="5895340" cy="2133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3EF" w:rsidRDefault="00C843EF" w:rsidP="00C843EF">
      <w:pPr>
        <w:jc w:val="center"/>
        <w:rPr>
          <w:rFonts w:eastAsia="Times New Roman"/>
          <w:b/>
          <w:szCs w:val="24"/>
          <w:lang w:eastAsia="ru-RU"/>
        </w:rPr>
      </w:pPr>
      <w:r w:rsidRPr="009F507B">
        <w:rPr>
          <w:rFonts w:eastAsia="Times New Roman"/>
          <w:b/>
          <w:szCs w:val="24"/>
          <w:lang w:eastAsia="ru-RU"/>
        </w:rPr>
        <w:t xml:space="preserve">Рис. </w:t>
      </w:r>
      <w:r>
        <w:rPr>
          <w:rFonts w:eastAsia="Times New Roman"/>
          <w:b/>
          <w:szCs w:val="24"/>
          <w:lang w:eastAsia="ru-RU"/>
        </w:rPr>
        <w:t>9</w:t>
      </w:r>
      <w:r w:rsidRPr="009F507B">
        <w:rPr>
          <w:rFonts w:eastAsia="Times New Roman"/>
          <w:b/>
          <w:szCs w:val="24"/>
          <w:lang w:eastAsia="ru-RU"/>
        </w:rPr>
        <w:t>. Средние потребительские цены на корвалол</w:t>
      </w:r>
      <w:r>
        <w:rPr>
          <w:rFonts w:eastAsia="Times New Roman"/>
          <w:b/>
          <w:szCs w:val="24"/>
          <w:lang w:eastAsia="ru-RU"/>
        </w:rPr>
        <w:t xml:space="preserve"> (вес в ИПЦ – 0,06%)</w:t>
      </w:r>
      <w:r w:rsidRPr="009F507B">
        <w:rPr>
          <w:rFonts w:eastAsia="Times New Roman"/>
          <w:b/>
          <w:szCs w:val="24"/>
          <w:lang w:eastAsia="ru-RU"/>
        </w:rPr>
        <w:t>, 25 мл</w:t>
      </w:r>
    </w:p>
    <w:p w:rsidR="005C3E1A" w:rsidRDefault="005C3E1A" w:rsidP="00C843EF">
      <w:pPr>
        <w:jc w:val="center"/>
        <w:rPr>
          <w:rFonts w:eastAsia="Times New Roman"/>
          <w:b/>
          <w:szCs w:val="24"/>
          <w:lang w:eastAsia="ru-RU"/>
        </w:rPr>
      </w:pPr>
    </w:p>
    <w:p w:rsidR="005C3E1A" w:rsidRDefault="005C3E1A" w:rsidP="00C843EF">
      <w:pPr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 wp14:anchorId="02AA7074">
            <wp:extent cx="5779770" cy="240220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3EF" w:rsidRPr="00652AD9" w:rsidRDefault="00C843EF" w:rsidP="00C843EF">
      <w:pPr>
        <w:jc w:val="center"/>
        <w:rPr>
          <w:b/>
          <w:szCs w:val="24"/>
        </w:rPr>
      </w:pPr>
      <w:r w:rsidRPr="00652AD9">
        <w:rPr>
          <w:b/>
          <w:szCs w:val="24"/>
        </w:rPr>
        <w:t xml:space="preserve">Рис. </w:t>
      </w:r>
      <w:r>
        <w:rPr>
          <w:b/>
          <w:szCs w:val="24"/>
        </w:rPr>
        <w:t>10</w:t>
      </w:r>
      <w:r w:rsidRPr="00652AD9">
        <w:rPr>
          <w:b/>
          <w:szCs w:val="24"/>
        </w:rPr>
        <w:t>. Средние потребительские цены на валидол (вес в ИПЦ – 0,05%), 60мг, 10 табл.</w:t>
      </w:r>
    </w:p>
    <w:p w:rsidR="00C843EF" w:rsidRPr="00F6705F" w:rsidRDefault="00C843EF" w:rsidP="00F67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F">
        <w:rPr>
          <w:rFonts w:ascii="Times New Roman" w:hAnsi="Times New Roman" w:cs="Times New Roman"/>
          <w:sz w:val="28"/>
          <w:szCs w:val="28"/>
        </w:rPr>
        <w:t xml:space="preserve">В Белгородской области рост цен на медикаменты связан с соответствующей динамикой по товарной категории «валидол», что во многом носит «догоняющий» характер. Средние цены на валидол в Белгородской области были до 2012 года близкими к ценам в соседних регионах Воронежской и Курской областях. </w:t>
      </w:r>
      <w:proofErr w:type="gramStart"/>
      <w:r w:rsidRPr="00F6705F">
        <w:rPr>
          <w:rFonts w:ascii="Times New Roman" w:hAnsi="Times New Roman" w:cs="Times New Roman"/>
          <w:sz w:val="28"/>
          <w:szCs w:val="28"/>
        </w:rPr>
        <w:t>Начиная с 2012 года в регионе наблюдается рост цен</w:t>
      </w:r>
      <w:proofErr w:type="gramEnd"/>
      <w:r w:rsidRPr="00F6705F">
        <w:rPr>
          <w:rFonts w:ascii="Times New Roman" w:hAnsi="Times New Roman" w:cs="Times New Roman"/>
          <w:sz w:val="28"/>
          <w:szCs w:val="28"/>
        </w:rPr>
        <w:t xml:space="preserve"> по товарной категории, что носит общероссийскую динамику, но более высокими темпами, что вызвано эффектом базы прошлых лет. </w:t>
      </w:r>
    </w:p>
    <w:p w:rsidR="00C843EF" w:rsidRPr="00F6705F" w:rsidRDefault="00C843EF" w:rsidP="00F67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F">
        <w:rPr>
          <w:rFonts w:ascii="Times New Roman" w:hAnsi="Times New Roman" w:cs="Times New Roman"/>
          <w:sz w:val="28"/>
          <w:szCs w:val="28"/>
        </w:rPr>
        <w:t>Средние цены на «корвалол» носили одинаковую динамику с РФ в целом на протяжении всего анализируемого периода. При этом</w:t>
      </w:r>
      <w:proofErr w:type="gramStart"/>
      <w:r w:rsidR="00F670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705F">
        <w:rPr>
          <w:rFonts w:ascii="Times New Roman" w:hAnsi="Times New Roman" w:cs="Times New Roman"/>
          <w:sz w:val="28"/>
          <w:szCs w:val="28"/>
        </w:rPr>
        <w:t xml:space="preserve"> региональные цены на «ко</w:t>
      </w:r>
      <w:r w:rsidR="00F6705F">
        <w:rPr>
          <w:rFonts w:ascii="Times New Roman" w:hAnsi="Times New Roman" w:cs="Times New Roman"/>
          <w:sz w:val="28"/>
          <w:szCs w:val="28"/>
        </w:rPr>
        <w:t>р</w:t>
      </w:r>
      <w:r w:rsidRPr="00F6705F">
        <w:rPr>
          <w:rFonts w:ascii="Times New Roman" w:hAnsi="Times New Roman" w:cs="Times New Roman"/>
          <w:sz w:val="28"/>
          <w:szCs w:val="28"/>
        </w:rPr>
        <w:t xml:space="preserve">валол» были выше, чем в Воронежской и Курской областях, и данная тенденция не изменялась до ноября 2017 года. </w:t>
      </w:r>
    </w:p>
    <w:p w:rsidR="00C843EF" w:rsidRPr="00F6705F" w:rsidRDefault="00C843EF" w:rsidP="00F67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5F">
        <w:rPr>
          <w:rFonts w:ascii="Times New Roman" w:hAnsi="Times New Roman" w:cs="Times New Roman"/>
          <w:sz w:val="28"/>
          <w:szCs w:val="28"/>
        </w:rPr>
        <w:lastRenderedPageBreak/>
        <w:t xml:space="preserve">Все рассматриваемые препараты не входят в </w:t>
      </w:r>
      <w:proofErr w:type="spellStart"/>
      <w:r w:rsidRPr="00F6705F">
        <w:rPr>
          <w:rFonts w:ascii="Times New Roman" w:hAnsi="Times New Roman" w:cs="Times New Roman"/>
          <w:sz w:val="28"/>
          <w:szCs w:val="28"/>
        </w:rPr>
        <w:t>ПЖНиВЛП</w:t>
      </w:r>
      <w:proofErr w:type="spellEnd"/>
      <w:r w:rsidRPr="00F6705F">
        <w:rPr>
          <w:rFonts w:ascii="Times New Roman" w:hAnsi="Times New Roman" w:cs="Times New Roman"/>
          <w:sz w:val="28"/>
          <w:szCs w:val="28"/>
        </w:rPr>
        <w:t xml:space="preserve"> и относятся к категории </w:t>
      </w:r>
      <w:proofErr w:type="gramStart"/>
      <w:r w:rsidRPr="00F6705F">
        <w:rPr>
          <w:rFonts w:ascii="Times New Roman" w:hAnsi="Times New Roman" w:cs="Times New Roman"/>
          <w:sz w:val="28"/>
          <w:szCs w:val="28"/>
        </w:rPr>
        <w:t>недорогих</w:t>
      </w:r>
      <w:proofErr w:type="gramEnd"/>
      <w:r w:rsidRPr="00F6705F">
        <w:rPr>
          <w:rFonts w:ascii="Times New Roman" w:hAnsi="Times New Roman" w:cs="Times New Roman"/>
          <w:sz w:val="28"/>
          <w:szCs w:val="28"/>
        </w:rPr>
        <w:t xml:space="preserve"> и слабо эластичных по цене, при этом они популярны (востребованы).</w:t>
      </w:r>
    </w:p>
    <w:p w:rsidR="00B7553B" w:rsidRDefault="00B7553B" w:rsidP="00B65E44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422283" w:rsidRPr="00422283" w:rsidRDefault="00422283" w:rsidP="004222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283">
        <w:rPr>
          <w:rFonts w:ascii="Times New Roman" w:hAnsi="Times New Roman" w:cs="Times New Roman"/>
          <w:b/>
          <w:sz w:val="28"/>
          <w:szCs w:val="28"/>
        </w:rPr>
        <w:t>В ходе работ по выявлению и снижению НМФИ отмечено, что немонетарные факторы, выявленные в IV квартале 2019 года в сегменте медицинских товаров (медикаменты, валидол, корвалол) сохраняют свою актуальность.</w:t>
      </w:r>
    </w:p>
    <w:p w:rsidR="00422283" w:rsidRPr="00422283" w:rsidRDefault="00422283" w:rsidP="004222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283">
        <w:rPr>
          <w:rFonts w:ascii="Times New Roman" w:hAnsi="Times New Roman" w:cs="Times New Roman"/>
          <w:b/>
          <w:sz w:val="28"/>
          <w:szCs w:val="28"/>
        </w:rPr>
        <w:t xml:space="preserve">Спрэд по ценам на медикаменты в целом и валидол в частности между Белгородской областью и Россией, </w:t>
      </w:r>
      <w:proofErr w:type="gramStart"/>
      <w:r w:rsidRPr="00422283">
        <w:rPr>
          <w:rFonts w:ascii="Times New Roman" w:hAnsi="Times New Roman" w:cs="Times New Roman"/>
          <w:b/>
          <w:sz w:val="28"/>
          <w:szCs w:val="28"/>
        </w:rPr>
        <w:t>носит догоняющий характер и имеют</w:t>
      </w:r>
      <w:proofErr w:type="gramEnd"/>
      <w:r w:rsidRPr="00422283"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="00F6705F">
        <w:rPr>
          <w:rFonts w:ascii="Times New Roman" w:hAnsi="Times New Roman" w:cs="Times New Roman"/>
          <w:b/>
          <w:sz w:val="28"/>
          <w:szCs w:val="28"/>
        </w:rPr>
        <w:t>-</w:t>
      </w:r>
      <w:r w:rsidRPr="00422283">
        <w:rPr>
          <w:rFonts w:ascii="Times New Roman" w:hAnsi="Times New Roman" w:cs="Times New Roman"/>
          <w:b/>
          <w:sz w:val="28"/>
          <w:szCs w:val="28"/>
        </w:rPr>
        <w:t xml:space="preserve">направленный характер движения. Факторов, свидетельствующих о сокращении спреда в среднесрочной перспективе, не выявлено. </w:t>
      </w:r>
    </w:p>
    <w:p w:rsidR="00422283" w:rsidRDefault="00422283" w:rsidP="00B65E44">
      <w:pPr>
        <w:spacing w:after="0"/>
        <w:ind w:firstLine="709"/>
        <w:jc w:val="both"/>
        <w:rPr>
          <w:rFonts w:ascii="Times New Roman" w:hAnsi="Times New Roman" w:cs="Times New Roman"/>
          <w:color w:val="2B2E33"/>
          <w:spacing w:val="-3"/>
          <w:sz w:val="28"/>
          <w:szCs w:val="28"/>
          <w:shd w:val="clear" w:color="auto" w:fill="FFFFFF"/>
        </w:rPr>
      </w:pPr>
    </w:p>
    <w:p w:rsidR="00E14B92" w:rsidRDefault="00E14B92" w:rsidP="00E14B92">
      <w:pPr>
        <w:spacing w:after="0"/>
        <w:jc w:val="both"/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  <w:t xml:space="preserve">Возможные меры воздействия </w:t>
      </w:r>
      <w:proofErr w:type="gramStart"/>
      <w:r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  <w:t>на немонетарные факторы инфляции с целью уменьшению спрэда по отношению к данным по РФ</w:t>
      </w:r>
      <w:proofErr w:type="gramEnd"/>
      <w:r>
        <w:rPr>
          <w:rFonts w:ascii="Times New Roman" w:hAnsi="Times New Roman" w:cs="Times New Roman"/>
          <w:b/>
          <w:color w:val="2B2E33"/>
          <w:spacing w:val="-3"/>
          <w:sz w:val="28"/>
          <w:szCs w:val="28"/>
          <w:u w:val="single"/>
          <w:shd w:val="clear" w:color="auto" w:fill="FFFFFF"/>
        </w:rPr>
        <w:t xml:space="preserve"> и развитию конкуренции на выявленном сегменте товарного рынка.</w:t>
      </w:r>
    </w:p>
    <w:p w:rsidR="00441162" w:rsidRDefault="00441162" w:rsidP="00E14B9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2843" w:rsidRDefault="00E14B92" w:rsidP="00E14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B92">
        <w:rPr>
          <w:rFonts w:ascii="Times New Roman" w:hAnsi="Times New Roman" w:cs="Times New Roman"/>
          <w:sz w:val="28"/>
          <w:szCs w:val="28"/>
        </w:rPr>
        <w:t xml:space="preserve">Рынок розничной торговли ЛП Белгородской области относится к рынкам с развитой конкуренцией. В тоже время в разных муниципальных образованиях уровень развития конкуренции разный. К территориям с развитой конкуренцией относятся города и районные центры муниципальных образований, в других муниципальных образованиях конкуренция развита недостаточно. Основной задачей развития конкуренции на рынке услуг розничной торговли ЛП, медицинскими изделиями и сопутствующими товарами является обеспечение доступности и равных возможностей приобретения данной продукции в городской и сельской местности. </w:t>
      </w:r>
    </w:p>
    <w:p w:rsidR="00E72843" w:rsidRDefault="00E14B92" w:rsidP="00E14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B92">
        <w:rPr>
          <w:rFonts w:ascii="Times New Roman" w:hAnsi="Times New Roman" w:cs="Times New Roman"/>
          <w:sz w:val="28"/>
          <w:szCs w:val="28"/>
        </w:rPr>
        <w:t xml:space="preserve">В рамках регионального плана мероприятий запланировано привлечение аптечных организаций частной формы собственности для работы в сельской местности, также реализация проектов «Оптимизация процесса предоставления государственной услуги по лицензированию фармацевтической деятельности» и «Внедрение автоматизированной системы мониторинга движения лекарственных препаратов». </w:t>
      </w:r>
    </w:p>
    <w:p w:rsidR="00E14B92" w:rsidRPr="00E14B92" w:rsidRDefault="00E14B92" w:rsidP="00E14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B92">
        <w:rPr>
          <w:rFonts w:ascii="Times New Roman" w:hAnsi="Times New Roman" w:cs="Times New Roman"/>
          <w:sz w:val="28"/>
          <w:szCs w:val="28"/>
        </w:rPr>
        <w:t>Реализация регионального плана мероприятий позволит увеличить долю организаций частной формы собственности в сфере услуг розничной торговли ЛП (по количеству точек продаж аптечных организаций частной формы собственности, действовавших в Белгородской области в отчетном периоде)</w:t>
      </w:r>
      <w:r w:rsidR="00956CFB">
        <w:rPr>
          <w:rFonts w:ascii="Times New Roman" w:hAnsi="Times New Roman" w:cs="Times New Roman"/>
          <w:sz w:val="28"/>
          <w:szCs w:val="28"/>
        </w:rPr>
        <w:t>, что приведет к увеличению уровня конкуренции.</w:t>
      </w:r>
    </w:p>
    <w:sectPr w:rsidR="00E14B92" w:rsidRPr="00E1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8E" w:rsidRDefault="000D738E" w:rsidP="002C1776">
      <w:pPr>
        <w:spacing w:after="0" w:line="240" w:lineRule="auto"/>
      </w:pPr>
      <w:r>
        <w:separator/>
      </w:r>
    </w:p>
  </w:endnote>
  <w:endnote w:type="continuationSeparator" w:id="0">
    <w:p w:rsidR="000D738E" w:rsidRDefault="000D738E" w:rsidP="002C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8E" w:rsidRDefault="000D738E" w:rsidP="002C1776">
      <w:pPr>
        <w:spacing w:after="0" w:line="240" w:lineRule="auto"/>
      </w:pPr>
      <w:r>
        <w:separator/>
      </w:r>
    </w:p>
  </w:footnote>
  <w:footnote w:type="continuationSeparator" w:id="0">
    <w:p w:rsidR="000D738E" w:rsidRDefault="000D738E" w:rsidP="002C1776">
      <w:pPr>
        <w:spacing w:after="0" w:line="240" w:lineRule="auto"/>
      </w:pPr>
      <w:r>
        <w:continuationSeparator/>
      </w:r>
    </w:p>
  </w:footnote>
  <w:footnote w:id="1">
    <w:p w:rsidR="002C1776" w:rsidRDefault="002C1776" w:rsidP="00E35C5A">
      <w:pPr>
        <w:pStyle w:val="ac"/>
        <w:ind w:left="0"/>
      </w:pPr>
      <w:r>
        <w:rPr>
          <w:rStyle w:val="ae"/>
        </w:rPr>
        <w:footnoteRef/>
      </w:r>
      <w:r>
        <w:t xml:space="preserve"> </w:t>
      </w:r>
      <w:proofErr w:type="spellStart"/>
      <w:r w:rsidRPr="00A20318">
        <w:t>Агроинвестор</w:t>
      </w:r>
      <w:proofErr w:type="spellEnd"/>
      <w:r w:rsidRPr="00A20318">
        <w:t>. Режим доступа: https://www.agroinvestor.ru/markets/article/32865-eshche-bolshe-myasa-v-2019-godu/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3BC"/>
    <w:multiLevelType w:val="hybridMultilevel"/>
    <w:tmpl w:val="AC92DF40"/>
    <w:lvl w:ilvl="0" w:tplc="9F5E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1D43D8"/>
    <w:multiLevelType w:val="hybridMultilevel"/>
    <w:tmpl w:val="A43050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E7"/>
    <w:rsid w:val="000D738E"/>
    <w:rsid w:val="0010340D"/>
    <w:rsid w:val="00136F8F"/>
    <w:rsid w:val="001C4700"/>
    <w:rsid w:val="00270DD5"/>
    <w:rsid w:val="002C1776"/>
    <w:rsid w:val="002E755D"/>
    <w:rsid w:val="00362301"/>
    <w:rsid w:val="00392707"/>
    <w:rsid w:val="003C3EDC"/>
    <w:rsid w:val="003D6985"/>
    <w:rsid w:val="00422283"/>
    <w:rsid w:val="0043378E"/>
    <w:rsid w:val="00441162"/>
    <w:rsid w:val="004A0212"/>
    <w:rsid w:val="00514FFE"/>
    <w:rsid w:val="00530865"/>
    <w:rsid w:val="005315CA"/>
    <w:rsid w:val="005B77B3"/>
    <w:rsid w:val="005C3E1A"/>
    <w:rsid w:val="006052DE"/>
    <w:rsid w:val="00624B52"/>
    <w:rsid w:val="00630F82"/>
    <w:rsid w:val="00642039"/>
    <w:rsid w:val="00692575"/>
    <w:rsid w:val="006B28E0"/>
    <w:rsid w:val="00862002"/>
    <w:rsid w:val="00886737"/>
    <w:rsid w:val="008B6D9B"/>
    <w:rsid w:val="0090341C"/>
    <w:rsid w:val="00956CFB"/>
    <w:rsid w:val="00A343FD"/>
    <w:rsid w:val="00A406C7"/>
    <w:rsid w:val="00A60FD4"/>
    <w:rsid w:val="00A72B1C"/>
    <w:rsid w:val="00A961BC"/>
    <w:rsid w:val="00AB40BD"/>
    <w:rsid w:val="00B31920"/>
    <w:rsid w:val="00B3763C"/>
    <w:rsid w:val="00B65E44"/>
    <w:rsid w:val="00B7553B"/>
    <w:rsid w:val="00BD4742"/>
    <w:rsid w:val="00C22363"/>
    <w:rsid w:val="00C45729"/>
    <w:rsid w:val="00C5281F"/>
    <w:rsid w:val="00C843EF"/>
    <w:rsid w:val="00CA4508"/>
    <w:rsid w:val="00CC1AE7"/>
    <w:rsid w:val="00D42A7F"/>
    <w:rsid w:val="00D52E6D"/>
    <w:rsid w:val="00E03043"/>
    <w:rsid w:val="00E14B92"/>
    <w:rsid w:val="00E35C5A"/>
    <w:rsid w:val="00E72843"/>
    <w:rsid w:val="00F6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DD5"/>
    <w:pPr>
      <w:keepNext/>
      <w:keepLines/>
      <w:spacing w:before="240" w:after="0"/>
      <w:ind w:left="-567"/>
      <w:jc w:val="both"/>
      <w:outlineLvl w:val="0"/>
    </w:pPr>
    <w:rPr>
      <w:rFonts w:ascii="Arial" w:eastAsiaTheme="majorEastAsia" w:hAnsi="Arial" w:cs="Arial"/>
      <w:color w:val="EE11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0DD5"/>
    <w:rPr>
      <w:rFonts w:ascii="Arial" w:eastAsiaTheme="majorEastAsia" w:hAnsi="Arial" w:cs="Arial"/>
      <w:color w:val="EE1133"/>
      <w:sz w:val="24"/>
      <w:szCs w:val="24"/>
    </w:rPr>
  </w:style>
  <w:style w:type="paragraph" w:styleId="a4">
    <w:name w:val="Normal (Web)"/>
    <w:basedOn w:val="a"/>
    <w:link w:val="a5"/>
    <w:uiPriority w:val="99"/>
    <w:unhideWhenUsed/>
    <w:rsid w:val="00270DD5"/>
    <w:pPr>
      <w:spacing w:before="100" w:beforeAutospacing="1" w:after="100" w:afterAutospacing="1" w:line="240" w:lineRule="auto"/>
      <w:ind w:left="-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аголовок рис"/>
    <w:basedOn w:val="a4"/>
    <w:link w:val="a7"/>
    <w:qFormat/>
    <w:rsid w:val="00270DD5"/>
    <w:rPr>
      <w:rFonts w:ascii="Arial" w:eastAsia="Calibri" w:hAnsi="Arial" w:cs="Arial"/>
      <w:b/>
    </w:rPr>
  </w:style>
  <w:style w:type="paragraph" w:customStyle="1" w:styleId="a8">
    <w:name w:val="источник"/>
    <w:basedOn w:val="a"/>
    <w:link w:val="a9"/>
    <w:qFormat/>
    <w:rsid w:val="00270DD5"/>
    <w:pPr>
      <w:ind w:left="-567"/>
      <w:jc w:val="both"/>
    </w:pPr>
    <w:rPr>
      <w:rFonts w:ascii="Arial" w:hAnsi="Arial" w:cs="Arial"/>
      <w:i/>
      <w:sz w:val="18"/>
    </w:rPr>
  </w:style>
  <w:style w:type="character" w:customStyle="1" w:styleId="a5">
    <w:name w:val="Обычный (веб) Знак"/>
    <w:basedOn w:val="a0"/>
    <w:link w:val="a4"/>
    <w:uiPriority w:val="99"/>
    <w:rsid w:val="00270DD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заголовок рис Знак"/>
    <w:basedOn w:val="a5"/>
    <w:link w:val="a6"/>
    <w:rsid w:val="00270DD5"/>
    <w:rPr>
      <w:rFonts w:ascii="Arial" w:eastAsia="Calibri" w:hAnsi="Arial" w:cs="Arial"/>
      <w:b/>
      <w:sz w:val="24"/>
      <w:szCs w:val="24"/>
      <w:lang w:eastAsia="ru-RU"/>
    </w:rPr>
  </w:style>
  <w:style w:type="character" w:customStyle="1" w:styleId="a9">
    <w:name w:val="источник Знак"/>
    <w:basedOn w:val="a0"/>
    <w:link w:val="a8"/>
    <w:rsid w:val="00270DD5"/>
    <w:rPr>
      <w:rFonts w:ascii="Arial" w:hAnsi="Arial" w:cs="Arial"/>
      <w:i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27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0D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unhideWhenUsed/>
    <w:rsid w:val="002C1776"/>
    <w:pPr>
      <w:spacing w:after="0" w:line="240" w:lineRule="auto"/>
      <w:ind w:left="-567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C1776"/>
    <w:rPr>
      <w:rFonts w:ascii="Arial" w:hAnsi="Arial" w:cs="Arial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C17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DD5"/>
    <w:pPr>
      <w:keepNext/>
      <w:keepLines/>
      <w:spacing w:before="240" w:after="0"/>
      <w:ind w:left="-567"/>
      <w:jc w:val="both"/>
      <w:outlineLvl w:val="0"/>
    </w:pPr>
    <w:rPr>
      <w:rFonts w:ascii="Arial" w:eastAsiaTheme="majorEastAsia" w:hAnsi="Arial" w:cs="Arial"/>
      <w:color w:val="EE11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0DD5"/>
    <w:rPr>
      <w:rFonts w:ascii="Arial" w:eastAsiaTheme="majorEastAsia" w:hAnsi="Arial" w:cs="Arial"/>
      <w:color w:val="EE1133"/>
      <w:sz w:val="24"/>
      <w:szCs w:val="24"/>
    </w:rPr>
  </w:style>
  <w:style w:type="paragraph" w:styleId="a4">
    <w:name w:val="Normal (Web)"/>
    <w:basedOn w:val="a"/>
    <w:link w:val="a5"/>
    <w:uiPriority w:val="99"/>
    <w:unhideWhenUsed/>
    <w:rsid w:val="00270DD5"/>
    <w:pPr>
      <w:spacing w:before="100" w:beforeAutospacing="1" w:after="100" w:afterAutospacing="1" w:line="240" w:lineRule="auto"/>
      <w:ind w:left="-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аголовок рис"/>
    <w:basedOn w:val="a4"/>
    <w:link w:val="a7"/>
    <w:qFormat/>
    <w:rsid w:val="00270DD5"/>
    <w:rPr>
      <w:rFonts w:ascii="Arial" w:eastAsia="Calibri" w:hAnsi="Arial" w:cs="Arial"/>
      <w:b/>
    </w:rPr>
  </w:style>
  <w:style w:type="paragraph" w:customStyle="1" w:styleId="a8">
    <w:name w:val="источник"/>
    <w:basedOn w:val="a"/>
    <w:link w:val="a9"/>
    <w:qFormat/>
    <w:rsid w:val="00270DD5"/>
    <w:pPr>
      <w:ind w:left="-567"/>
      <w:jc w:val="both"/>
    </w:pPr>
    <w:rPr>
      <w:rFonts w:ascii="Arial" w:hAnsi="Arial" w:cs="Arial"/>
      <w:i/>
      <w:sz w:val="18"/>
    </w:rPr>
  </w:style>
  <w:style w:type="character" w:customStyle="1" w:styleId="a5">
    <w:name w:val="Обычный (веб) Знак"/>
    <w:basedOn w:val="a0"/>
    <w:link w:val="a4"/>
    <w:uiPriority w:val="99"/>
    <w:rsid w:val="00270DD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заголовок рис Знак"/>
    <w:basedOn w:val="a5"/>
    <w:link w:val="a6"/>
    <w:rsid w:val="00270DD5"/>
    <w:rPr>
      <w:rFonts w:ascii="Arial" w:eastAsia="Calibri" w:hAnsi="Arial" w:cs="Arial"/>
      <w:b/>
      <w:sz w:val="24"/>
      <w:szCs w:val="24"/>
      <w:lang w:eastAsia="ru-RU"/>
    </w:rPr>
  </w:style>
  <w:style w:type="character" w:customStyle="1" w:styleId="a9">
    <w:name w:val="источник Знак"/>
    <w:basedOn w:val="a0"/>
    <w:link w:val="a8"/>
    <w:rsid w:val="00270DD5"/>
    <w:rPr>
      <w:rFonts w:ascii="Arial" w:hAnsi="Arial" w:cs="Arial"/>
      <w:i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27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0D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unhideWhenUsed/>
    <w:rsid w:val="002C1776"/>
    <w:pPr>
      <w:spacing w:after="0" w:line="240" w:lineRule="auto"/>
      <w:ind w:left="-567"/>
      <w:jc w:val="both"/>
    </w:pPr>
    <w:rPr>
      <w:rFonts w:ascii="Arial" w:hAnsi="Arial" w:cs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C1776"/>
    <w:rPr>
      <w:rFonts w:ascii="Arial" w:hAnsi="Arial" w:cs="Arial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C1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1CE0-5113-4101-981C-E927468D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asberezhnoy</dc:creator>
  <cp:lastModifiedBy>Борисова Елена Анатольевна</cp:lastModifiedBy>
  <cp:revision>3</cp:revision>
  <dcterms:created xsi:type="dcterms:W3CDTF">2020-06-18T14:26:00Z</dcterms:created>
  <dcterms:modified xsi:type="dcterms:W3CDTF">2020-06-22T12:06:00Z</dcterms:modified>
</cp:coreProperties>
</file>