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24B08535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E94">
        <w:rPr>
          <w:rFonts w:ascii="Times New Roman" w:hAnsi="Times New Roman" w:cs="Times New Roman"/>
          <w:b/>
          <w:sz w:val="28"/>
          <w:szCs w:val="28"/>
        </w:rPr>
        <w:t>ноябрь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43DC12A6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4E94">
        <w:rPr>
          <w:rFonts w:ascii="Times New Roman" w:hAnsi="Times New Roman" w:cs="Times New Roman"/>
          <w:bCs/>
          <w:sz w:val="28"/>
          <w:szCs w:val="28"/>
        </w:rPr>
        <w:t>ноябре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EA4E94">
        <w:rPr>
          <w:rFonts w:ascii="Times New Roman" w:hAnsi="Times New Roman" w:cs="Times New Roman"/>
          <w:bCs/>
          <w:sz w:val="28"/>
          <w:szCs w:val="28"/>
        </w:rPr>
        <w:t>72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EA4E94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655A7C9A" w:rsidR="00E34C41" w:rsidRDefault="0077666C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6B1FB2" wp14:editId="324FEEA8">
            <wp:extent cx="5915025" cy="45243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41528A21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EA4E94">
        <w:rPr>
          <w:rFonts w:ascii="Times New Roman" w:hAnsi="Times New Roman" w:cs="Times New Roman"/>
          <w:bCs/>
          <w:sz w:val="28"/>
          <w:szCs w:val="28"/>
        </w:rPr>
        <w:t>72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14:paraId="494EE3BA" w14:textId="6029264D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EA4E94">
        <w:rPr>
          <w:rFonts w:ascii="Times New Roman" w:hAnsi="Times New Roman" w:cs="Times New Roman"/>
          <w:bCs/>
          <w:sz w:val="28"/>
          <w:szCs w:val="28"/>
        </w:rPr>
        <w:t>23</w:t>
      </w:r>
    </w:p>
    <w:p w14:paraId="25AF3290" w14:textId="64B3957A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меры приняты – 9</w:t>
      </w:r>
    </w:p>
    <w:p w14:paraId="587A52BE" w14:textId="62265EE0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 – 4</w:t>
      </w:r>
    </w:p>
    <w:p w14:paraId="728345C3" w14:textId="604C0A04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EA4E94">
        <w:rPr>
          <w:rFonts w:ascii="Times New Roman" w:hAnsi="Times New Roman" w:cs="Times New Roman"/>
          <w:bCs/>
          <w:sz w:val="28"/>
          <w:szCs w:val="28"/>
        </w:rPr>
        <w:t>36</w:t>
      </w:r>
    </w:p>
    <w:p w14:paraId="5CA53B3D" w14:textId="49DE7D55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B0E7A" w14:textId="77777777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A737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2792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6865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089DA56D" w:rsidR="00C76AFE" w:rsidRPr="00C76AFE" w:rsidRDefault="00EC4C33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E009F6" wp14:editId="58CC9D9C">
            <wp:extent cx="5934075" cy="2743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2BAD191F" w:rsidR="000776B3" w:rsidRPr="001B50E0" w:rsidRDefault="00F50BEF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A99201" wp14:editId="017DCDB0">
            <wp:extent cx="6153150" cy="3876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14BC3DD9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>о 20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BE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F50BEF">
        <w:rPr>
          <w:rFonts w:ascii="Times New Roman" w:hAnsi="Times New Roman" w:cs="Times New Roman"/>
          <w:b/>
          <w:sz w:val="28"/>
          <w:szCs w:val="28"/>
        </w:rPr>
        <w:t>ов, из них: 25 - даны разъяснения.</w:t>
      </w: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5614D315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526A3E">
        <w:rPr>
          <w:rFonts w:ascii="Times New Roman" w:hAnsi="Times New Roman" w:cs="Times New Roman"/>
          <w:sz w:val="28"/>
          <w:szCs w:val="28"/>
        </w:rPr>
        <w:t>ноябре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526A3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39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Из них: меры приняты – </w:t>
      </w:r>
      <w:r w:rsidR="00526A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6A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%),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6A3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77777777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2F6FA873" w14:textId="77777777" w:rsidR="00F738F2" w:rsidRDefault="00F738F2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9DFD8B" w14:textId="10200FF9" w:rsidR="00F738F2" w:rsidRDefault="00526A3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117819" wp14:editId="0A37909D">
            <wp:extent cx="5638800" cy="2867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14BF6B" w14:textId="77777777" w:rsidR="00E47CA0" w:rsidRPr="00A7694D" w:rsidRDefault="00E47CA0" w:rsidP="00A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06AB9" w14:textId="77777777" w:rsidR="00A03906" w:rsidRPr="003652A1" w:rsidRDefault="00A03906" w:rsidP="0036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B28FA" w14:textId="77777777" w:rsidR="00A03906" w:rsidRDefault="00A0390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157364FF" w:rsidR="00084354" w:rsidRDefault="00692A6E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F64502" wp14:editId="6E47E69F">
            <wp:extent cx="5715000" cy="29051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37ECB"/>
    <w:rsid w:val="001B2956"/>
    <w:rsid w:val="001B50E0"/>
    <w:rsid w:val="002B1BB5"/>
    <w:rsid w:val="0031605F"/>
    <w:rsid w:val="003652A1"/>
    <w:rsid w:val="00376B58"/>
    <w:rsid w:val="00394BB8"/>
    <w:rsid w:val="0043219D"/>
    <w:rsid w:val="00436438"/>
    <w:rsid w:val="00526A3E"/>
    <w:rsid w:val="00570988"/>
    <w:rsid w:val="005A5618"/>
    <w:rsid w:val="006248B7"/>
    <w:rsid w:val="0065085D"/>
    <w:rsid w:val="00674205"/>
    <w:rsid w:val="00692A6E"/>
    <w:rsid w:val="00725C07"/>
    <w:rsid w:val="00751521"/>
    <w:rsid w:val="0077666C"/>
    <w:rsid w:val="00790AF7"/>
    <w:rsid w:val="008258FB"/>
    <w:rsid w:val="00852915"/>
    <w:rsid w:val="008843A6"/>
    <w:rsid w:val="008F7014"/>
    <w:rsid w:val="00932C3B"/>
    <w:rsid w:val="00A03906"/>
    <w:rsid w:val="00A1408D"/>
    <w:rsid w:val="00A17751"/>
    <w:rsid w:val="00A55073"/>
    <w:rsid w:val="00A7694D"/>
    <w:rsid w:val="00A80AE6"/>
    <w:rsid w:val="00AE0223"/>
    <w:rsid w:val="00AF3E66"/>
    <w:rsid w:val="00B041DB"/>
    <w:rsid w:val="00B419B5"/>
    <w:rsid w:val="00B522C8"/>
    <w:rsid w:val="00B65F0D"/>
    <w:rsid w:val="00B874D3"/>
    <w:rsid w:val="00BC2B38"/>
    <w:rsid w:val="00C26F23"/>
    <w:rsid w:val="00C32163"/>
    <w:rsid w:val="00C76AFE"/>
    <w:rsid w:val="00CC6656"/>
    <w:rsid w:val="00D51BBB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30-46DE-8C4B-DAC81965FE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30-46DE-8C4B-DAC81965FE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30-46DE-8C4B-DAC81965FE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30-46DE-8C4B-DAC81965FE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30-46DE-8C4B-DAC81965FE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30-46DE-8C4B-DAC81965FE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Лист1!$A$3:$A$8</c:f>
              <c:strCache>
                <c:ptCount val="6"/>
                <c:pt idx="0">
                  <c:v>Правительство Белгородской области</c:v>
                </c:pt>
                <c:pt idx="1">
                  <c:v>Заместитель Губернатора Белгородской области </c:v>
                </c:pt>
                <c:pt idx="2">
                  <c:v>Личный прием</c:v>
                </c:pt>
                <c:pt idx="3">
                  <c:v>Нарочно</c:v>
                </c:pt>
                <c:pt idx="4">
                  <c:v>Электронная почта</c:v>
                </c:pt>
                <c:pt idx="5">
                  <c:v>Почта России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34</c:v>
                </c:pt>
                <c:pt idx="1">
                  <c:v>1</c:v>
                </c:pt>
                <c:pt idx="2">
                  <c:v>33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230-46DE-8C4B-DAC81965FE9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Государство,общество, законность</c:v>
                </c:pt>
                <c:pt idx="4">
                  <c:v>Оборона,безопасность,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28</c:v>
                </c:pt>
                <c:pt idx="1">
                  <c:v>19</c:v>
                </c:pt>
                <c:pt idx="2">
                  <c:v>16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6A-40C6-974E-C4D5947B06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514296"/>
        <c:axId val="407506424"/>
      </c:barChart>
      <c:catAx>
        <c:axId val="4075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506424"/>
        <c:crosses val="autoZero"/>
        <c:auto val="1"/>
        <c:lblAlgn val="ctr"/>
        <c:lblOffset val="100"/>
        <c:noMultiLvlLbl val="0"/>
      </c:catAx>
      <c:valAx>
        <c:axId val="407506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51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Лист3!$A$2:$A$15</c:f>
              <c:strCache>
                <c:ptCount val="13"/>
                <c:pt idx="0">
                  <c:v>Городское поселение</c:v>
                </c:pt>
                <c:pt idx="1">
                  <c:v>Калиновское сп</c:v>
                </c:pt>
                <c:pt idx="2">
                  <c:v>Ливенское сп</c:v>
                </c:pt>
                <c:pt idx="3">
                  <c:v>Засосенское сп</c:v>
                </c:pt>
                <c:pt idx="4">
                  <c:v>Никитовское сп</c:v>
                </c:pt>
                <c:pt idx="5">
                  <c:v>Верхнепокровское сп</c:v>
                </c:pt>
                <c:pt idx="6">
                  <c:v>Стрелецкое сп</c:v>
                </c:pt>
                <c:pt idx="7">
                  <c:v>Веселовское сп</c:v>
                </c:pt>
                <c:pt idx="8">
                  <c:v>Валуйчанское сп</c:v>
                </c:pt>
                <c:pt idx="9">
                  <c:v>Верхососенскре сп</c:v>
                </c:pt>
                <c:pt idx="10">
                  <c:v>Палатовское сп</c:v>
                </c:pt>
                <c:pt idx="11">
                  <c:v>Коломыцевское сп</c:v>
                </c:pt>
                <c:pt idx="12">
                  <c:v>Новохуторное сп</c:v>
                </c:pt>
              </c:strCache>
            </c:strRef>
          </c:cat>
          <c:val>
            <c:numRef>
              <c:f>Лист3!$B$2:$B$15</c:f>
              <c:numCache>
                <c:formatCode>General</c:formatCode>
                <c:ptCount val="14"/>
                <c:pt idx="0">
                  <c:v>16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A-4277-A80D-EDCB1E02C6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Лист4!$A$3:$A$18</c:f>
              <c:strCache>
                <c:ptCount val="16"/>
                <c:pt idx="0">
                  <c:v>дороги</c:v>
                </c:pt>
                <c:pt idx="1">
                  <c:v>благоустройство</c:v>
                </c:pt>
                <c:pt idx="2">
                  <c:v>безопасность</c:v>
                </c:pt>
                <c:pt idx="3">
                  <c:v>мобилизация</c:v>
                </c:pt>
                <c:pt idx="4">
                  <c:v>социальное обеспечение</c:v>
                </c:pt>
                <c:pt idx="5">
                  <c:v>образование</c:v>
                </c:pt>
                <c:pt idx="6">
                  <c:v>здравоохранение/медицина</c:v>
                </c:pt>
                <c:pt idx="7">
                  <c:v>общественный транспорт</c:v>
                </c:pt>
                <c:pt idx="8">
                  <c:v>экология</c:v>
                </c:pt>
                <c:pt idx="9">
                  <c:v>ЖКХ</c:v>
                </c:pt>
                <c:pt idx="10">
                  <c:v>связь ии телевидение</c:v>
                </c:pt>
                <c:pt idx="11">
                  <c:v>экономика и бизнес</c:v>
                </c:pt>
                <c:pt idx="12">
                  <c:v>газ и топливо</c:v>
                </c:pt>
                <c:pt idx="13">
                  <c:v>ЦУР</c:v>
                </c:pt>
                <c:pt idx="14">
                  <c:v>спецрежим</c:v>
                </c:pt>
                <c:pt idx="15">
                  <c:v>строительство и архитектура</c:v>
                </c:pt>
              </c:strCache>
            </c:strRef>
          </c:cat>
          <c:val>
            <c:numRef>
              <c:f>Лист4!$B$3:$B$18</c:f>
              <c:numCache>
                <c:formatCode>General</c:formatCode>
                <c:ptCount val="16"/>
                <c:pt idx="0">
                  <c:v>29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6-4D40-9AFE-CF8C47266C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4902936"/>
        <c:axId val="414900640"/>
      </c:barChart>
      <c:catAx>
        <c:axId val="414902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900640"/>
        <c:crosses val="autoZero"/>
        <c:auto val="1"/>
        <c:lblAlgn val="ctr"/>
        <c:lblOffset val="100"/>
        <c:noMultiLvlLbl val="0"/>
      </c:catAx>
      <c:valAx>
        <c:axId val="41490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902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Лист6!$A$2:$A$16</c:f>
              <c:strCache>
                <c:ptCount val="13"/>
                <c:pt idx="0">
                  <c:v>Городское поселение</c:v>
                </c:pt>
                <c:pt idx="1">
                  <c:v>Засосенское сп</c:v>
                </c:pt>
                <c:pt idx="2">
                  <c:v>Ливенское сп</c:v>
                </c:pt>
                <c:pt idx="3">
                  <c:v>Стрелецкое сп</c:v>
                </c:pt>
                <c:pt idx="4">
                  <c:v>Веселовское сп</c:v>
                </c:pt>
                <c:pt idx="5">
                  <c:v>Палатовское сп</c:v>
                </c:pt>
                <c:pt idx="6">
                  <c:v>Никитовское сп</c:v>
                </c:pt>
                <c:pt idx="7">
                  <c:v>Коломыцевское</c:v>
                </c:pt>
                <c:pt idx="8">
                  <c:v>Верхнепокровское сп</c:v>
                </c:pt>
                <c:pt idx="9">
                  <c:v>Верхососенское сп</c:v>
                </c:pt>
                <c:pt idx="10">
                  <c:v>Марьевское сп</c:v>
                </c:pt>
                <c:pt idx="11">
                  <c:v>Калиновское сп</c:v>
                </c:pt>
                <c:pt idx="12">
                  <c:v>Утянское сп</c:v>
                </c:pt>
              </c:strCache>
            </c:strRef>
          </c:cat>
          <c:val>
            <c:numRef>
              <c:f>Лист6!$B$2:$B$16</c:f>
              <c:numCache>
                <c:formatCode>General</c:formatCode>
                <c:ptCount val="15"/>
                <c:pt idx="0">
                  <c:v>15</c:v>
                </c:pt>
                <c:pt idx="1">
                  <c:v>12</c:v>
                </c:pt>
                <c:pt idx="2">
                  <c:v>11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B-4AC4-9747-C86CE15705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4796792"/>
        <c:axId val="414793840"/>
      </c:barChart>
      <c:catAx>
        <c:axId val="414796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93840"/>
        <c:crosses val="autoZero"/>
        <c:auto val="1"/>
        <c:lblAlgn val="ctr"/>
        <c:lblOffset val="100"/>
        <c:noMultiLvlLbl val="0"/>
      </c:catAx>
      <c:valAx>
        <c:axId val="414793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9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8</cp:revision>
  <cp:lastPrinted>2022-07-01T13:52:00Z</cp:lastPrinted>
  <dcterms:created xsi:type="dcterms:W3CDTF">2022-07-01T13:53:00Z</dcterms:created>
  <dcterms:modified xsi:type="dcterms:W3CDTF">2022-12-05T14:27:00Z</dcterms:modified>
</cp:coreProperties>
</file>