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4C" w:rsidRDefault="009A224C" w:rsidP="009A224C">
      <w:pPr>
        <w:pStyle w:val="ConsPlusTitle"/>
        <w:ind w:firstLine="567"/>
        <w:jc w:val="center"/>
        <w:rPr>
          <w:rFonts w:ascii="Times New Roman" w:hAnsi="Times New Roman" w:cs="Times New Roman"/>
          <w:sz w:val="28"/>
          <w:szCs w:val="28"/>
        </w:rPr>
      </w:pPr>
      <w:r>
        <w:rPr>
          <w:sz w:val="28"/>
          <w:szCs w:val="28"/>
        </w:rPr>
        <w:t xml:space="preserve">  </w:t>
      </w: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Default="009A224C" w:rsidP="009A224C">
      <w:pPr>
        <w:pStyle w:val="ConsPlusTitle"/>
        <w:ind w:firstLine="567"/>
        <w:jc w:val="center"/>
        <w:rPr>
          <w:rFonts w:ascii="Times New Roman" w:hAnsi="Times New Roman" w:cs="Times New Roman"/>
          <w:sz w:val="44"/>
          <w:szCs w:val="44"/>
        </w:rPr>
      </w:pPr>
    </w:p>
    <w:p w:rsidR="009A224C" w:rsidRPr="0064719D" w:rsidRDefault="009A224C" w:rsidP="009A224C">
      <w:pPr>
        <w:pStyle w:val="ConsPlusTitle"/>
        <w:ind w:firstLine="567"/>
        <w:jc w:val="center"/>
        <w:rPr>
          <w:rFonts w:ascii="Times New Roman" w:hAnsi="Times New Roman" w:cs="Times New Roman"/>
          <w:sz w:val="44"/>
          <w:szCs w:val="44"/>
        </w:rPr>
      </w:pPr>
      <w:r w:rsidRPr="0064719D">
        <w:rPr>
          <w:rFonts w:ascii="Times New Roman" w:hAnsi="Times New Roman" w:cs="Times New Roman"/>
          <w:sz w:val="44"/>
          <w:szCs w:val="44"/>
        </w:rPr>
        <w:t xml:space="preserve">ПАМЯТКА </w:t>
      </w:r>
    </w:p>
    <w:p w:rsidR="009A224C" w:rsidRDefault="009A224C" w:rsidP="009A224C">
      <w:pPr>
        <w:pStyle w:val="ConsPlusTitle"/>
        <w:ind w:firstLine="567"/>
        <w:jc w:val="center"/>
        <w:rPr>
          <w:rFonts w:ascii="Times New Roman" w:hAnsi="Times New Roman" w:cs="Times New Roman"/>
          <w:sz w:val="28"/>
          <w:szCs w:val="28"/>
        </w:rPr>
      </w:pPr>
      <w:r w:rsidRPr="0064719D">
        <w:rPr>
          <w:rFonts w:ascii="Times New Roman" w:hAnsi="Times New Roman" w:cs="Times New Roman"/>
          <w:sz w:val="36"/>
          <w:szCs w:val="36"/>
        </w:rPr>
        <w:t xml:space="preserve">для </w:t>
      </w:r>
      <w:r w:rsidRPr="0064719D">
        <w:rPr>
          <w:rFonts w:ascii="Times New Roman" w:hAnsi="Times New Roman" w:cs="Times New Roman"/>
          <w:bCs w:val="0"/>
          <w:sz w:val="36"/>
          <w:szCs w:val="36"/>
        </w:rPr>
        <w:t xml:space="preserve">представителей нанимателя и муниципальных служащих </w:t>
      </w:r>
      <w:r w:rsidRPr="0064719D">
        <w:rPr>
          <w:rFonts w:ascii="Times New Roman" w:hAnsi="Times New Roman" w:cs="Times New Roman"/>
          <w:sz w:val="36"/>
          <w:szCs w:val="36"/>
        </w:rPr>
        <w:t>о типовых ситуациях конфликта интересов на муниципальной службе и порядке их урегулирования</w:t>
      </w:r>
      <w:r w:rsidRPr="00510125">
        <w:rPr>
          <w:rFonts w:ascii="Times New Roman" w:hAnsi="Times New Roman" w:cs="Times New Roman"/>
          <w:sz w:val="28"/>
          <w:szCs w:val="28"/>
        </w:rPr>
        <w:t xml:space="preserve"> </w:t>
      </w:r>
    </w:p>
    <w:p w:rsidR="009A224C" w:rsidRPr="0064719D" w:rsidRDefault="009A224C" w:rsidP="009A224C">
      <w:pPr>
        <w:pStyle w:val="ConsPlusTitle"/>
        <w:ind w:firstLine="567"/>
        <w:jc w:val="center"/>
        <w:rPr>
          <w:rFonts w:ascii="Times New Roman" w:hAnsi="Times New Roman" w:cs="Times New Roman"/>
          <w:sz w:val="36"/>
          <w:szCs w:val="36"/>
        </w:rPr>
      </w:pPr>
    </w:p>
    <w:p w:rsidR="009A224C" w:rsidRPr="005321B8" w:rsidRDefault="009A224C" w:rsidP="009A224C">
      <w:pPr>
        <w:ind w:firstLine="567"/>
        <w:jc w:val="center"/>
        <w:rPr>
          <w:rFonts w:ascii="Times New Roman" w:hAnsi="Times New Roman" w:cs="Times New Roman"/>
          <w:b/>
          <w:i/>
          <w:sz w:val="28"/>
          <w:szCs w:val="28"/>
        </w:rPr>
      </w:pPr>
      <w:r w:rsidRPr="005321B8">
        <w:rPr>
          <w:rFonts w:ascii="Times New Roman" w:hAnsi="Times New Roman" w:cs="Times New Roman"/>
          <w:b/>
          <w:sz w:val="28"/>
          <w:szCs w:val="28"/>
        </w:rPr>
        <w:t xml:space="preserve"> (</w:t>
      </w:r>
      <w:r w:rsidRPr="005321B8">
        <w:rPr>
          <w:rFonts w:ascii="Times New Roman" w:hAnsi="Times New Roman" w:cs="Times New Roman"/>
          <w:b/>
          <w:i/>
          <w:sz w:val="28"/>
          <w:szCs w:val="28"/>
        </w:rPr>
        <w:t>типовые ситуации  конфликта интересов на муниципальной службе и  порядок их урегулирования</w:t>
      </w:r>
      <w:r w:rsidRPr="005321B8">
        <w:rPr>
          <w:rFonts w:ascii="Times New Roman" w:hAnsi="Times New Roman" w:cs="Times New Roman"/>
          <w:b/>
          <w:sz w:val="28"/>
          <w:szCs w:val="28"/>
        </w:rPr>
        <w:t>)</w:t>
      </w:r>
    </w:p>
    <w:p w:rsidR="009A224C" w:rsidRDefault="009A224C" w:rsidP="009A224C">
      <w:pPr>
        <w:ind w:firstLine="567"/>
        <w:jc w:val="center"/>
        <w:rPr>
          <w:rFonts w:ascii="Arial" w:hAnsi="Arial" w:cs="Arial"/>
          <w:b/>
          <w:sz w:val="32"/>
          <w:szCs w:val="32"/>
        </w:rPr>
      </w:pPr>
    </w:p>
    <w:p w:rsidR="009A224C" w:rsidRDefault="009A224C" w:rsidP="009A224C">
      <w:pPr>
        <w:ind w:firstLine="567"/>
        <w:jc w:val="center"/>
        <w:rPr>
          <w:rFonts w:ascii="Arial" w:hAnsi="Arial" w:cs="Arial"/>
          <w:b/>
          <w:sz w:val="32"/>
          <w:szCs w:val="32"/>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Default="009A224C" w:rsidP="009A224C">
      <w:pPr>
        <w:tabs>
          <w:tab w:val="left" w:pos="840"/>
        </w:tabs>
        <w:ind w:firstLine="567"/>
        <w:jc w:val="both"/>
        <w:rPr>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lastRenderedPageBreak/>
        <w:t>Памятка разработана в целях выполнения комплекса мероприятий Национального плана противодействия коррупции на 2016-2017 годы по профилактике коррупционных правонарушений и правового просвещения муниципальных служащих Красногвардейского района  по  недопущению ими фактов коррупционных правонарушений, а также  соблюдения требований по предотвращению и урегулированию конфликта интересов на муниципальной службе.</w:t>
      </w:r>
    </w:p>
    <w:p w:rsidR="005321B8" w:rsidRDefault="005321B8" w:rsidP="005321B8">
      <w:pPr>
        <w:pStyle w:val="a3"/>
        <w:ind w:firstLine="709"/>
        <w:jc w:val="both"/>
        <w:rPr>
          <w:rFonts w:ascii="Times New Roman" w:hAnsi="Times New Roman" w:cs="Times New Roman"/>
          <w:b/>
          <w:sz w:val="28"/>
          <w:szCs w:val="28"/>
        </w:rPr>
      </w:pPr>
    </w:p>
    <w:p w:rsidR="009A224C" w:rsidRDefault="009A224C" w:rsidP="005321B8">
      <w:pPr>
        <w:pStyle w:val="a3"/>
        <w:ind w:firstLine="709"/>
        <w:jc w:val="both"/>
        <w:rPr>
          <w:rFonts w:ascii="Times New Roman" w:hAnsi="Times New Roman" w:cs="Times New Roman"/>
          <w:b/>
          <w:sz w:val="28"/>
          <w:szCs w:val="28"/>
        </w:rPr>
      </w:pPr>
      <w:r w:rsidRPr="005321B8">
        <w:rPr>
          <w:rFonts w:ascii="Times New Roman" w:hAnsi="Times New Roman" w:cs="Times New Roman"/>
          <w:b/>
          <w:sz w:val="28"/>
          <w:szCs w:val="28"/>
        </w:rPr>
        <w:t>Введение</w:t>
      </w:r>
    </w:p>
    <w:p w:rsidR="005321B8" w:rsidRPr="005321B8" w:rsidRDefault="005321B8" w:rsidP="005321B8">
      <w:pPr>
        <w:pStyle w:val="a3"/>
        <w:ind w:firstLine="709"/>
        <w:jc w:val="both"/>
        <w:rPr>
          <w:rFonts w:ascii="Times New Roman" w:hAnsi="Times New Roman" w:cs="Times New Roman"/>
          <w:b/>
          <w:sz w:val="28"/>
          <w:szCs w:val="28"/>
        </w:rPr>
      </w:pPr>
    </w:p>
    <w:p w:rsidR="009A224C" w:rsidRPr="005321B8" w:rsidRDefault="009A224C" w:rsidP="005321B8">
      <w:pPr>
        <w:pStyle w:val="a3"/>
        <w:ind w:firstLine="709"/>
        <w:jc w:val="both"/>
        <w:rPr>
          <w:rFonts w:ascii="Times New Roman" w:hAnsi="Times New Roman" w:cs="Times New Roman"/>
          <w:b/>
          <w:sz w:val="28"/>
          <w:szCs w:val="28"/>
        </w:rPr>
      </w:pPr>
      <w:r w:rsidRPr="005321B8">
        <w:rPr>
          <w:rFonts w:ascii="Times New Roman" w:hAnsi="Times New Roman" w:cs="Times New Roman"/>
          <w:b/>
          <w:sz w:val="28"/>
          <w:szCs w:val="28"/>
        </w:rPr>
        <w:t>Что такое конфликт интересов</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Под  конфликтом  интересов понимается ситуация</w:t>
      </w:r>
      <w:bookmarkStart w:id="0" w:name="_GoBack"/>
      <w:bookmarkEnd w:id="0"/>
      <w:r w:rsidRPr="005321B8">
        <w:rPr>
          <w:rFonts w:ascii="Times New Roman" w:hAnsi="Times New Roman" w:cs="Times New Roman"/>
          <w:sz w:val="28"/>
          <w:szCs w:val="28"/>
        </w:rPr>
        <w:t xml:space="preserve">, </w:t>
      </w:r>
      <w:r w:rsidRPr="005321B8">
        <w:rPr>
          <w:rFonts w:ascii="Times New Roman" w:hAnsi="Times New Roman" w:cs="Times New Roman"/>
          <w:b/>
          <w:bCs/>
          <w:sz w:val="28"/>
          <w:szCs w:val="28"/>
        </w:rPr>
        <w:t xml:space="preserve"> </w:t>
      </w:r>
      <w:r w:rsidRPr="005321B8">
        <w:rPr>
          <w:rFonts w:ascii="Times New Roman" w:hAnsi="Times New Roman" w:cs="Times New Roman"/>
          <w:sz w:val="28"/>
          <w:szCs w:val="28"/>
        </w:rPr>
        <w:t xml:space="preserve">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(часть 1 статьи 10 Федерального закона от 25 декабря </w:t>
      </w:r>
      <w:smartTag w:uri="urn:schemas-microsoft-com:office:smarttags" w:element="metricconverter">
        <w:smartTagPr>
          <w:attr w:name="ProductID" w:val="2008 г"/>
        </w:smartTagPr>
        <w:r w:rsidRPr="005321B8">
          <w:rPr>
            <w:rFonts w:ascii="Times New Roman" w:hAnsi="Times New Roman" w:cs="Times New Roman"/>
            <w:sz w:val="28"/>
            <w:szCs w:val="28"/>
          </w:rPr>
          <w:t>2008 г</w:t>
        </w:r>
      </w:smartTag>
      <w:r w:rsidRPr="005321B8">
        <w:rPr>
          <w:rFonts w:ascii="Times New Roman" w:hAnsi="Times New Roman" w:cs="Times New Roman"/>
          <w:sz w:val="28"/>
          <w:szCs w:val="28"/>
        </w:rPr>
        <w:t>. № 273-ФЗ</w:t>
      </w:r>
      <w:r w:rsidRPr="005321B8">
        <w:rPr>
          <w:rFonts w:ascii="Times New Roman" w:hAnsi="Times New Roman" w:cs="Times New Roman"/>
          <w:b/>
          <w:sz w:val="28"/>
          <w:szCs w:val="28"/>
        </w:rPr>
        <w:t xml:space="preserve"> </w:t>
      </w:r>
      <w:r w:rsidRPr="005321B8">
        <w:rPr>
          <w:rFonts w:ascii="Times New Roman" w:hAnsi="Times New Roman" w:cs="Times New Roman"/>
          <w:sz w:val="28"/>
          <w:szCs w:val="28"/>
        </w:rPr>
        <w:t>«О противодействии коррупции» (далее - Федеральный закон № 273-ФЗ) и часть 1 статьи 14.1 Федерального закона от 2 марта 2007 г. № 25-ФЗ</w:t>
      </w:r>
      <w:r w:rsidRPr="005321B8">
        <w:rPr>
          <w:rFonts w:ascii="Times New Roman" w:hAnsi="Times New Roman" w:cs="Times New Roman"/>
          <w:b/>
          <w:sz w:val="28"/>
          <w:szCs w:val="28"/>
        </w:rPr>
        <w:t xml:space="preserve"> </w:t>
      </w:r>
      <w:r w:rsidRPr="005321B8">
        <w:rPr>
          <w:rFonts w:ascii="Times New Roman" w:hAnsi="Times New Roman" w:cs="Times New Roman"/>
          <w:sz w:val="28"/>
          <w:szCs w:val="28"/>
        </w:rPr>
        <w:t>«О муниципальной службе Российской Федерации» (далее - Федеральный закон № 25-ФЗ).</w:t>
      </w:r>
    </w:p>
    <w:p w:rsidR="009A224C" w:rsidRPr="005321B8" w:rsidRDefault="009A224C" w:rsidP="005321B8">
      <w:pPr>
        <w:pStyle w:val="a3"/>
        <w:ind w:firstLine="709"/>
        <w:jc w:val="both"/>
        <w:rPr>
          <w:rFonts w:ascii="Times New Roman" w:hAnsi="Times New Roman" w:cs="Times New Roman"/>
          <w:sz w:val="28"/>
          <w:szCs w:val="28"/>
        </w:rPr>
      </w:pPr>
    </w:p>
    <w:p w:rsidR="009A224C" w:rsidRPr="005321B8" w:rsidRDefault="009A224C" w:rsidP="005321B8">
      <w:pPr>
        <w:pStyle w:val="a3"/>
        <w:ind w:firstLine="709"/>
        <w:jc w:val="both"/>
        <w:rPr>
          <w:rFonts w:ascii="Times New Roman" w:hAnsi="Times New Roman" w:cs="Times New Roman"/>
          <w:b/>
          <w:sz w:val="28"/>
          <w:szCs w:val="28"/>
        </w:rPr>
      </w:pPr>
      <w:r w:rsidRPr="005321B8">
        <w:rPr>
          <w:rFonts w:ascii="Times New Roman" w:hAnsi="Times New Roman" w:cs="Times New Roman"/>
          <w:b/>
          <w:sz w:val="28"/>
          <w:szCs w:val="28"/>
        </w:rPr>
        <w:t>Что понимается под личной заинтересованностью</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Под личной заинтересованностью  муниципального служащего (часть 2 статьи 14 Федерального закона  № 25-ФЗ),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 w:history="1">
        <w:r w:rsidRPr="005321B8">
          <w:rPr>
            <w:rFonts w:ascii="Times New Roman" w:hAnsi="Times New Roman" w:cs="Times New Roman"/>
            <w:color w:val="0000FF"/>
            <w:sz w:val="28"/>
            <w:szCs w:val="28"/>
          </w:rPr>
          <w:t>пункте 5 части 1 статьи 13</w:t>
        </w:r>
      </w:hyperlink>
      <w:r w:rsidRPr="005321B8">
        <w:rPr>
          <w:rFonts w:ascii="Times New Roman" w:hAnsi="Times New Roman" w:cs="Times New Roman"/>
          <w:sz w:val="28"/>
          <w:szCs w:val="28"/>
        </w:rPr>
        <w:t xml:space="preserve">  Федерального закона № 25-ФЗ (родители, супруги, дети, братья, сестры, а также братья, сестры, родители, дети супругов и супруги детей), а также для граждан или организаций, с которыми муниципальный служащий связан финансовыми или иными обязательствами.</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Муниципальный служащий в процессе исполнения должностных обязанностей, может оказаться в различных ситуациях, подпадающих под определение «конфликт интересов», в том числе и выполнение отдельных функций муниципального управления в отношении организаций, </w:t>
      </w:r>
      <w:r w:rsidRPr="005321B8">
        <w:rPr>
          <w:rFonts w:ascii="Times New Roman" w:hAnsi="Times New Roman" w:cs="Times New Roman"/>
          <w:sz w:val="28"/>
          <w:szCs w:val="28"/>
        </w:rPr>
        <w:lastRenderedPageBreak/>
        <w:t>родственников или иных лиц, с которыми связана личная заинтересованность служащего.</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b/>
          <w:sz w:val="28"/>
          <w:szCs w:val="28"/>
        </w:rPr>
        <w:t xml:space="preserve">Функции муниципального (административного) управления </w:t>
      </w:r>
      <w:r w:rsidRPr="005321B8">
        <w:rPr>
          <w:rFonts w:ascii="Times New Roman" w:hAnsi="Times New Roman" w:cs="Times New Roman"/>
          <w:sz w:val="28"/>
          <w:szCs w:val="28"/>
        </w:rPr>
        <w:t>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     </w:t>
      </w:r>
    </w:p>
    <w:p w:rsidR="009A224C" w:rsidRPr="005321B8" w:rsidRDefault="009A224C" w:rsidP="005321B8">
      <w:pPr>
        <w:pStyle w:val="a3"/>
        <w:ind w:firstLine="709"/>
        <w:jc w:val="both"/>
        <w:rPr>
          <w:rFonts w:ascii="Times New Roman" w:hAnsi="Times New Roman" w:cs="Times New Roman"/>
          <w:b/>
          <w:sz w:val="28"/>
          <w:szCs w:val="28"/>
        </w:rPr>
      </w:pPr>
      <w:r w:rsidRPr="005321B8">
        <w:rPr>
          <w:rFonts w:ascii="Times New Roman" w:hAnsi="Times New Roman" w:cs="Times New Roman"/>
          <w:b/>
          <w:sz w:val="28"/>
          <w:szCs w:val="28"/>
        </w:rPr>
        <w:t>3. Что запрещено муниципальному служащему</w:t>
      </w:r>
    </w:p>
    <w:p w:rsidR="009A224C" w:rsidRPr="005321B8" w:rsidRDefault="009A224C" w:rsidP="005321B8">
      <w:pPr>
        <w:pStyle w:val="a3"/>
        <w:ind w:firstLine="709"/>
        <w:jc w:val="both"/>
        <w:rPr>
          <w:rFonts w:ascii="Times New Roman" w:hAnsi="Times New Roman" w:cs="Times New Roman"/>
          <w:b/>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Перечень ограничений, обязанностей и запретов для муниципальных служащих, которые могут привести к возникновению конфликта интересов, установлен статьями 13, 14 Федерального закона № 25-ФЗ, статьей 11 Федерального закона № 273-ФЗ.</w:t>
      </w:r>
    </w:p>
    <w:p w:rsidR="009A224C" w:rsidRPr="005321B8" w:rsidRDefault="009A224C" w:rsidP="005321B8">
      <w:pPr>
        <w:pStyle w:val="a3"/>
        <w:ind w:firstLine="709"/>
        <w:jc w:val="both"/>
        <w:rPr>
          <w:rFonts w:ascii="Times New Roman" w:hAnsi="Times New Roman" w:cs="Times New Roman"/>
          <w:sz w:val="28"/>
          <w:szCs w:val="28"/>
        </w:rPr>
      </w:pPr>
    </w:p>
    <w:p w:rsidR="009A224C" w:rsidRPr="005321B8" w:rsidRDefault="009A224C" w:rsidP="005321B8">
      <w:pPr>
        <w:pStyle w:val="a3"/>
        <w:ind w:firstLine="709"/>
        <w:jc w:val="both"/>
        <w:rPr>
          <w:rFonts w:ascii="Times New Roman" w:hAnsi="Times New Roman" w:cs="Times New Roman"/>
          <w:b/>
          <w:sz w:val="28"/>
          <w:szCs w:val="28"/>
        </w:rPr>
      </w:pPr>
      <w:r w:rsidRPr="005321B8">
        <w:rPr>
          <w:rFonts w:ascii="Times New Roman" w:hAnsi="Times New Roman" w:cs="Times New Roman"/>
          <w:b/>
          <w:sz w:val="28"/>
          <w:szCs w:val="28"/>
        </w:rPr>
        <w:t>4.  Меры предотвращения и урегулирования конфликта интересов</w:t>
      </w:r>
    </w:p>
    <w:p w:rsidR="009A224C" w:rsidRPr="005321B8" w:rsidRDefault="009A224C" w:rsidP="005321B8">
      <w:pPr>
        <w:pStyle w:val="a3"/>
        <w:ind w:firstLine="709"/>
        <w:jc w:val="both"/>
        <w:rPr>
          <w:rFonts w:ascii="Times New Roman" w:hAnsi="Times New Roman" w:cs="Times New Roman"/>
          <w:b/>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(статья 11 Федерального закона № 273-ФЗ</w:t>
      </w:r>
      <w:r w:rsidRPr="005321B8">
        <w:rPr>
          <w:rFonts w:ascii="Times New Roman" w:hAnsi="Times New Roman" w:cs="Times New Roman"/>
          <w:b/>
          <w:sz w:val="28"/>
          <w:szCs w:val="28"/>
        </w:rPr>
        <w:t>)</w:t>
      </w:r>
      <w:r w:rsidRPr="005321B8">
        <w:rPr>
          <w:rFonts w:ascii="Times New Roman" w:hAnsi="Times New Roman" w:cs="Times New Roman"/>
          <w:sz w:val="28"/>
          <w:szCs w:val="28"/>
        </w:rPr>
        <w:t xml:space="preserve">, в том числе и обязанность муниципального служащего в письменной форме </w:t>
      </w:r>
      <w:r w:rsidRPr="005321B8">
        <w:rPr>
          <w:rFonts w:ascii="Times New Roman" w:hAnsi="Times New Roman" w:cs="Times New Roman"/>
          <w:b/>
          <w:sz w:val="28"/>
          <w:szCs w:val="28"/>
        </w:rPr>
        <w:t>уведомлять</w:t>
      </w:r>
      <w:r w:rsidRPr="005321B8">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 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5321B8">
        <w:rPr>
          <w:rFonts w:ascii="Times New Roman" w:hAnsi="Times New Roman" w:cs="Times New Roman"/>
          <w:b/>
          <w:sz w:val="28"/>
          <w:szCs w:val="28"/>
        </w:rPr>
        <w:t>правонарушением,</w:t>
      </w:r>
      <w:r w:rsidRPr="005321B8">
        <w:rPr>
          <w:rFonts w:ascii="Times New Roman" w:hAnsi="Times New Roman" w:cs="Times New Roman"/>
          <w:sz w:val="28"/>
          <w:szCs w:val="28"/>
        </w:rPr>
        <w:t xml:space="preserve"> влекущим увольнение муниципального служащего с муниципальной службы. </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 органа исполнительной власти.</w:t>
      </w:r>
    </w:p>
    <w:p w:rsidR="009A224C" w:rsidRPr="005321B8" w:rsidRDefault="009A224C" w:rsidP="005321B8">
      <w:pPr>
        <w:pStyle w:val="a3"/>
        <w:ind w:firstLine="709"/>
        <w:jc w:val="both"/>
        <w:rPr>
          <w:rFonts w:ascii="Times New Roman" w:hAnsi="Times New Roman" w:cs="Times New Roman"/>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b/>
          <w:sz w:val="28"/>
          <w:szCs w:val="28"/>
        </w:rPr>
        <w:t>Применение мер  по предотвращению конфликта интересов</w:t>
      </w:r>
      <w:r w:rsidRPr="005321B8">
        <w:rPr>
          <w:rFonts w:ascii="Times New Roman" w:hAnsi="Times New Roman" w:cs="Times New Roman"/>
          <w:sz w:val="28"/>
          <w:szCs w:val="28"/>
        </w:rPr>
        <w:t xml:space="preserve">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противодействию коррупции:</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 обращение муниципального служащего с ходатайством об </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установлении Комиссией по соблюдению требований к служебному поведению и урегулированию конфликта интересов фактов или признаков нарушения им требований об урегулировании конфликта интересов;</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lastRenderedPageBreak/>
        <w:t xml:space="preserve"> изменение должностного или служебного положения </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9A224C" w:rsidRPr="005321B8" w:rsidRDefault="009A224C" w:rsidP="005321B8">
      <w:pPr>
        <w:pStyle w:val="a3"/>
        <w:ind w:firstLine="709"/>
        <w:jc w:val="both"/>
        <w:rPr>
          <w:rFonts w:ascii="Times New Roman" w:hAnsi="Times New Roman" w:cs="Times New Roman"/>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 xml:space="preserve">Представителю нанимателя в органах исполнительной власти наряду с изменением должностного или служебного положения муниципального служащего </w:t>
      </w:r>
      <w:r w:rsidRPr="005321B8">
        <w:rPr>
          <w:rFonts w:ascii="Times New Roman" w:hAnsi="Times New Roman" w:cs="Times New Roman"/>
          <w:b/>
          <w:sz w:val="28"/>
          <w:szCs w:val="28"/>
        </w:rPr>
        <w:t>необходимо</w:t>
      </w:r>
      <w:r w:rsidRPr="005321B8">
        <w:rPr>
          <w:rFonts w:ascii="Times New Roman" w:hAnsi="Times New Roman" w:cs="Times New Roman"/>
          <w:sz w:val="28"/>
          <w:szCs w:val="28"/>
        </w:rPr>
        <w:t>:</w:t>
      </w:r>
    </w:p>
    <w:p w:rsidR="009A224C" w:rsidRPr="005321B8" w:rsidRDefault="009A224C" w:rsidP="005321B8">
      <w:pPr>
        <w:pStyle w:val="a3"/>
        <w:ind w:firstLine="709"/>
        <w:jc w:val="both"/>
        <w:rPr>
          <w:rFonts w:ascii="Times New Roman" w:hAnsi="Times New Roman" w:cs="Times New Roman"/>
          <w:color w:val="FF0000"/>
          <w:sz w:val="28"/>
          <w:szCs w:val="28"/>
        </w:rPr>
      </w:pPr>
      <w:r w:rsidRPr="005321B8">
        <w:rPr>
          <w:rFonts w:ascii="Times New Roman" w:hAnsi="Times New Roman" w:cs="Times New Roman"/>
          <w:sz w:val="28"/>
          <w:szCs w:val="28"/>
        </w:rPr>
        <w:t xml:space="preserve">- использовать механизм проверок, предусмотренный Положением </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2009г. № 1065,</w:t>
      </w:r>
      <w:r w:rsidRPr="005321B8">
        <w:rPr>
          <w:rFonts w:ascii="Times New Roman" w:hAnsi="Times New Roman" w:cs="Times New Roman"/>
          <w:color w:val="FF0000"/>
          <w:sz w:val="28"/>
          <w:szCs w:val="28"/>
        </w:rPr>
        <w:t xml:space="preserve"> </w:t>
      </w:r>
      <w:r w:rsidRPr="005321B8">
        <w:rPr>
          <w:rFonts w:ascii="Times New Roman" w:hAnsi="Times New Roman" w:cs="Times New Roman"/>
          <w:sz w:val="28"/>
          <w:szCs w:val="28"/>
        </w:rPr>
        <w:t>Положением, утвержденным распоряжением Губернатора Белгородской области от 16 марта 2010 года № 139-р,</w:t>
      </w:r>
      <w:r w:rsidRPr="005321B8">
        <w:rPr>
          <w:rFonts w:ascii="Times New Roman" w:hAnsi="Times New Roman" w:cs="Times New Roman"/>
          <w:i/>
          <w:color w:val="FF0000"/>
          <w:sz w:val="28"/>
          <w:szCs w:val="28"/>
        </w:rPr>
        <w:t xml:space="preserve"> </w:t>
      </w:r>
      <w:r w:rsidRPr="005321B8">
        <w:rPr>
          <w:rFonts w:ascii="Times New Roman" w:hAnsi="Times New Roman" w:cs="Times New Roman"/>
          <w:color w:val="FF0000"/>
          <w:sz w:val="28"/>
          <w:szCs w:val="28"/>
        </w:rPr>
        <w:t xml:space="preserve"> </w:t>
      </w:r>
      <w:r w:rsidRPr="005321B8">
        <w:rPr>
          <w:rFonts w:ascii="Times New Roman" w:hAnsi="Times New Roman" w:cs="Times New Roman"/>
          <w:sz w:val="28"/>
          <w:szCs w:val="28"/>
        </w:rPr>
        <w:t xml:space="preserve">а также  </w:t>
      </w:r>
      <w:hyperlink r:id="rId6" w:history="1">
        <w:r w:rsidRPr="005321B8">
          <w:rPr>
            <w:rFonts w:ascii="Times New Roman" w:hAnsi="Times New Roman" w:cs="Times New Roman"/>
            <w:sz w:val="28"/>
            <w:szCs w:val="28"/>
          </w:rPr>
          <w:t>Положение</w:t>
        </w:r>
      </w:hyperlink>
      <w:r w:rsidRPr="005321B8">
        <w:rPr>
          <w:rFonts w:ascii="Times New Roman" w:hAnsi="Times New Roman" w:cs="Times New Roman"/>
          <w:sz w:val="28"/>
          <w:szCs w:val="28"/>
        </w:rPr>
        <w:t xml:space="preserve">м о проверке достоверности и полноты сведений, предоставляемых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 утвержденным </w:t>
      </w:r>
      <w:hyperlink r:id="rId7" w:history="1">
        <w:r w:rsidRPr="005321B8">
          <w:rPr>
            <w:rFonts w:ascii="Times New Roman" w:hAnsi="Times New Roman" w:cs="Times New Roman"/>
            <w:iCs/>
            <w:sz w:val="28"/>
            <w:szCs w:val="28"/>
          </w:rPr>
          <w:t xml:space="preserve">распоряжением администрации Красногвардейского района Белгородской области от 04.04.2016г. N 180. </w:t>
        </w:r>
      </w:hyperlink>
    </w:p>
    <w:p w:rsidR="009A224C" w:rsidRPr="005321B8" w:rsidRDefault="009A224C" w:rsidP="005321B8">
      <w:pPr>
        <w:pStyle w:val="a3"/>
        <w:ind w:firstLine="709"/>
        <w:jc w:val="both"/>
        <w:rPr>
          <w:rFonts w:ascii="Times New Roman" w:hAnsi="Times New Roman" w:cs="Times New Roman"/>
          <w:sz w:val="28"/>
          <w:szCs w:val="28"/>
        </w:rPr>
      </w:pP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В этой связи необходимо учитывать, что в соответствии со статьей 59.3 Федерального закона № 79-ФЗ установлен специальный порядок применения взысканий за коррупционные правонарушения;</w:t>
      </w:r>
    </w:p>
    <w:p w:rsidR="009A224C" w:rsidRPr="005321B8" w:rsidRDefault="009A224C" w:rsidP="005321B8">
      <w:pPr>
        <w:pStyle w:val="a3"/>
        <w:ind w:firstLine="709"/>
        <w:jc w:val="both"/>
        <w:rPr>
          <w:rFonts w:ascii="Times New Roman" w:hAnsi="Times New Roman" w:cs="Times New Roman"/>
          <w:b/>
          <w:bCs/>
          <w:sz w:val="28"/>
          <w:szCs w:val="28"/>
        </w:rPr>
      </w:pPr>
      <w:r w:rsidRPr="005321B8">
        <w:rPr>
          <w:rFonts w:ascii="Times New Roman" w:hAnsi="Times New Roman" w:cs="Times New Roman"/>
          <w:b/>
          <w:sz w:val="28"/>
          <w:szCs w:val="28"/>
        </w:rPr>
        <w:t xml:space="preserve">- </w:t>
      </w:r>
      <w:r w:rsidRPr="005321B8">
        <w:rPr>
          <w:rFonts w:ascii="Times New Roman" w:hAnsi="Times New Roman" w:cs="Times New Roman"/>
          <w:sz w:val="28"/>
          <w:szCs w:val="28"/>
        </w:rPr>
        <w:t>активнее привлекать Комиссии по соблюдению требований к служебному поведению и урегулированию конфликта интересов для выработки мер по предотвращению конфликта интересов.</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ab/>
        <w:t>Так, на основании соответствующего представления, предусмотренного</w:t>
      </w:r>
      <w:r w:rsidR="005321B8">
        <w:rPr>
          <w:rFonts w:ascii="Times New Roman" w:hAnsi="Times New Roman" w:cs="Times New Roman"/>
          <w:sz w:val="28"/>
          <w:szCs w:val="28"/>
        </w:rPr>
        <w:t xml:space="preserve"> </w:t>
      </w:r>
      <w:hyperlink r:id="rId8" w:history="1">
        <w:r w:rsidRPr="005321B8">
          <w:rPr>
            <w:rFonts w:ascii="Times New Roman" w:hAnsi="Times New Roman" w:cs="Times New Roman"/>
            <w:iCs/>
            <w:sz w:val="28"/>
            <w:szCs w:val="28"/>
          </w:rPr>
          <w:t xml:space="preserve">постановлением администрации Красногвардейского района Белгородской обл. от 05.04.2016 N 24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(вместе с "Порядком работы комиссии по соблюдению требований к служебному поведению муниципальных служащих и урегулированию конфликта интересов в администрации Красногвардейского района") </w:t>
        </w:r>
      </w:hyperlink>
      <w:r w:rsidRPr="005321B8">
        <w:rPr>
          <w:rFonts w:ascii="Times New Roman" w:hAnsi="Times New Roman" w:cs="Times New Roman"/>
          <w:sz w:val="28"/>
          <w:szCs w:val="28"/>
        </w:rPr>
        <w:t xml:space="preserve">,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 комиссии. </w:t>
      </w:r>
    </w:p>
    <w:p w:rsidR="009A224C" w:rsidRPr="005321B8" w:rsidRDefault="009A224C" w:rsidP="005321B8">
      <w:pPr>
        <w:pStyle w:val="a3"/>
        <w:ind w:firstLine="709"/>
        <w:jc w:val="both"/>
        <w:rPr>
          <w:rFonts w:ascii="Times New Roman" w:hAnsi="Times New Roman" w:cs="Times New Roman"/>
          <w:b/>
          <w:bCs/>
          <w:sz w:val="28"/>
          <w:szCs w:val="28"/>
        </w:rPr>
      </w:pPr>
      <w:r w:rsidRPr="005321B8">
        <w:rPr>
          <w:rFonts w:ascii="Times New Roman" w:hAnsi="Times New Roman" w:cs="Times New Roman"/>
          <w:sz w:val="28"/>
          <w:szCs w:val="28"/>
        </w:rPr>
        <w:tab/>
        <w:t xml:space="preserve">В частности, в тех ситуациях, когда требуется осуществить оценку действий муниципального служащего, установить наличие или </w:t>
      </w:r>
      <w:r w:rsidRPr="005321B8">
        <w:rPr>
          <w:rFonts w:ascii="Times New Roman" w:hAnsi="Times New Roman" w:cs="Times New Roman"/>
          <w:sz w:val="28"/>
          <w:szCs w:val="28"/>
        </w:rPr>
        <w:lastRenderedPageBreak/>
        <w:t>отсутствие получаемой им выгоды, а также осуществить профилактическое воздействие.</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ab/>
        <w:t>Если вследствие исполнения должностных обязанностей муниципальным служащим сложилась ситуация, повлекшая конфликт интересов, и служащим не приняты соответствующие меры  по предотвращению  или урегулированию конфликта интересов,  данный факт:</w:t>
      </w:r>
    </w:p>
    <w:p w:rsidR="009A224C" w:rsidRPr="005321B8" w:rsidRDefault="005321B8" w:rsidP="005321B8">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9A224C" w:rsidRPr="005321B8">
        <w:rPr>
          <w:rFonts w:ascii="Times New Roman" w:hAnsi="Times New Roman" w:cs="Times New Roman"/>
          <w:sz w:val="28"/>
          <w:szCs w:val="28"/>
        </w:rPr>
        <w:t xml:space="preserve">по представлению руководителя  соответствующего органа исполнительной власти выносится </w:t>
      </w:r>
      <w:r w:rsidR="009A224C" w:rsidRPr="005321B8">
        <w:rPr>
          <w:rFonts w:ascii="Times New Roman" w:hAnsi="Times New Roman" w:cs="Times New Roman"/>
          <w:b/>
          <w:sz w:val="28"/>
          <w:szCs w:val="28"/>
        </w:rPr>
        <w:t>на рассмотрение комиссии</w:t>
      </w:r>
      <w:r w:rsidR="009A224C" w:rsidRPr="005321B8">
        <w:rPr>
          <w:rFonts w:ascii="Times New Roman" w:hAnsi="Times New Roman" w:cs="Times New Roman"/>
          <w:sz w:val="28"/>
          <w:szCs w:val="28"/>
        </w:rPr>
        <w:t xml:space="preserve"> по соблюдению требований к служебному поведению и урегулированию конфликта интересов (подпункт «а» пункта 16 Положения о комиссиях,  Указ Президента РФ от 1 июля 2010   № 821)</w:t>
      </w:r>
      <w:r w:rsidR="009A224C" w:rsidRPr="005321B8">
        <w:rPr>
          <w:rFonts w:ascii="Times New Roman" w:hAnsi="Times New Roman" w:cs="Times New Roman"/>
          <w:b/>
          <w:sz w:val="28"/>
          <w:szCs w:val="28"/>
        </w:rPr>
        <w:t>;</w:t>
      </w:r>
    </w:p>
    <w:p w:rsidR="009A224C" w:rsidRPr="005321B8" w:rsidRDefault="005321B8" w:rsidP="005321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224C" w:rsidRPr="005321B8">
        <w:rPr>
          <w:rFonts w:ascii="Times New Roman" w:hAnsi="Times New Roman" w:cs="Times New Roman"/>
          <w:sz w:val="28"/>
          <w:szCs w:val="28"/>
        </w:rPr>
        <w:t xml:space="preserve">влечет </w:t>
      </w:r>
      <w:r w:rsidR="009A224C" w:rsidRPr="005321B8">
        <w:rPr>
          <w:rFonts w:ascii="Times New Roman" w:hAnsi="Times New Roman" w:cs="Times New Roman"/>
          <w:b/>
          <w:sz w:val="28"/>
          <w:szCs w:val="28"/>
        </w:rPr>
        <w:t xml:space="preserve">увольнение </w:t>
      </w:r>
      <w:r w:rsidR="009A224C" w:rsidRPr="005321B8">
        <w:rPr>
          <w:rFonts w:ascii="Times New Roman" w:hAnsi="Times New Roman" w:cs="Times New Roman"/>
          <w:sz w:val="28"/>
          <w:szCs w:val="28"/>
        </w:rPr>
        <w:t xml:space="preserve">муниципального служащего с муниципальной службы в соответствии с законодательством РФ (подпункт 5.1 пункта 5 статьи 11 Федерального закона от  № 273-ФЗ, введен 21.11.2011 г. № 329-ФЗ); </w:t>
      </w:r>
    </w:p>
    <w:p w:rsidR="009A224C" w:rsidRPr="005321B8" w:rsidRDefault="009A224C" w:rsidP="005321B8">
      <w:pPr>
        <w:pStyle w:val="a3"/>
        <w:ind w:firstLine="709"/>
        <w:jc w:val="both"/>
        <w:rPr>
          <w:rFonts w:ascii="Times New Roman" w:hAnsi="Times New Roman" w:cs="Times New Roman"/>
          <w:sz w:val="28"/>
          <w:szCs w:val="28"/>
        </w:rPr>
      </w:pPr>
      <w:r w:rsidRPr="005321B8">
        <w:rPr>
          <w:rFonts w:ascii="Times New Roman" w:hAnsi="Times New Roman" w:cs="Times New Roman"/>
          <w:sz w:val="28"/>
          <w:szCs w:val="28"/>
        </w:rPr>
        <w:t>3) лица, замещающие муниципальные должности, которым стало известно о возникновении у подчиненного ему лица личной заинтересованности, которая приводит или привела к конфликту интересов</w:t>
      </w:r>
      <w:r w:rsidRPr="005321B8">
        <w:rPr>
          <w:rFonts w:ascii="Times New Roman" w:hAnsi="Times New Roman" w:cs="Times New Roman"/>
          <w:b/>
          <w:sz w:val="28"/>
          <w:szCs w:val="28"/>
        </w:rPr>
        <w:t>, подлежат увольнению  в связи с утратой доверия</w:t>
      </w:r>
      <w:r w:rsidRPr="005321B8">
        <w:rPr>
          <w:rFonts w:ascii="Times New Roman" w:hAnsi="Times New Roman" w:cs="Times New Roman"/>
          <w:sz w:val="28"/>
          <w:szCs w:val="28"/>
        </w:rPr>
        <w:t xml:space="preserve"> также в случае непринятия мер по предотвращению или урегулированию конфликта интересов,  стороной которого является подчиненное ему лицо</w:t>
      </w:r>
      <w:r w:rsidRPr="005321B8">
        <w:rPr>
          <w:rFonts w:ascii="Times New Roman" w:hAnsi="Times New Roman" w:cs="Times New Roman"/>
          <w:i/>
          <w:sz w:val="28"/>
          <w:szCs w:val="28"/>
        </w:rPr>
        <w:t xml:space="preserve"> </w:t>
      </w:r>
      <w:r w:rsidRPr="005321B8">
        <w:rPr>
          <w:rFonts w:ascii="Times New Roman" w:hAnsi="Times New Roman" w:cs="Times New Roman"/>
          <w:b/>
          <w:sz w:val="28"/>
          <w:szCs w:val="28"/>
        </w:rPr>
        <w:t>(</w:t>
      </w:r>
      <w:r w:rsidRPr="005321B8">
        <w:rPr>
          <w:rFonts w:ascii="Times New Roman" w:hAnsi="Times New Roman" w:cs="Times New Roman"/>
          <w:sz w:val="28"/>
          <w:szCs w:val="28"/>
        </w:rPr>
        <w:t>пункт 2  статьи 13.1 Федерального закона</w:t>
      </w:r>
      <w:r w:rsidRPr="005321B8">
        <w:rPr>
          <w:rFonts w:ascii="Times New Roman" w:hAnsi="Times New Roman" w:cs="Times New Roman"/>
          <w:b/>
          <w:sz w:val="28"/>
          <w:szCs w:val="28"/>
        </w:rPr>
        <w:t xml:space="preserve"> </w:t>
      </w:r>
      <w:r w:rsidRPr="005321B8">
        <w:rPr>
          <w:rFonts w:ascii="Times New Roman" w:hAnsi="Times New Roman" w:cs="Times New Roman"/>
          <w:sz w:val="28"/>
          <w:szCs w:val="28"/>
        </w:rPr>
        <w:t>№ 273-ФЗ).</w:t>
      </w:r>
    </w:p>
    <w:p w:rsidR="009A224C" w:rsidRDefault="009A224C" w:rsidP="005321B8">
      <w:pPr>
        <w:pStyle w:val="a3"/>
        <w:ind w:firstLine="709"/>
        <w:jc w:val="both"/>
        <w:rPr>
          <w:rFonts w:ascii="Times New Roman" w:hAnsi="Times New Roman" w:cs="Times New Roman"/>
          <w:b/>
          <w:bCs/>
          <w:sz w:val="28"/>
          <w:szCs w:val="28"/>
        </w:rPr>
      </w:pPr>
    </w:p>
    <w:p w:rsidR="005321B8" w:rsidRDefault="005321B8" w:rsidP="005321B8">
      <w:pPr>
        <w:pStyle w:val="a3"/>
        <w:ind w:firstLine="709"/>
        <w:jc w:val="both"/>
        <w:rPr>
          <w:rFonts w:ascii="Times New Roman" w:hAnsi="Times New Roman" w:cs="Times New Roman"/>
          <w:b/>
          <w:bCs/>
          <w:sz w:val="28"/>
          <w:szCs w:val="28"/>
        </w:rPr>
      </w:pPr>
    </w:p>
    <w:p w:rsidR="005321B8" w:rsidRDefault="005321B8" w:rsidP="005321B8">
      <w:pPr>
        <w:pStyle w:val="a3"/>
        <w:ind w:firstLine="709"/>
        <w:jc w:val="both"/>
        <w:rPr>
          <w:rFonts w:ascii="Times New Roman" w:hAnsi="Times New Roman" w:cs="Times New Roman"/>
          <w:b/>
          <w:bCs/>
          <w:sz w:val="28"/>
          <w:szCs w:val="28"/>
        </w:rPr>
      </w:pPr>
    </w:p>
    <w:p w:rsidR="005321B8" w:rsidRPr="005321B8" w:rsidRDefault="005321B8" w:rsidP="005321B8">
      <w:pPr>
        <w:pStyle w:val="a3"/>
        <w:ind w:firstLine="709"/>
        <w:jc w:val="both"/>
        <w:rPr>
          <w:rFonts w:ascii="Times New Roman" w:hAnsi="Times New Roman" w:cs="Times New Roman"/>
          <w:b/>
          <w:bCs/>
          <w:sz w:val="28"/>
          <w:szCs w:val="28"/>
        </w:rPr>
      </w:pPr>
    </w:p>
    <w:p w:rsidR="005321B8" w:rsidRPr="005321B8" w:rsidRDefault="005321B8" w:rsidP="005321B8">
      <w:pPr>
        <w:autoSpaceDE w:val="0"/>
        <w:autoSpaceDN w:val="0"/>
        <w:adjustRightInd w:val="0"/>
        <w:ind w:firstLine="567"/>
        <w:jc w:val="center"/>
        <w:outlineLvl w:val="0"/>
        <w:rPr>
          <w:rFonts w:ascii="Times New Roman" w:hAnsi="Times New Roman" w:cs="Times New Roman"/>
          <w:b/>
          <w:color w:val="1F497D"/>
          <w:sz w:val="28"/>
          <w:szCs w:val="28"/>
        </w:rPr>
      </w:pPr>
      <w:r w:rsidRPr="005321B8">
        <w:rPr>
          <w:rFonts w:ascii="Times New Roman" w:hAnsi="Times New Roman" w:cs="Times New Roman"/>
          <w:b/>
          <w:color w:val="1F497D"/>
          <w:sz w:val="28"/>
          <w:szCs w:val="28"/>
        </w:rPr>
        <w:t>Типовые ситуации конфликта интересов на муниципальной службе Российской Федерации и порядок их урегулирования</w:t>
      </w:r>
    </w:p>
    <w:p w:rsidR="005321B8" w:rsidRPr="005321B8" w:rsidRDefault="005321B8" w:rsidP="005321B8">
      <w:pPr>
        <w:shd w:val="clear" w:color="auto" w:fill="FFFFFF"/>
        <w:ind w:left="4558" w:firstLine="567"/>
        <w:rPr>
          <w:rFonts w:ascii="Times New Roman" w:hAnsi="Times New Roman" w:cs="Times New Roman"/>
          <w:b/>
          <w:bCs/>
          <w:sz w:val="28"/>
          <w:szCs w:val="28"/>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bookmarkStart w:id="1" w:name="Par60"/>
      <w:bookmarkEnd w:id="1"/>
      <w:r w:rsidRPr="005321B8">
        <w:rPr>
          <w:rFonts w:ascii="Times New Roman" w:hAnsi="Times New Roman" w:cs="Times New Roman"/>
          <w:b/>
          <w:sz w:val="28"/>
          <w:szCs w:val="28"/>
        </w:rPr>
        <w:t>1.1.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Осуществление муниципальных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муниципальный служащий является членом конкурсной комиссии на замещение вакантной должности в органе местного самоуправления. При этом одним из кандидатов на вакантную должность в этом органе является родственник муниципального служащего;</w:t>
      </w:r>
    </w:p>
    <w:p w:rsidR="005321B8" w:rsidRPr="005321B8" w:rsidRDefault="005321B8" w:rsidP="005321B8">
      <w:pPr>
        <w:autoSpaceDE w:val="0"/>
        <w:autoSpaceDN w:val="0"/>
        <w:adjustRightInd w:val="0"/>
        <w:jc w:val="both"/>
        <w:rPr>
          <w:rFonts w:ascii="Times New Roman" w:hAnsi="Times New Roman" w:cs="Times New Roman"/>
          <w:sz w:val="28"/>
          <w:szCs w:val="28"/>
        </w:rPr>
      </w:pPr>
      <w:r w:rsidRPr="005321B8">
        <w:rPr>
          <w:rFonts w:ascii="Times New Roman" w:hAnsi="Times New Roman" w:cs="Times New Roman"/>
          <w:sz w:val="28"/>
          <w:szCs w:val="28"/>
        </w:rPr>
        <w:tab/>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lastRenderedPageBreak/>
        <w:t>2. Конфликт интересов, связанный с выполнением иной оплачиваемой работы</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2.1.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bCs/>
          <w:i/>
          <w:sz w:val="28"/>
          <w:szCs w:val="28"/>
        </w:rPr>
      </w:pPr>
      <w:r w:rsidRPr="005321B8">
        <w:rPr>
          <w:rFonts w:ascii="Times New Roman" w:hAnsi="Times New Roman" w:cs="Times New Roman"/>
          <w:b/>
          <w:i/>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 (распоряжение</w:t>
      </w:r>
      <w:r w:rsidRPr="005321B8">
        <w:rPr>
          <w:rFonts w:ascii="Times New Roman" w:hAnsi="Times New Roman" w:cs="Times New Roman"/>
          <w:b/>
          <w:bCs/>
          <w:i/>
          <w:iCs/>
          <w:sz w:val="28"/>
          <w:szCs w:val="28"/>
        </w:rPr>
        <w:t xml:space="preserve"> Губернатора Белгородской области от 24.05.2012 № 328-р «Об утверждении порядка уведомления государственными гражданскими служащими области представителя нанимателя о намерении выполнять иною оплачиваемую работу»</w:t>
      </w:r>
      <w:r w:rsidRPr="005321B8">
        <w:rPr>
          <w:rFonts w:ascii="Times New Roman" w:hAnsi="Times New Roman" w:cs="Times New Roman"/>
          <w:b/>
          <w:bCs/>
          <w:i/>
          <w:sz w:val="28"/>
          <w:szCs w:val="28"/>
        </w:rPr>
        <w:t>).</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 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В соответствии с </w:t>
      </w:r>
      <w:hyperlink r:id="rId9" w:history="1">
        <w:r w:rsidRPr="005321B8">
          <w:rPr>
            <w:rFonts w:ascii="Times New Roman" w:hAnsi="Times New Roman" w:cs="Times New Roman"/>
            <w:sz w:val="28"/>
            <w:szCs w:val="28"/>
          </w:rPr>
          <w:t>частью 2 статьи 1</w:t>
        </w:r>
      </w:hyperlink>
      <w:r w:rsidRPr="005321B8">
        <w:rPr>
          <w:rFonts w:ascii="Times New Roman" w:hAnsi="Times New Roman" w:cs="Times New Roman"/>
          <w:sz w:val="28"/>
          <w:szCs w:val="28"/>
        </w:rPr>
        <w:t>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60" w:history="1">
        <w:r w:rsidRPr="005321B8">
          <w:rPr>
            <w:rFonts w:ascii="Times New Roman" w:hAnsi="Times New Roman" w:cs="Times New Roman"/>
            <w:sz w:val="28"/>
            <w:szCs w:val="28"/>
          </w:rPr>
          <w:t>пункте 1.1</w:t>
        </w:r>
      </w:hyperlink>
      <w:r w:rsidRPr="005321B8">
        <w:rPr>
          <w:rFonts w:ascii="Times New Roman" w:hAnsi="Times New Roman" w:cs="Times New Roman"/>
          <w:sz w:val="28"/>
          <w:szCs w:val="28"/>
        </w:rPr>
        <w:t xml:space="preserve"> данной памятки. В соответствии с </w:t>
      </w:r>
      <w:hyperlink r:id="rId10" w:history="1">
        <w:r w:rsidRPr="005321B8">
          <w:rPr>
            <w:rFonts w:ascii="Times New Roman" w:hAnsi="Times New Roman" w:cs="Times New Roman"/>
            <w:sz w:val="28"/>
            <w:szCs w:val="28"/>
          </w:rPr>
          <w:t>частью 2 статьи 1</w:t>
        </w:r>
      </w:hyperlink>
      <w:r w:rsidRPr="005321B8">
        <w:rPr>
          <w:rFonts w:ascii="Times New Roman" w:hAnsi="Times New Roman" w:cs="Times New Roman"/>
          <w:sz w:val="28"/>
          <w:szCs w:val="28"/>
        </w:rPr>
        <w:t xml:space="preserve">4 Федерального закона № 25-ФЗ </w:t>
      </w:r>
      <w:r w:rsidRPr="005321B8">
        <w:rPr>
          <w:rFonts w:ascii="Times New Roman" w:hAnsi="Times New Roman" w:cs="Times New Roman"/>
          <w:sz w:val="28"/>
          <w:szCs w:val="28"/>
        </w:rPr>
        <w:lastRenderedPageBreak/>
        <w:t>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bookmarkStart w:id="2" w:name="Par92"/>
      <w:bookmarkEnd w:id="2"/>
      <w:r w:rsidRPr="005321B8">
        <w:rPr>
          <w:rFonts w:ascii="Times New Roman" w:hAnsi="Times New Roman" w:cs="Times New Roman"/>
          <w:b/>
          <w:sz w:val="28"/>
          <w:szCs w:val="28"/>
        </w:rPr>
        <w:t>2.2.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государственного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 муниципальный служащий непосредственно участвует в предоставлении услуг организации, получающей платные услуги;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2.3.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w:t>
      </w:r>
      <w:r w:rsidRPr="005321B8">
        <w:rPr>
          <w:rFonts w:ascii="Times New Roman" w:hAnsi="Times New Roman" w:cs="Times New Roman"/>
          <w:sz w:val="28"/>
          <w:szCs w:val="28"/>
        </w:rPr>
        <w:lastRenderedPageBreak/>
        <w:t>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2.4. Описание ситуации</w:t>
      </w:r>
    </w:p>
    <w:p w:rsidR="005321B8" w:rsidRPr="005321B8" w:rsidRDefault="005321B8" w:rsidP="005321B8">
      <w:pPr>
        <w:autoSpaceDE w:val="0"/>
        <w:autoSpaceDN w:val="0"/>
        <w:adjustRightInd w:val="0"/>
        <w:ind w:firstLine="567"/>
        <w:jc w:val="both"/>
        <w:outlineLvl w:val="2"/>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2.5.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t>3. Конфликт интересов, связанный с владением ценными бумагами, банковскими вкладами</w:t>
      </w:r>
    </w:p>
    <w:p w:rsidR="005321B8" w:rsidRPr="005321B8" w:rsidRDefault="005321B8" w:rsidP="005321B8">
      <w:pPr>
        <w:autoSpaceDE w:val="0"/>
        <w:autoSpaceDN w:val="0"/>
        <w:adjustRightInd w:val="0"/>
        <w:ind w:firstLine="567"/>
        <w:jc w:val="center"/>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3.1.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До принятия гражданским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Данная ситуация в целом аналогична рассмотренным ранее примерам </w:t>
      </w:r>
      <w:r w:rsidRPr="005321B8">
        <w:rPr>
          <w:rFonts w:ascii="Times New Roman" w:hAnsi="Times New Roman" w:cs="Times New Roman"/>
          <w:sz w:val="28"/>
          <w:szCs w:val="28"/>
        </w:rPr>
        <w:br/>
        <w:t xml:space="preserve">с выполнением иной оплачиваемой работы. При этом необходимо учитывать, </w:t>
      </w:r>
      <w:r w:rsidRPr="005321B8">
        <w:rPr>
          <w:rFonts w:ascii="Times New Roman" w:hAnsi="Times New Roman" w:cs="Times New Roman"/>
          <w:sz w:val="28"/>
          <w:szCs w:val="28"/>
        </w:rPr>
        <w:br/>
        <w:t>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11" w:history="1">
        <w:r w:rsidRPr="005321B8">
          <w:rPr>
            <w:rFonts w:ascii="Times New Roman" w:hAnsi="Times New Roman" w:cs="Times New Roman"/>
            <w:sz w:val="28"/>
            <w:szCs w:val="28"/>
          </w:rPr>
          <w:t>статей 11</w:t>
        </w:r>
      </w:hyperlink>
      <w:r w:rsidRPr="005321B8">
        <w:rPr>
          <w:rFonts w:ascii="Times New Roman" w:hAnsi="Times New Roman" w:cs="Times New Roman"/>
          <w:sz w:val="28"/>
          <w:szCs w:val="28"/>
        </w:rPr>
        <w:t xml:space="preserve"> и </w:t>
      </w:r>
      <w:hyperlink r:id="rId12" w:history="1">
        <w:r w:rsidRPr="005321B8">
          <w:rPr>
            <w:rFonts w:ascii="Times New Roman" w:hAnsi="Times New Roman" w:cs="Times New Roman"/>
            <w:sz w:val="28"/>
            <w:szCs w:val="28"/>
          </w:rPr>
          <w:t>12.3</w:t>
        </w:r>
      </w:hyperlink>
      <w:r w:rsidRPr="005321B8">
        <w:rPr>
          <w:rFonts w:ascii="Times New Roman" w:hAnsi="Times New Roman" w:cs="Times New Roman"/>
          <w:sz w:val="28"/>
          <w:szCs w:val="28"/>
        </w:rPr>
        <w:t xml:space="preserve"> Федерального закона № 273-ФЗ. </w:t>
      </w:r>
      <w:hyperlink r:id="rId13" w:history="1">
        <w:r w:rsidRPr="005321B8">
          <w:rPr>
            <w:rFonts w:ascii="Times New Roman" w:hAnsi="Times New Roman" w:cs="Times New Roman"/>
            <w:sz w:val="28"/>
            <w:szCs w:val="28"/>
          </w:rPr>
          <w:t>Статья 12.3</w:t>
        </w:r>
      </w:hyperlink>
      <w:r w:rsidRPr="005321B8">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муниципальных служащих в части 2 ст. 14.1 Федерального закона № 25-Ф</w:t>
      </w:r>
      <w:r w:rsidRPr="005321B8">
        <w:rPr>
          <w:rFonts w:ascii="Times New Roman" w:hAnsi="Times New Roman" w:cs="Times New Roman"/>
          <w:color w:val="1F497D"/>
          <w:sz w:val="28"/>
          <w:szCs w:val="28"/>
        </w:rPr>
        <w:t>З.</w:t>
      </w:r>
      <w:r w:rsidRPr="005321B8">
        <w:rPr>
          <w:rFonts w:ascii="Times New Roman" w:hAnsi="Times New Roman" w:cs="Times New Roman"/>
          <w:sz w:val="28"/>
          <w:szCs w:val="28"/>
        </w:rPr>
        <w:t xml:space="preserve"> </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В то же время в </w:t>
      </w:r>
      <w:hyperlink r:id="rId14" w:history="1">
        <w:r w:rsidRPr="005321B8">
          <w:rPr>
            <w:rFonts w:ascii="Times New Roman" w:hAnsi="Times New Roman" w:cs="Times New Roman"/>
            <w:sz w:val="28"/>
            <w:szCs w:val="28"/>
          </w:rPr>
          <w:t>статье 11</w:t>
        </w:r>
      </w:hyperlink>
      <w:r w:rsidRPr="005321B8">
        <w:rPr>
          <w:rFonts w:ascii="Times New Roman" w:hAnsi="Times New Roman" w:cs="Times New Roman"/>
          <w:sz w:val="28"/>
          <w:szCs w:val="28"/>
        </w:rPr>
        <w:t xml:space="preserve">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15" w:history="1">
        <w:r w:rsidRPr="005321B8">
          <w:rPr>
            <w:rFonts w:ascii="Times New Roman" w:hAnsi="Times New Roman" w:cs="Times New Roman"/>
            <w:sz w:val="28"/>
            <w:szCs w:val="28"/>
          </w:rPr>
          <w:t>частей 2</w:t>
        </w:r>
      </w:hyperlink>
      <w:r w:rsidRPr="005321B8">
        <w:rPr>
          <w:rFonts w:ascii="Times New Roman" w:hAnsi="Times New Roman" w:cs="Times New Roman"/>
          <w:sz w:val="28"/>
          <w:szCs w:val="28"/>
        </w:rPr>
        <w:t xml:space="preserve">, </w:t>
      </w:r>
      <w:hyperlink r:id="rId16" w:history="1">
        <w:r w:rsidRPr="005321B8">
          <w:rPr>
            <w:rFonts w:ascii="Times New Roman" w:hAnsi="Times New Roman" w:cs="Times New Roman"/>
            <w:sz w:val="28"/>
            <w:szCs w:val="28"/>
          </w:rPr>
          <w:t>4</w:t>
        </w:r>
      </w:hyperlink>
      <w:r w:rsidRPr="005321B8">
        <w:rPr>
          <w:rFonts w:ascii="Times New Roman" w:hAnsi="Times New Roman" w:cs="Times New Roman"/>
          <w:sz w:val="28"/>
          <w:szCs w:val="28"/>
        </w:rPr>
        <w:t xml:space="preserve"> и </w:t>
      </w:r>
      <w:hyperlink r:id="rId17" w:history="1">
        <w:r w:rsidRPr="005321B8">
          <w:rPr>
            <w:rFonts w:ascii="Times New Roman" w:hAnsi="Times New Roman" w:cs="Times New Roman"/>
            <w:sz w:val="28"/>
            <w:szCs w:val="28"/>
          </w:rPr>
          <w:t>6 статьи 11</w:t>
        </w:r>
      </w:hyperlink>
      <w:r w:rsidRPr="005321B8">
        <w:rPr>
          <w:rFonts w:ascii="Times New Roman" w:hAnsi="Times New Roman" w:cs="Times New Roman"/>
          <w:sz w:val="28"/>
          <w:szCs w:val="28"/>
        </w:rPr>
        <w:t xml:space="preserve">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3.2.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Представителю нанимателя рекомендуется до принятия муниципальным служащим мер по урегулированию конфликта интересов отстранить </w:t>
      </w:r>
      <w:r w:rsidRPr="005321B8">
        <w:rPr>
          <w:rFonts w:ascii="Times New Roman" w:hAnsi="Times New Roman" w:cs="Times New Roman"/>
          <w:sz w:val="28"/>
          <w:szCs w:val="28"/>
        </w:rPr>
        <w:lastRenderedPageBreak/>
        <w:t>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t>4. Конфликт интересов, связанный с получением подарков и услуг</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4.1.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Лицо, замещающее муниципальную должность (далее – муниципальная должность), или муниципальный служащий, их родственники или иные лица, с которыми связана личная заинтересованность лица, замещающего муниципальную должность,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муниципальную должность, или муниципальный служащий осуществляет или ранее осуществлял отдельные функции муниципального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Лицу, замещающему муниципальную должность, или</w:t>
      </w:r>
      <w:r w:rsidRPr="005321B8">
        <w:rPr>
          <w:rFonts w:ascii="Times New Roman" w:hAnsi="Times New Roman" w:cs="Times New Roman"/>
          <w:i/>
          <w:sz w:val="28"/>
          <w:szCs w:val="28"/>
        </w:rPr>
        <w:t xml:space="preserve"> </w:t>
      </w:r>
      <w:r w:rsidRPr="005321B8">
        <w:rPr>
          <w:rFonts w:ascii="Times New Roman" w:hAnsi="Times New Roman" w:cs="Times New Roman"/>
          <w:sz w:val="28"/>
          <w:szCs w:val="28"/>
        </w:rPr>
        <w:t>муниципальному  служащему и их родственникам рекомендуется не принимать подарки от организаций, в отношении которых лицо, замещающее муниципальную  должность, или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в случае если ему стало известно о получении лицом, замещающим муниципальную должность, или муниципальным служащим подарка от физических лиц или организаций, в отношении которых лицо, замещающее муниципальную должность, или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Если подарок связан с исполнением должностных обязанностей, то в отношении лица, замещающего муниципальную должность, или муниципального служащего должны быть применены меры дисциплинарной ответственности, учитывая характер совершенного лицом, замещающим муниципальную должность, или муниципальным служащим коррупционного правонарушения, его тяжесть, обстоятельства, при которых оно совершено, соблюдение лицом, замещающим муниципальную должность, или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или муниципальным служащим своих должностных обязанностей.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Если подарок не связан с исполнением должностных обязанностей, то лицу, замещающему муниципальную должность, или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если представитель нанимателя обладает информацией о получении родственниками лица, замещающего муниципальную должность, или муниципального служащего подарков от физических лиц и/или организаций, в отношении которых лицо, замещающее муниципальную должность, или муниципальный служащий осуществляет или ранее осуществлял отдельные функции муниципального управления, рекомендуется: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указать лицу, замещающему муниципальную должность, или муниципальному служащему, что факт получения подарков влечет конфликт интересов;</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предложить вернуть соответствующий подарок или компенсировать его стоимость;</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до принятия лицом, замещающим муниципальную должность, или муниципальным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получен подарок.</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Установлен запрет лицам, замещающим муниципальную должность, или муниципальным  служащим получать в связи с исполнением должностных обязанностей вознаграждения от физических и юридических лиц.</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Вместе с тем, проверяемая организация или ее представители могут попытаться подарить лицу, замещающему муниципальную должность, или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лицо, замещающее муниципальную должность, или муниципального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w:t>
      </w:r>
      <w:r w:rsidRPr="005321B8">
        <w:rPr>
          <w:rFonts w:ascii="Times New Roman" w:hAnsi="Times New Roman" w:cs="Times New Roman"/>
          <w:sz w:val="28"/>
          <w:szCs w:val="28"/>
        </w:rPr>
        <w:br/>
        <w:t>в беспристрастности указанных лиц и, тем самым, могут нанести ущерб репутации муниципального органа и муниципальной службе в целом.</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лиц, замещающих муниципальную должность, или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 лиц.</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4.2.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4.3.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Лицо, замещающее муниципальную должность, или муниципальный  служащий получает подарки от своего непосредственного подчиненного.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Лицу, замещающему муниципальную должность,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которому стало известно о получении лицом, замещающим муниципальную должность, или муниципальным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лицу, замещающему муниципальную должность, или муниципальному служащему вернуть полученный подарок дарителю в целях предотвращения конфликта интересов.</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lastRenderedPageBreak/>
        <w:t>5. Конфликт интересов, связанный с имущественными обязательствами и судебными разбирательствами</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5.1.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5.2.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w:t>
      </w:r>
      <w:r w:rsidRPr="005321B8">
        <w:rPr>
          <w:rFonts w:ascii="Times New Roman" w:hAnsi="Times New Roman" w:cs="Times New Roman"/>
          <w:sz w:val="28"/>
          <w:szCs w:val="28"/>
        </w:rPr>
        <w:lastRenderedPageBreak/>
        <w:t>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5.3.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outlineLvl w:val="2"/>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5.4.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pStyle w:val="a3"/>
        <w:jc w:val="center"/>
        <w:rPr>
          <w:rFonts w:ascii="Times New Roman" w:hAnsi="Times New Roman" w:cs="Times New Roman"/>
          <w:b/>
          <w:sz w:val="28"/>
          <w:szCs w:val="28"/>
          <w:u w:val="single"/>
        </w:rPr>
      </w:pPr>
      <w:r w:rsidRPr="005321B8">
        <w:rPr>
          <w:rFonts w:ascii="Times New Roman" w:hAnsi="Times New Roman" w:cs="Times New Roman"/>
          <w:b/>
          <w:sz w:val="28"/>
          <w:szCs w:val="28"/>
          <w:u w:val="single"/>
        </w:rPr>
        <w:t>6. Конфликт интересов, связанный с взаимодействием</w:t>
      </w:r>
    </w:p>
    <w:p w:rsidR="005321B8" w:rsidRPr="005321B8" w:rsidRDefault="005321B8" w:rsidP="005321B8">
      <w:pPr>
        <w:pStyle w:val="a3"/>
        <w:jc w:val="center"/>
        <w:rPr>
          <w:rFonts w:ascii="Times New Roman" w:hAnsi="Times New Roman" w:cs="Times New Roman"/>
          <w:b/>
          <w:sz w:val="28"/>
          <w:szCs w:val="28"/>
          <w:u w:val="single"/>
        </w:rPr>
      </w:pPr>
      <w:r w:rsidRPr="005321B8">
        <w:rPr>
          <w:rFonts w:ascii="Times New Roman" w:hAnsi="Times New Roman" w:cs="Times New Roman"/>
          <w:b/>
          <w:sz w:val="28"/>
          <w:szCs w:val="28"/>
          <w:u w:val="single"/>
        </w:rPr>
        <w:t>с бывшим работодателем и трудоустройством после увольнения</w:t>
      </w:r>
    </w:p>
    <w:p w:rsidR="005321B8" w:rsidRPr="005321B8" w:rsidRDefault="005321B8" w:rsidP="005321B8">
      <w:pPr>
        <w:pStyle w:val="a3"/>
        <w:jc w:val="center"/>
        <w:rPr>
          <w:rFonts w:ascii="Times New Roman" w:hAnsi="Times New Roman" w:cs="Times New Roman"/>
          <w:b/>
          <w:sz w:val="28"/>
          <w:szCs w:val="28"/>
          <w:u w:val="single"/>
        </w:rPr>
      </w:pPr>
      <w:r w:rsidRPr="005321B8">
        <w:rPr>
          <w:rFonts w:ascii="Times New Roman" w:hAnsi="Times New Roman" w:cs="Times New Roman"/>
          <w:b/>
          <w:sz w:val="28"/>
          <w:szCs w:val="28"/>
          <w:u w:val="single"/>
        </w:rPr>
        <w:t>с муниципальной службы</w:t>
      </w:r>
    </w:p>
    <w:p w:rsid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6.1.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w:t>
      </w:r>
      <w:r w:rsidRPr="005321B8">
        <w:rPr>
          <w:rFonts w:ascii="Times New Roman" w:hAnsi="Times New Roman" w:cs="Times New Roman"/>
          <w:sz w:val="28"/>
          <w:szCs w:val="28"/>
        </w:rPr>
        <w:br/>
        <w:t>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При этом необходимо отметить, что наличие симпатии или антипатии </w:t>
      </w:r>
      <w:r w:rsidRPr="005321B8">
        <w:rPr>
          <w:rFonts w:ascii="Times New Roman" w:hAnsi="Times New Roman" w:cs="Times New Roman"/>
          <w:sz w:val="28"/>
          <w:szCs w:val="28"/>
        </w:rPr>
        <w:br/>
        <w:t xml:space="preserve">к бывшему работодателю в соответствии с действующим законодательством </w:t>
      </w:r>
      <w:r w:rsidRPr="005321B8">
        <w:rPr>
          <w:rFonts w:ascii="Times New Roman" w:hAnsi="Times New Roman" w:cs="Times New Roman"/>
          <w:sz w:val="28"/>
          <w:szCs w:val="28"/>
        </w:rPr>
        <w:br/>
        <w:t>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Тем не менее, следует учитывать, что в соответствии с </w:t>
      </w:r>
      <w:hyperlink r:id="rId18" w:history="1">
        <w:r w:rsidRPr="005321B8">
          <w:rPr>
            <w:rFonts w:ascii="Times New Roman" w:hAnsi="Times New Roman" w:cs="Times New Roman"/>
            <w:sz w:val="28"/>
            <w:szCs w:val="28"/>
          </w:rPr>
          <w:t>пунктом 5 части 1 статьи 18</w:t>
        </w:r>
      </w:hyperlink>
      <w:r w:rsidRPr="005321B8">
        <w:rPr>
          <w:rFonts w:ascii="Times New Roman" w:hAnsi="Times New Roman" w:cs="Times New Roman"/>
          <w:sz w:val="28"/>
          <w:szCs w:val="28"/>
        </w:rPr>
        <w:t xml:space="preserve"> Федерального закона № 79-ФЗ муниципальный служащий обязан </w:t>
      </w:r>
      <w:r w:rsidRPr="005321B8">
        <w:rPr>
          <w:rFonts w:ascii="Times New Roman" w:hAnsi="Times New Roman" w:cs="Times New Roman"/>
          <w:sz w:val="28"/>
          <w:szCs w:val="28"/>
        </w:rPr>
        <w:b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6.2.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lastRenderedPageBreak/>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p>
    <w:p w:rsidR="005321B8" w:rsidRPr="005321B8" w:rsidRDefault="005321B8" w:rsidP="005321B8">
      <w:pPr>
        <w:autoSpaceDE w:val="0"/>
        <w:autoSpaceDN w:val="0"/>
        <w:adjustRightInd w:val="0"/>
        <w:ind w:firstLine="567"/>
        <w:jc w:val="center"/>
        <w:outlineLvl w:val="1"/>
        <w:rPr>
          <w:rFonts w:ascii="Times New Roman" w:hAnsi="Times New Roman" w:cs="Times New Roman"/>
          <w:b/>
          <w:sz w:val="28"/>
          <w:szCs w:val="28"/>
          <w:u w:val="single"/>
        </w:rPr>
      </w:pPr>
      <w:r w:rsidRPr="005321B8">
        <w:rPr>
          <w:rFonts w:ascii="Times New Roman" w:hAnsi="Times New Roman" w:cs="Times New Roman"/>
          <w:b/>
          <w:sz w:val="28"/>
          <w:szCs w:val="28"/>
          <w:u w:val="single"/>
        </w:rPr>
        <w:t>7. Ситуации, связанные с явным нарушением муниципальным служащим установленных запретов</w:t>
      </w:r>
    </w:p>
    <w:p w:rsidR="005321B8" w:rsidRPr="005321B8" w:rsidRDefault="005321B8" w:rsidP="005321B8">
      <w:pPr>
        <w:autoSpaceDE w:val="0"/>
        <w:autoSpaceDN w:val="0"/>
        <w:adjustRightInd w:val="0"/>
        <w:ind w:firstLine="567"/>
        <w:jc w:val="both"/>
        <w:rPr>
          <w:rFonts w:ascii="Times New Roman" w:hAnsi="Times New Roman" w:cs="Times New Roman"/>
          <w:b/>
          <w:sz w:val="28"/>
          <w:szCs w:val="28"/>
          <w:u w:val="single"/>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7.1.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321B8" w:rsidRDefault="005321B8" w:rsidP="005321B8">
      <w:pPr>
        <w:autoSpaceDE w:val="0"/>
        <w:autoSpaceDN w:val="0"/>
        <w:adjustRightInd w:val="0"/>
        <w:ind w:firstLine="567"/>
        <w:jc w:val="both"/>
        <w:outlineLvl w:val="2"/>
        <w:rPr>
          <w:rFonts w:ascii="Times New Roman" w:hAnsi="Times New Roman" w:cs="Times New Roman"/>
          <w:b/>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В соответствии с </w:t>
      </w:r>
      <w:hyperlink r:id="rId19" w:history="1">
        <w:r w:rsidRPr="005321B8">
          <w:rPr>
            <w:rFonts w:ascii="Times New Roman" w:hAnsi="Times New Roman" w:cs="Times New Roman"/>
            <w:sz w:val="28"/>
            <w:szCs w:val="28"/>
          </w:rPr>
          <w:t>пунктом 11 части 1 статьи 17</w:t>
        </w:r>
      </w:hyperlink>
      <w:r w:rsidRPr="005321B8">
        <w:rPr>
          <w:rFonts w:ascii="Times New Roman" w:hAnsi="Times New Roman" w:cs="Times New Roman"/>
          <w:sz w:val="28"/>
          <w:szCs w:val="28"/>
        </w:rPr>
        <w:t xml:space="preserve"> Федерального закона       № 79-ФЗ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7.2.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Комментарий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Данная ситуация в целом аналогична ситуации, рассмотренной в </w:t>
      </w:r>
      <w:hyperlink w:anchor="Par92" w:history="1">
        <w:r w:rsidRPr="005321B8">
          <w:rPr>
            <w:rFonts w:ascii="Times New Roman" w:hAnsi="Times New Roman" w:cs="Times New Roman"/>
            <w:sz w:val="28"/>
            <w:szCs w:val="28"/>
          </w:rPr>
          <w:t>пункте 2.2</w:t>
        </w:r>
      </w:hyperlink>
      <w:r w:rsidRPr="005321B8">
        <w:rPr>
          <w:rFonts w:ascii="Times New Roman" w:hAnsi="Times New Roman" w:cs="Times New Roman"/>
          <w:sz w:val="28"/>
          <w:szCs w:val="28"/>
        </w:rPr>
        <w:t xml:space="preserve">.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w:t>
      </w:r>
      <w:r w:rsidRPr="005321B8">
        <w:rPr>
          <w:rFonts w:ascii="Times New Roman" w:hAnsi="Times New Roman" w:cs="Times New Roman"/>
          <w:sz w:val="28"/>
          <w:szCs w:val="28"/>
        </w:rPr>
        <w:lastRenderedPageBreak/>
        <w:t>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7.3. Описание ситуации</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выполняет иную оплачиваемую работу в организациях, финансируемых иностранными государствами.</w:t>
      </w: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В соответствии с </w:t>
      </w:r>
      <w:hyperlink r:id="rId20" w:history="1">
        <w:r w:rsidRPr="005321B8">
          <w:rPr>
            <w:rFonts w:ascii="Times New Roman" w:hAnsi="Times New Roman" w:cs="Times New Roman"/>
            <w:sz w:val="28"/>
            <w:szCs w:val="28"/>
          </w:rPr>
          <w:t>пунктом 17 части 1 статьи 17</w:t>
        </w:r>
      </w:hyperlink>
      <w:r w:rsidRPr="005321B8">
        <w:rPr>
          <w:rFonts w:ascii="Times New Roman" w:hAnsi="Times New Roman" w:cs="Times New Roman"/>
          <w:sz w:val="28"/>
          <w:szCs w:val="28"/>
        </w:rPr>
        <w:t xml:space="preserve"> Федерального закона      № 79-ФЗ муниципаль</w:t>
      </w:r>
      <w:r w:rsidRPr="005321B8">
        <w:rPr>
          <w:rFonts w:ascii="Times New Roman" w:hAnsi="Times New Roman" w:cs="Times New Roman"/>
          <w:color w:val="1F497D"/>
          <w:sz w:val="28"/>
          <w:szCs w:val="28"/>
        </w:rPr>
        <w:t>ному</w:t>
      </w:r>
      <w:r w:rsidRPr="005321B8">
        <w:rPr>
          <w:rFonts w:ascii="Times New Roman" w:hAnsi="Times New Roman" w:cs="Times New Roman"/>
          <w:sz w:val="28"/>
          <w:szCs w:val="28"/>
        </w:rPr>
        <w:t xml:space="preserve">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t>7.4. Описание ситуации</w:t>
      </w:r>
    </w:p>
    <w:p w:rsidR="005321B8" w:rsidRDefault="005321B8" w:rsidP="005321B8">
      <w:pPr>
        <w:autoSpaceDE w:val="0"/>
        <w:autoSpaceDN w:val="0"/>
        <w:adjustRightInd w:val="0"/>
        <w:ind w:firstLine="567"/>
        <w:jc w:val="both"/>
        <w:rPr>
          <w:rFonts w:ascii="Times New Roman" w:hAnsi="Times New Roman" w:cs="Times New Roman"/>
          <w:b/>
          <w:i/>
          <w:sz w:val="28"/>
          <w:szCs w:val="28"/>
        </w:rPr>
      </w:pPr>
      <w:r w:rsidRPr="005321B8">
        <w:rPr>
          <w:rFonts w:ascii="Times New Roman" w:hAnsi="Times New Roman" w:cs="Times New Roman"/>
          <w:b/>
          <w:i/>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321B8" w:rsidRPr="005321B8" w:rsidRDefault="005321B8" w:rsidP="005321B8">
      <w:pPr>
        <w:autoSpaceDE w:val="0"/>
        <w:autoSpaceDN w:val="0"/>
        <w:adjustRightInd w:val="0"/>
        <w:ind w:firstLine="567"/>
        <w:jc w:val="both"/>
        <w:rPr>
          <w:rFonts w:ascii="Times New Roman" w:hAnsi="Times New Roman" w:cs="Times New Roman"/>
          <w:b/>
          <w:i/>
          <w:sz w:val="28"/>
          <w:szCs w:val="28"/>
        </w:rPr>
      </w:pPr>
    </w:p>
    <w:p w:rsidR="005321B8" w:rsidRPr="005321B8" w:rsidRDefault="005321B8" w:rsidP="005321B8">
      <w:pPr>
        <w:autoSpaceDE w:val="0"/>
        <w:autoSpaceDN w:val="0"/>
        <w:adjustRightInd w:val="0"/>
        <w:ind w:firstLine="567"/>
        <w:jc w:val="both"/>
        <w:outlineLvl w:val="2"/>
        <w:rPr>
          <w:rFonts w:ascii="Times New Roman" w:hAnsi="Times New Roman" w:cs="Times New Roman"/>
          <w:b/>
          <w:sz w:val="28"/>
          <w:szCs w:val="28"/>
        </w:rPr>
      </w:pPr>
      <w:r w:rsidRPr="005321B8">
        <w:rPr>
          <w:rFonts w:ascii="Times New Roman" w:hAnsi="Times New Roman" w:cs="Times New Roman"/>
          <w:b/>
          <w:sz w:val="28"/>
          <w:szCs w:val="28"/>
        </w:rPr>
        <w:lastRenderedPageBreak/>
        <w:t>Меры предотвращения и урегулирования</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21" w:history="1">
        <w:r w:rsidRPr="005321B8">
          <w:rPr>
            <w:rFonts w:ascii="Times New Roman" w:hAnsi="Times New Roman" w:cs="Times New Roman"/>
            <w:sz w:val="28"/>
            <w:szCs w:val="28"/>
          </w:rPr>
          <w:t>законо</w:t>
        </w:r>
      </w:hyperlink>
      <w:r w:rsidRPr="005321B8">
        <w:rPr>
          <w:rFonts w:ascii="Times New Roman" w:hAnsi="Times New Roman" w:cs="Times New Roman"/>
          <w:sz w:val="28"/>
          <w:szCs w:val="28"/>
        </w:rPr>
        <w:t>дательством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321B8" w:rsidRPr="005321B8" w:rsidRDefault="005321B8" w:rsidP="005321B8">
      <w:pPr>
        <w:autoSpaceDE w:val="0"/>
        <w:autoSpaceDN w:val="0"/>
        <w:adjustRightInd w:val="0"/>
        <w:ind w:firstLine="567"/>
        <w:jc w:val="both"/>
        <w:rPr>
          <w:rFonts w:ascii="Times New Roman" w:hAnsi="Times New Roman" w:cs="Times New Roman"/>
          <w:sz w:val="28"/>
          <w:szCs w:val="28"/>
        </w:rPr>
      </w:pPr>
      <w:r w:rsidRPr="005321B8">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5321B8" w:rsidRPr="005321B8" w:rsidSect="00310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EA1"/>
    <w:multiLevelType w:val="hybridMultilevel"/>
    <w:tmpl w:val="960E2D5A"/>
    <w:lvl w:ilvl="0" w:tplc="61C076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81930C6"/>
    <w:multiLevelType w:val="hybridMultilevel"/>
    <w:tmpl w:val="96581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A40C44"/>
    <w:multiLevelType w:val="hybridMultilevel"/>
    <w:tmpl w:val="AB3C9A84"/>
    <w:lvl w:ilvl="0" w:tplc="EB525502">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224C"/>
    <w:rsid w:val="00310AC9"/>
    <w:rsid w:val="005321B8"/>
    <w:rsid w:val="009A2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224C"/>
    <w:pPr>
      <w:autoSpaceDE w:val="0"/>
      <w:autoSpaceDN w:val="0"/>
      <w:adjustRightInd w:val="0"/>
      <w:spacing w:after="0" w:line="240" w:lineRule="auto"/>
    </w:pPr>
    <w:rPr>
      <w:rFonts w:ascii="Tahoma" w:eastAsia="Times New Roman" w:hAnsi="Tahoma" w:cs="Tahoma"/>
      <w:b/>
      <w:bCs/>
      <w:sz w:val="20"/>
      <w:szCs w:val="20"/>
    </w:rPr>
  </w:style>
  <w:style w:type="paragraph" w:styleId="a3">
    <w:name w:val="No Spacing"/>
    <w:uiPriority w:val="1"/>
    <w:qFormat/>
    <w:rsid w:val="005321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8AE8B0CE4FD8829A37084F56AB971F30EEE6C7EF3FD3455DC26DDF1FF9C9CAFFC02E5C20F9BA22FED6BXFiFI" TargetMode="External"/><Relationship Id="rId13" Type="http://schemas.openxmlformats.org/officeDocument/2006/relationships/hyperlink" Target="consultantplus://offline/ref=719969F30F39E0AEB4D5BBD9E31F4C9E8259B5369EB1BF4391AA03AF58DCBAAB1AD8AB781CW4I" TargetMode="External"/><Relationship Id="rId18" Type="http://schemas.openxmlformats.org/officeDocument/2006/relationships/hyperlink" Target="consultantplus://offline/ref=719969F30F39E0AEB4D5BBD9E31F4C9E8259B63F99BFBF4391AA03AF58DCBAAB1AD8AB7CC00D10F21DW0I" TargetMode="External"/><Relationship Id="rId3" Type="http://schemas.openxmlformats.org/officeDocument/2006/relationships/settings" Target="settings.xml"/><Relationship Id="rId21" Type="http://schemas.openxmlformats.org/officeDocument/2006/relationships/hyperlink" Target="consultantplus://offline/ref=719969F30F39E0AEB4D5BBD9E31F4C9E8A58BD379ABDE24999F30FAD15WFI" TargetMode="External"/><Relationship Id="rId7" Type="http://schemas.openxmlformats.org/officeDocument/2006/relationships/hyperlink" Target="consultantplus://offline/ref=297026653B09D7AE085BD54A3EA6FE5ECED86D1BF373D06ACBBE42B288BA7FDD86B6E211F2EDFDBEE794CFM7rAT" TargetMode="External"/><Relationship Id="rId12" Type="http://schemas.openxmlformats.org/officeDocument/2006/relationships/hyperlink" Target="consultantplus://offline/ref=719969F30F39E0AEB4D5BBD9E31F4C9E8259B5369EB1BF4391AA03AF58DCBAAB1AD8AB781CW4I" TargetMode="External"/><Relationship Id="rId17" Type="http://schemas.openxmlformats.org/officeDocument/2006/relationships/hyperlink" Target="consultantplus://offline/ref=719969F30F39E0AEB4D5BBD9E31F4C9E8259B5369EB1BF4391AA03AF58DCBAAB1AD8AB7CC00D10FA1DW6I" TargetMode="External"/><Relationship Id="rId2" Type="http://schemas.openxmlformats.org/officeDocument/2006/relationships/styles" Target="styles.xml"/><Relationship Id="rId16" Type="http://schemas.openxmlformats.org/officeDocument/2006/relationships/hyperlink" Target="consultantplus://offline/ref=719969F30F39E0AEB4D5BBD9E31F4C9E8259B5369EB1BF4391AA03AF58DCBAAB1AD8AB7CC00D10FA1DW4I" TargetMode="External"/><Relationship Id="rId20" Type="http://schemas.openxmlformats.org/officeDocument/2006/relationships/hyperlink" Target="consultantplus://offline/ref=719969F30F39E0AEB4D5BBD9E31F4C9E8259B63F99BFBF4391AA03AF58DCBAAB1AD8AB17WFI" TargetMode="External"/><Relationship Id="rId1" Type="http://schemas.openxmlformats.org/officeDocument/2006/relationships/numbering" Target="numbering.xml"/><Relationship Id="rId6" Type="http://schemas.openxmlformats.org/officeDocument/2006/relationships/hyperlink" Target="consultantplus://offline/ref=297026653B09D7AE085BD54A3EA6FE5ECED86D1BF373D06ACBBE42B288BA7FDD86B6E211F2EDFDBEE794CEM7rFT" TargetMode="External"/><Relationship Id="rId11" Type="http://schemas.openxmlformats.org/officeDocument/2006/relationships/hyperlink" Target="consultantplus://offline/ref=719969F30F39E0AEB4D5BBD9E31F4C9E8259B5369EB1BF4391AA03AF58DCBAAB1AD8AB7CC00D11F31DW2I" TargetMode="External"/><Relationship Id="rId5" Type="http://schemas.openxmlformats.org/officeDocument/2006/relationships/hyperlink" Target="consultantplus://offline/ref=069AD70B3B4461BFFFCB712A49C171FECF86C565619FEBC837DE78CCA0302F1F2DF6B317AEBD855Ff3g0T" TargetMode="External"/><Relationship Id="rId15" Type="http://schemas.openxmlformats.org/officeDocument/2006/relationships/hyperlink" Target="consultantplus://offline/ref=719969F30F39E0AEB4D5BBD9E31F4C9E8259B5369EB1BF4391AA03AF58DCBAAB1AD8AB7CC00D11F31DWCI" TargetMode="External"/><Relationship Id="rId23" Type="http://schemas.openxmlformats.org/officeDocument/2006/relationships/theme" Target="theme/theme1.xml"/><Relationship Id="rId10" Type="http://schemas.openxmlformats.org/officeDocument/2006/relationships/hyperlink" Target="consultantplus://offline/ref=719969F30F39E0AEB4D5BBD9E31F4C9E8259B63F99BFBF4391AA03AF58DCBAAB1AD8AB7CC00D10F31DWCI" TargetMode="External"/><Relationship Id="rId19" Type="http://schemas.openxmlformats.org/officeDocument/2006/relationships/hyperlink" Target="consultantplus://offline/ref=719969F30F39E0AEB4D5BBD9E31F4C9E8259B63F99BFBF4391AA03AF58DCBAAB1AD8AB7CC00D10FC1DWCI" TargetMode="External"/><Relationship Id="rId4" Type="http://schemas.openxmlformats.org/officeDocument/2006/relationships/webSettings" Target="webSettings.xml"/><Relationship Id="rId9" Type="http://schemas.openxmlformats.org/officeDocument/2006/relationships/hyperlink" Target="consultantplus://offline/ref=719969F30F39E0AEB4D5BBD9E31F4C9E8259B63F99BFBF4391AA03AF58DCBAAB1AD8AB7CC00D10F81DW7I" TargetMode="External"/><Relationship Id="rId14" Type="http://schemas.openxmlformats.org/officeDocument/2006/relationships/hyperlink" Target="consultantplus://offline/ref=719969F30F39E0AEB4D5BBD9E31F4C9E8259B5369EB1BF4391AA03AF58DCBAAB1AD8AB7CC00D11F31DW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2020-07-16T06:40:00Z</dcterms:created>
  <dcterms:modified xsi:type="dcterms:W3CDTF">2020-07-17T15:27:00Z</dcterms:modified>
</cp:coreProperties>
</file>