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УПРАВЛЕНИЕ ФИНАНСОВ И БЮДЖЕТНОЙ ПОЛИТИКИ</w:t>
      </w: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АДМИНИСТРАЦИИ КРАСНОГВАРДЕЙСКОГО РАЙОНА</w:t>
      </w: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ПРИКАЗ</w:t>
      </w:r>
    </w:p>
    <w:p w:rsidR="008F0650" w:rsidRPr="00457368" w:rsidRDefault="008F0650" w:rsidP="008F0650">
      <w:pP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6"/>
          <w:szCs w:val="26"/>
          <w:u w:val="single"/>
          <w:lang w:eastAsia="ru-RU"/>
        </w:rPr>
      </w:pP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от </w:t>
      </w:r>
      <w:r w:rsidR="0014423A"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«</w:t>
      </w:r>
      <w:r w:rsidR="003F24EF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06 </w:t>
      </w:r>
      <w:r w:rsidR="0014423A"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» </w:t>
      </w:r>
      <w:r w:rsidR="003F24EF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апреля</w:t>
      </w:r>
      <w:r w:rsidR="0014423A"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202</w:t>
      </w:r>
      <w:r w:rsidR="003F24EF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2</w:t>
      </w:r>
      <w:r w:rsidRPr="00457368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года  № </w:t>
      </w:r>
      <w:r w:rsidR="003F24EF">
        <w:rPr>
          <w:rFonts w:eastAsia="Times New Roman"/>
          <w:b/>
          <w:bCs/>
          <w:color w:val="000000" w:themeColor="text1"/>
          <w:kern w:val="36"/>
          <w:sz w:val="26"/>
          <w:szCs w:val="26"/>
          <w:lang w:eastAsia="ru-RU"/>
        </w:rPr>
        <w:t>5</w:t>
      </w:r>
    </w:p>
    <w:p w:rsidR="008F0650" w:rsidRPr="00457368" w:rsidRDefault="008F0650" w:rsidP="008F0650">
      <w:pPr>
        <w:shd w:val="clear" w:color="auto" w:fill="FFFFFF"/>
        <w:tabs>
          <w:tab w:val="left" w:pos="974"/>
          <w:tab w:val="left" w:pos="3250"/>
        </w:tabs>
        <w:spacing w:before="888" w:line="240" w:lineRule="auto"/>
        <w:ind w:left="14"/>
        <w:jc w:val="center"/>
        <w:rPr>
          <w:color w:val="000000" w:themeColor="text1"/>
        </w:rPr>
      </w:pPr>
      <w:r w:rsidRPr="00457368">
        <w:rPr>
          <w:rFonts w:eastAsia="Times New Roman"/>
          <w:b/>
          <w:bCs/>
          <w:color w:val="000000" w:themeColor="text1"/>
          <w:spacing w:val="-15"/>
        </w:rPr>
        <w:t>Об утверждении доклада о результатах за 20</w:t>
      </w:r>
      <w:r w:rsidR="00D13F3D" w:rsidRPr="00457368">
        <w:rPr>
          <w:rFonts w:eastAsia="Times New Roman"/>
          <w:b/>
          <w:bCs/>
          <w:color w:val="000000" w:themeColor="text1"/>
          <w:spacing w:val="-15"/>
        </w:rPr>
        <w:t>2</w:t>
      </w:r>
      <w:r w:rsidR="003F24EF">
        <w:rPr>
          <w:rFonts w:eastAsia="Times New Roman"/>
          <w:b/>
          <w:bCs/>
          <w:color w:val="000000" w:themeColor="text1"/>
          <w:spacing w:val="-15"/>
        </w:rPr>
        <w:t>1</w:t>
      </w:r>
      <w:r w:rsidRPr="00457368">
        <w:rPr>
          <w:rFonts w:eastAsia="Times New Roman"/>
          <w:b/>
          <w:bCs/>
          <w:color w:val="000000" w:themeColor="text1"/>
          <w:spacing w:val="-15"/>
        </w:rPr>
        <w:t xml:space="preserve"> год и основных  направлениях деятельности управления финансов и бюджетной политики администрации Красногвардейского района на 202</w:t>
      </w:r>
      <w:r w:rsidR="003F24EF">
        <w:rPr>
          <w:rFonts w:eastAsia="Times New Roman"/>
          <w:b/>
          <w:bCs/>
          <w:color w:val="000000" w:themeColor="text1"/>
          <w:spacing w:val="-15"/>
        </w:rPr>
        <w:t>2</w:t>
      </w:r>
      <w:r w:rsidRPr="00457368">
        <w:rPr>
          <w:rFonts w:eastAsia="Times New Roman"/>
          <w:b/>
          <w:bCs/>
          <w:color w:val="000000" w:themeColor="text1"/>
          <w:spacing w:val="-15"/>
        </w:rPr>
        <w:t xml:space="preserve">  год  и плановый период 202</w:t>
      </w:r>
      <w:r w:rsidR="003F24EF">
        <w:rPr>
          <w:rFonts w:eastAsia="Times New Roman"/>
          <w:b/>
          <w:bCs/>
          <w:color w:val="000000" w:themeColor="text1"/>
          <w:spacing w:val="-15"/>
        </w:rPr>
        <w:t>3</w:t>
      </w:r>
      <w:r w:rsidR="00C65604" w:rsidRPr="00457368">
        <w:rPr>
          <w:rFonts w:eastAsia="Times New Roman"/>
          <w:b/>
          <w:bCs/>
          <w:color w:val="000000" w:themeColor="text1"/>
          <w:spacing w:val="-15"/>
        </w:rPr>
        <w:t xml:space="preserve"> и </w:t>
      </w:r>
      <w:r w:rsidRPr="00457368">
        <w:rPr>
          <w:rFonts w:eastAsia="Times New Roman"/>
          <w:b/>
          <w:bCs/>
          <w:color w:val="000000" w:themeColor="text1"/>
          <w:spacing w:val="-15"/>
        </w:rPr>
        <w:t>202</w:t>
      </w:r>
      <w:r w:rsidR="003F24EF">
        <w:rPr>
          <w:rFonts w:eastAsia="Times New Roman"/>
          <w:b/>
          <w:bCs/>
          <w:color w:val="000000" w:themeColor="text1"/>
          <w:spacing w:val="-15"/>
        </w:rPr>
        <w:t>4</w:t>
      </w:r>
      <w:r w:rsidRPr="00457368">
        <w:rPr>
          <w:rFonts w:eastAsia="Times New Roman"/>
          <w:b/>
          <w:bCs/>
          <w:color w:val="000000" w:themeColor="text1"/>
          <w:spacing w:val="-15"/>
        </w:rPr>
        <w:t xml:space="preserve">  годов.</w:t>
      </w:r>
    </w:p>
    <w:p w:rsidR="00757413" w:rsidRPr="00457368" w:rsidRDefault="00757413">
      <w:pPr>
        <w:rPr>
          <w:color w:val="000000" w:themeColor="text1"/>
        </w:rPr>
      </w:pPr>
    </w:p>
    <w:p w:rsidR="008F0650" w:rsidRPr="00457368" w:rsidRDefault="008F0650" w:rsidP="008F0650">
      <w:pPr>
        <w:shd w:val="clear" w:color="auto" w:fill="FFFFFF"/>
        <w:spacing w:before="322" w:line="317" w:lineRule="exact"/>
        <w:ind w:left="19" w:right="10" w:firstLine="686"/>
        <w:jc w:val="both"/>
        <w:rPr>
          <w:color w:val="000000" w:themeColor="text1"/>
        </w:rPr>
      </w:pPr>
      <w:r w:rsidRPr="00457368">
        <w:rPr>
          <w:rFonts w:eastAsia="Times New Roman"/>
          <w:bCs/>
          <w:color w:val="000000" w:themeColor="text1"/>
          <w:spacing w:val="-1"/>
        </w:rPr>
        <w:t xml:space="preserve">В </w:t>
      </w:r>
      <w:r w:rsidRPr="00457368">
        <w:rPr>
          <w:rFonts w:eastAsia="Times New Roman"/>
          <w:color w:val="000000" w:themeColor="text1"/>
          <w:spacing w:val="-1"/>
        </w:rPr>
        <w:t xml:space="preserve">соответствии с постановлением </w:t>
      </w:r>
      <w:r w:rsidR="00A210E2" w:rsidRPr="00457368">
        <w:rPr>
          <w:rFonts w:eastAsia="Times New Roman"/>
          <w:color w:val="000000" w:themeColor="text1"/>
          <w:spacing w:val="-1"/>
        </w:rPr>
        <w:t>администрации Красногвардейского района</w:t>
      </w:r>
      <w:r w:rsidRPr="00457368">
        <w:rPr>
          <w:rFonts w:eastAsia="Times New Roman"/>
          <w:color w:val="000000" w:themeColor="text1"/>
          <w:spacing w:val="-1"/>
        </w:rPr>
        <w:t xml:space="preserve"> </w:t>
      </w:r>
      <w:r w:rsidRPr="00457368">
        <w:rPr>
          <w:rFonts w:eastAsia="Times New Roman"/>
          <w:color w:val="000000" w:themeColor="text1"/>
        </w:rPr>
        <w:t>от 0</w:t>
      </w:r>
      <w:r w:rsidR="00A210E2" w:rsidRPr="00457368">
        <w:rPr>
          <w:rFonts w:eastAsia="Times New Roman"/>
          <w:color w:val="000000" w:themeColor="text1"/>
        </w:rPr>
        <w:t>6</w:t>
      </w:r>
      <w:r w:rsidRPr="00457368">
        <w:rPr>
          <w:rFonts w:eastAsia="Times New Roman"/>
          <w:color w:val="000000" w:themeColor="text1"/>
        </w:rPr>
        <w:t xml:space="preserve"> </w:t>
      </w:r>
      <w:r w:rsidR="00A210E2" w:rsidRPr="00457368">
        <w:rPr>
          <w:rFonts w:eastAsia="Times New Roman"/>
          <w:color w:val="000000" w:themeColor="text1"/>
        </w:rPr>
        <w:t>ноября</w:t>
      </w:r>
      <w:r w:rsidRPr="00457368">
        <w:rPr>
          <w:rFonts w:eastAsia="Times New Roman"/>
          <w:color w:val="000000" w:themeColor="text1"/>
        </w:rPr>
        <w:t xml:space="preserve"> 2007 года № </w:t>
      </w:r>
      <w:r w:rsidR="00A210E2" w:rsidRPr="00457368">
        <w:rPr>
          <w:rFonts w:eastAsia="Times New Roman"/>
          <w:color w:val="000000" w:themeColor="text1"/>
        </w:rPr>
        <w:t>493</w:t>
      </w:r>
      <w:r w:rsidRPr="00457368">
        <w:rPr>
          <w:rFonts w:eastAsia="Times New Roman"/>
          <w:color w:val="000000" w:themeColor="text1"/>
        </w:rPr>
        <w:t xml:space="preserve"> «О порядке разработки среднесрочного финансового плана </w:t>
      </w:r>
      <w:r w:rsidRPr="00457368">
        <w:rPr>
          <w:rFonts w:eastAsia="Times New Roman"/>
          <w:b/>
          <w:bCs/>
          <w:color w:val="000000" w:themeColor="text1"/>
        </w:rPr>
        <w:t xml:space="preserve">и </w:t>
      </w:r>
      <w:r w:rsidRPr="00457368">
        <w:rPr>
          <w:rFonts w:eastAsia="Times New Roman"/>
          <w:color w:val="000000" w:themeColor="text1"/>
        </w:rPr>
        <w:t xml:space="preserve">проекта </w:t>
      </w:r>
      <w:r w:rsidRPr="00457368">
        <w:rPr>
          <w:rFonts w:eastAsia="Times New Roman"/>
          <w:color w:val="000000" w:themeColor="text1"/>
          <w:spacing w:val="-2"/>
        </w:rPr>
        <w:t>бюджет</w:t>
      </w:r>
      <w:r w:rsidR="00A210E2" w:rsidRPr="00457368">
        <w:rPr>
          <w:rFonts w:eastAsia="Times New Roman"/>
          <w:color w:val="000000" w:themeColor="text1"/>
          <w:spacing w:val="-2"/>
        </w:rPr>
        <w:t>а</w:t>
      </w:r>
      <w:r w:rsidRPr="00457368">
        <w:rPr>
          <w:rFonts w:eastAsia="Times New Roman"/>
          <w:color w:val="000000" w:themeColor="text1"/>
          <w:spacing w:val="-2"/>
        </w:rPr>
        <w:t xml:space="preserve"> </w:t>
      </w:r>
      <w:r w:rsidR="00A210E2" w:rsidRPr="00457368">
        <w:rPr>
          <w:rFonts w:eastAsia="Times New Roman"/>
          <w:color w:val="000000" w:themeColor="text1"/>
          <w:spacing w:val="-2"/>
        </w:rPr>
        <w:t>Красногвардейского района</w:t>
      </w:r>
      <w:r w:rsidRPr="00457368">
        <w:rPr>
          <w:rFonts w:eastAsia="Times New Roman"/>
          <w:color w:val="000000" w:themeColor="text1"/>
          <w:spacing w:val="-2"/>
        </w:rPr>
        <w:t xml:space="preserve">» </w:t>
      </w:r>
      <w:r w:rsidRPr="00457368">
        <w:rPr>
          <w:rFonts w:eastAsia="Times New Roman"/>
          <w:b/>
          <w:bCs/>
          <w:color w:val="000000" w:themeColor="text1"/>
          <w:spacing w:val="56"/>
        </w:rPr>
        <w:t>приказываю:</w:t>
      </w:r>
    </w:p>
    <w:p w:rsidR="008F0650" w:rsidRPr="00457368" w:rsidRDefault="008F0650" w:rsidP="008F065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ind w:left="10" w:right="10" w:firstLine="768"/>
        <w:jc w:val="both"/>
        <w:rPr>
          <w:color w:val="000000" w:themeColor="text1"/>
          <w:spacing w:val="-21"/>
        </w:rPr>
      </w:pPr>
      <w:r w:rsidRPr="00457368">
        <w:rPr>
          <w:rFonts w:eastAsia="Times New Roman"/>
          <w:color w:val="000000" w:themeColor="text1"/>
        </w:rPr>
        <w:t>Утвердить доклад о результатах за 20</w:t>
      </w:r>
      <w:r w:rsidR="003F24EF">
        <w:rPr>
          <w:rFonts w:eastAsia="Times New Roman"/>
          <w:color w:val="000000" w:themeColor="text1"/>
        </w:rPr>
        <w:t>21</w:t>
      </w:r>
      <w:r w:rsidRPr="00457368">
        <w:rPr>
          <w:rFonts w:eastAsia="Times New Roman"/>
          <w:color w:val="000000" w:themeColor="text1"/>
        </w:rPr>
        <w:t xml:space="preserve"> год и основных направлениях деятельности управления финансов и бюджетной политики администрации Красногвардейского района на 202</w:t>
      </w:r>
      <w:r w:rsidR="003F24EF">
        <w:rPr>
          <w:rFonts w:eastAsia="Times New Roman"/>
          <w:color w:val="000000" w:themeColor="text1"/>
        </w:rPr>
        <w:t>2</w:t>
      </w:r>
      <w:r w:rsidRPr="00457368">
        <w:rPr>
          <w:rFonts w:eastAsia="Times New Roman"/>
          <w:color w:val="000000" w:themeColor="text1"/>
        </w:rPr>
        <w:t xml:space="preserve"> год и  плановый период 202</w:t>
      </w:r>
      <w:r w:rsidR="003F24EF">
        <w:rPr>
          <w:rFonts w:eastAsia="Times New Roman"/>
          <w:color w:val="000000" w:themeColor="text1"/>
        </w:rPr>
        <w:t>3</w:t>
      </w:r>
      <w:r w:rsidRPr="00457368">
        <w:rPr>
          <w:rFonts w:eastAsia="Times New Roman"/>
          <w:color w:val="000000" w:themeColor="text1"/>
        </w:rPr>
        <w:t xml:space="preserve"> </w:t>
      </w:r>
      <w:r w:rsidR="00C65604" w:rsidRPr="00457368">
        <w:rPr>
          <w:rFonts w:eastAsia="Times New Roman"/>
          <w:color w:val="000000" w:themeColor="text1"/>
        </w:rPr>
        <w:t>и</w:t>
      </w:r>
      <w:r w:rsidRPr="00457368">
        <w:rPr>
          <w:rFonts w:eastAsia="Times New Roman"/>
          <w:color w:val="000000" w:themeColor="text1"/>
        </w:rPr>
        <w:t xml:space="preserve"> 202</w:t>
      </w:r>
      <w:r w:rsidR="003F24EF">
        <w:rPr>
          <w:rFonts w:eastAsia="Times New Roman"/>
          <w:color w:val="000000" w:themeColor="text1"/>
        </w:rPr>
        <w:t>4</w:t>
      </w:r>
      <w:r w:rsidRPr="00457368">
        <w:rPr>
          <w:rFonts w:eastAsia="Times New Roman"/>
          <w:color w:val="000000" w:themeColor="text1"/>
        </w:rPr>
        <w:t xml:space="preserve"> годов (далее - доклад, прилагается).</w:t>
      </w:r>
    </w:p>
    <w:p w:rsidR="008F0650" w:rsidRPr="00457368" w:rsidRDefault="008F0650" w:rsidP="008F065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ind w:left="10" w:firstLine="768"/>
        <w:jc w:val="both"/>
        <w:rPr>
          <w:color w:val="000000" w:themeColor="text1"/>
          <w:spacing w:val="-10"/>
        </w:rPr>
      </w:pPr>
      <w:proofErr w:type="gramStart"/>
      <w:r w:rsidRPr="00457368">
        <w:rPr>
          <w:rFonts w:eastAsia="Times New Roman"/>
          <w:color w:val="000000" w:themeColor="text1"/>
        </w:rPr>
        <w:t>Бюджетному отделу (Парыкина И.Ю.), отделу доходов (</w:t>
      </w:r>
      <w:r w:rsidR="00D13F3D" w:rsidRPr="00457368">
        <w:rPr>
          <w:rFonts w:eastAsia="Times New Roman"/>
          <w:color w:val="000000" w:themeColor="text1"/>
        </w:rPr>
        <w:t>Рыжкова</w:t>
      </w:r>
      <w:r w:rsidRPr="00457368">
        <w:rPr>
          <w:rFonts w:eastAsia="Times New Roman"/>
          <w:color w:val="000000" w:themeColor="text1"/>
        </w:rPr>
        <w:t xml:space="preserve"> </w:t>
      </w:r>
      <w:r w:rsidR="00D13F3D" w:rsidRPr="00457368">
        <w:rPr>
          <w:rFonts w:eastAsia="Times New Roman"/>
          <w:color w:val="000000" w:themeColor="text1"/>
        </w:rPr>
        <w:t>Г</w:t>
      </w:r>
      <w:r w:rsidRPr="00457368">
        <w:rPr>
          <w:rFonts w:eastAsia="Times New Roman"/>
          <w:color w:val="000000" w:themeColor="text1"/>
        </w:rPr>
        <w:t>.</w:t>
      </w:r>
      <w:r w:rsidR="00D13F3D" w:rsidRPr="00457368">
        <w:rPr>
          <w:rFonts w:eastAsia="Times New Roman"/>
          <w:color w:val="000000" w:themeColor="text1"/>
        </w:rPr>
        <w:t>Н</w:t>
      </w:r>
      <w:r w:rsidRPr="00457368">
        <w:rPr>
          <w:rFonts w:eastAsia="Times New Roman"/>
          <w:color w:val="000000" w:themeColor="text1"/>
        </w:rPr>
        <w:t>.), отдел</w:t>
      </w:r>
      <w:r w:rsidR="00C65604" w:rsidRPr="00457368">
        <w:rPr>
          <w:rFonts w:eastAsia="Times New Roman"/>
          <w:color w:val="000000" w:themeColor="text1"/>
        </w:rPr>
        <w:t>у</w:t>
      </w:r>
      <w:r w:rsidRPr="00457368">
        <w:rPr>
          <w:rFonts w:eastAsia="Times New Roman"/>
          <w:color w:val="000000" w:themeColor="text1"/>
        </w:rPr>
        <w:t xml:space="preserve"> </w:t>
      </w:r>
      <w:r w:rsidRPr="00457368">
        <w:rPr>
          <w:rFonts w:eastAsia="Times New Roman"/>
          <w:color w:val="000000" w:themeColor="text1"/>
          <w:spacing w:val="-2"/>
        </w:rPr>
        <w:t xml:space="preserve">учета и </w:t>
      </w:r>
      <w:r w:rsidRPr="00457368">
        <w:rPr>
          <w:rFonts w:eastAsia="Times New Roman"/>
          <w:color w:val="000000" w:themeColor="text1"/>
        </w:rPr>
        <w:t>отчетности (</w:t>
      </w:r>
      <w:r w:rsidR="00C65604" w:rsidRPr="00457368">
        <w:rPr>
          <w:rFonts w:eastAsia="Times New Roman"/>
          <w:color w:val="000000" w:themeColor="text1"/>
        </w:rPr>
        <w:t>Соколов С.В.)</w:t>
      </w:r>
      <w:r w:rsidRPr="00457368">
        <w:rPr>
          <w:rFonts w:eastAsia="Times New Roman"/>
          <w:color w:val="000000" w:themeColor="text1"/>
        </w:rPr>
        <w:t xml:space="preserve">, </w:t>
      </w:r>
      <w:r w:rsidR="00C65604" w:rsidRPr="00457368">
        <w:rPr>
          <w:rFonts w:eastAsia="Times New Roman"/>
          <w:color w:val="000000" w:themeColor="text1"/>
        </w:rPr>
        <w:t xml:space="preserve">отделу </w:t>
      </w:r>
      <w:r w:rsidRPr="00457368">
        <w:rPr>
          <w:rFonts w:eastAsia="Times New Roman"/>
          <w:color w:val="000000" w:themeColor="text1"/>
        </w:rPr>
        <w:t>казначейско</w:t>
      </w:r>
      <w:r w:rsidR="00C65604" w:rsidRPr="00457368">
        <w:rPr>
          <w:rFonts w:eastAsia="Times New Roman"/>
          <w:color w:val="000000" w:themeColor="text1"/>
        </w:rPr>
        <w:t>го</w:t>
      </w:r>
      <w:r w:rsidRPr="00457368">
        <w:rPr>
          <w:rFonts w:eastAsia="Times New Roman"/>
          <w:color w:val="000000" w:themeColor="text1"/>
        </w:rPr>
        <w:t xml:space="preserve"> </w:t>
      </w:r>
      <w:r w:rsidR="00C65604" w:rsidRPr="00457368">
        <w:rPr>
          <w:rFonts w:eastAsia="Times New Roman"/>
          <w:color w:val="000000" w:themeColor="text1"/>
        </w:rPr>
        <w:t xml:space="preserve">исполнения бюджета </w:t>
      </w:r>
      <w:r w:rsidRPr="00457368">
        <w:rPr>
          <w:rFonts w:eastAsia="Times New Roman"/>
          <w:color w:val="000000" w:themeColor="text1"/>
        </w:rPr>
        <w:t>(</w:t>
      </w:r>
      <w:proofErr w:type="spellStart"/>
      <w:r w:rsidR="00C65604" w:rsidRPr="00457368">
        <w:rPr>
          <w:rFonts w:eastAsia="Times New Roman"/>
          <w:color w:val="000000" w:themeColor="text1"/>
        </w:rPr>
        <w:t>Набивачеву</w:t>
      </w:r>
      <w:proofErr w:type="spellEnd"/>
      <w:r w:rsidR="00C65604" w:rsidRPr="00457368">
        <w:rPr>
          <w:rFonts w:eastAsia="Times New Roman"/>
          <w:color w:val="000000" w:themeColor="text1"/>
        </w:rPr>
        <w:t xml:space="preserve"> А.Н.)</w:t>
      </w:r>
      <w:r w:rsidRPr="00457368">
        <w:rPr>
          <w:rFonts w:eastAsia="Times New Roman"/>
          <w:color w:val="000000" w:themeColor="text1"/>
        </w:rPr>
        <w:t xml:space="preserve">, </w:t>
      </w:r>
      <w:r w:rsidR="00C65604" w:rsidRPr="00457368">
        <w:rPr>
          <w:rFonts w:eastAsia="Times New Roman"/>
          <w:color w:val="000000" w:themeColor="text1"/>
        </w:rPr>
        <w:t>отделу муниципального заказа</w:t>
      </w:r>
      <w:r w:rsidRPr="00457368">
        <w:rPr>
          <w:rFonts w:eastAsia="Times New Roman"/>
          <w:color w:val="000000" w:themeColor="text1"/>
        </w:rPr>
        <w:t xml:space="preserve"> (</w:t>
      </w:r>
      <w:r w:rsidR="00C65604" w:rsidRPr="00457368">
        <w:rPr>
          <w:rFonts w:eastAsia="Times New Roman"/>
          <w:color w:val="000000" w:themeColor="text1"/>
        </w:rPr>
        <w:t>Нетребенко И.Н.)</w:t>
      </w:r>
      <w:r w:rsidRPr="00457368">
        <w:rPr>
          <w:rFonts w:eastAsia="Times New Roman"/>
          <w:color w:val="000000" w:themeColor="text1"/>
        </w:rPr>
        <w:t xml:space="preserve"> </w:t>
      </w:r>
      <w:r w:rsidR="00C65604" w:rsidRPr="00457368">
        <w:rPr>
          <w:rFonts w:eastAsia="Times New Roman"/>
          <w:color w:val="000000" w:themeColor="text1"/>
        </w:rPr>
        <w:t>управления</w:t>
      </w:r>
      <w:r w:rsidRPr="00457368">
        <w:rPr>
          <w:rFonts w:eastAsia="Times New Roman"/>
          <w:color w:val="000000" w:themeColor="text1"/>
        </w:rPr>
        <w:t xml:space="preserve"> финансов и бюджетной политики </w:t>
      </w:r>
      <w:r w:rsidR="00C65604" w:rsidRPr="00457368">
        <w:rPr>
          <w:rFonts w:eastAsia="Times New Roman"/>
          <w:color w:val="000000" w:themeColor="text1"/>
        </w:rPr>
        <w:t>администрации Красногвардейского района</w:t>
      </w:r>
      <w:r w:rsidRPr="00457368">
        <w:rPr>
          <w:rFonts w:eastAsia="Times New Roman"/>
          <w:color w:val="000000" w:themeColor="text1"/>
        </w:rPr>
        <w:t xml:space="preserve"> обеспечить эффективную реализацию направлений деятельности </w:t>
      </w:r>
      <w:r w:rsidR="00C65604" w:rsidRPr="00457368">
        <w:rPr>
          <w:rFonts w:eastAsia="Times New Roman"/>
          <w:color w:val="000000" w:themeColor="text1"/>
        </w:rPr>
        <w:t>управления</w:t>
      </w:r>
      <w:r w:rsidRPr="00457368">
        <w:rPr>
          <w:rFonts w:eastAsia="Times New Roman"/>
          <w:color w:val="000000" w:themeColor="text1"/>
        </w:rPr>
        <w:t xml:space="preserve"> финансов и бюджетной политики </w:t>
      </w:r>
      <w:r w:rsidR="00C65604" w:rsidRPr="00457368">
        <w:rPr>
          <w:rFonts w:eastAsia="Times New Roman"/>
          <w:color w:val="000000" w:themeColor="text1"/>
        </w:rPr>
        <w:t>администрации Красногвардейского района</w:t>
      </w:r>
      <w:r w:rsidRPr="00457368">
        <w:rPr>
          <w:rFonts w:eastAsia="Times New Roman"/>
          <w:color w:val="000000" w:themeColor="text1"/>
        </w:rPr>
        <w:t xml:space="preserve"> на 202</w:t>
      </w:r>
      <w:r w:rsidR="003F24EF">
        <w:rPr>
          <w:rFonts w:eastAsia="Times New Roman"/>
          <w:color w:val="000000" w:themeColor="text1"/>
        </w:rPr>
        <w:t>2</w:t>
      </w:r>
      <w:r w:rsidRPr="00457368">
        <w:rPr>
          <w:rFonts w:eastAsia="Times New Roman"/>
          <w:color w:val="000000" w:themeColor="text1"/>
        </w:rPr>
        <w:t xml:space="preserve"> год и  плановый период 202</w:t>
      </w:r>
      <w:r w:rsidR="003F24EF">
        <w:rPr>
          <w:rFonts w:eastAsia="Times New Roman"/>
          <w:color w:val="000000" w:themeColor="text1"/>
        </w:rPr>
        <w:t>3</w:t>
      </w:r>
      <w:r w:rsidRPr="00457368">
        <w:rPr>
          <w:rFonts w:eastAsia="Times New Roman"/>
          <w:color w:val="000000" w:themeColor="text1"/>
        </w:rPr>
        <w:t xml:space="preserve"> </w:t>
      </w:r>
      <w:r w:rsidR="00C65604" w:rsidRPr="00457368">
        <w:rPr>
          <w:rFonts w:eastAsia="Times New Roman"/>
          <w:color w:val="000000" w:themeColor="text1"/>
        </w:rPr>
        <w:t>и</w:t>
      </w:r>
      <w:r w:rsidRPr="00457368">
        <w:rPr>
          <w:rFonts w:eastAsia="Times New Roman"/>
          <w:color w:val="000000" w:themeColor="text1"/>
        </w:rPr>
        <w:t xml:space="preserve"> 202</w:t>
      </w:r>
      <w:r w:rsidR="003F24EF">
        <w:rPr>
          <w:rFonts w:eastAsia="Times New Roman"/>
          <w:color w:val="000000" w:themeColor="text1"/>
        </w:rPr>
        <w:t>4</w:t>
      </w:r>
      <w:proofErr w:type="gramEnd"/>
      <w:r w:rsidRPr="00457368">
        <w:rPr>
          <w:rFonts w:eastAsia="Times New Roman"/>
          <w:color w:val="000000" w:themeColor="text1"/>
        </w:rPr>
        <w:t xml:space="preserve"> годов.</w:t>
      </w:r>
    </w:p>
    <w:p w:rsidR="008F0650" w:rsidRPr="00457368" w:rsidRDefault="008F0650" w:rsidP="008F0650">
      <w:pPr>
        <w:shd w:val="clear" w:color="auto" w:fill="FFFFFF"/>
        <w:tabs>
          <w:tab w:val="left" w:pos="989"/>
        </w:tabs>
        <w:spacing w:line="317" w:lineRule="exact"/>
        <w:ind w:left="720"/>
        <w:rPr>
          <w:color w:val="000000" w:themeColor="text1"/>
        </w:rPr>
      </w:pPr>
      <w:r w:rsidRPr="00457368">
        <w:rPr>
          <w:color w:val="000000" w:themeColor="text1"/>
          <w:spacing w:val="-15"/>
        </w:rPr>
        <w:t>3.</w:t>
      </w:r>
      <w:r w:rsidRPr="00457368">
        <w:rPr>
          <w:color w:val="000000" w:themeColor="text1"/>
        </w:rPr>
        <w:tab/>
      </w:r>
      <w:proofErr w:type="gramStart"/>
      <w:r w:rsidRPr="00457368">
        <w:rPr>
          <w:rFonts w:eastAsia="Times New Roman"/>
          <w:color w:val="000000" w:themeColor="text1"/>
          <w:spacing w:val="-1"/>
        </w:rPr>
        <w:t>Контроль за</w:t>
      </w:r>
      <w:proofErr w:type="gramEnd"/>
      <w:r w:rsidRPr="00457368">
        <w:rPr>
          <w:rFonts w:eastAsia="Times New Roman"/>
          <w:color w:val="000000" w:themeColor="text1"/>
          <w:spacing w:val="-1"/>
        </w:rPr>
        <w:t xml:space="preserve"> исполнением настоящего приказа оставляю за собой.</w:t>
      </w:r>
    </w:p>
    <w:p w:rsidR="008F0650" w:rsidRPr="00457368" w:rsidRDefault="008F0650">
      <w:pPr>
        <w:rPr>
          <w:color w:val="000000" w:themeColor="text1"/>
        </w:rPr>
      </w:pPr>
    </w:p>
    <w:p w:rsidR="008F0650" w:rsidRPr="00457368" w:rsidRDefault="00C65604" w:rsidP="00C65604">
      <w:pPr>
        <w:spacing w:after="0" w:line="240" w:lineRule="auto"/>
        <w:rPr>
          <w:b/>
          <w:color w:val="000000" w:themeColor="text1"/>
        </w:rPr>
      </w:pPr>
      <w:r w:rsidRPr="00457368">
        <w:rPr>
          <w:b/>
          <w:color w:val="000000" w:themeColor="text1"/>
        </w:rPr>
        <w:t xml:space="preserve">  Заместитель главы администрации района –</w:t>
      </w:r>
    </w:p>
    <w:p w:rsidR="00C65604" w:rsidRPr="00457368" w:rsidRDefault="00C65604" w:rsidP="00C65604">
      <w:pPr>
        <w:spacing w:after="0" w:line="240" w:lineRule="auto"/>
        <w:rPr>
          <w:b/>
          <w:color w:val="000000" w:themeColor="text1"/>
        </w:rPr>
      </w:pPr>
      <w:r w:rsidRPr="00457368">
        <w:rPr>
          <w:b/>
          <w:color w:val="000000" w:themeColor="text1"/>
        </w:rPr>
        <w:t xml:space="preserve">начальник управления финансов и </w:t>
      </w:r>
      <w:proofErr w:type="gramStart"/>
      <w:r w:rsidRPr="00457368">
        <w:rPr>
          <w:b/>
          <w:color w:val="000000" w:themeColor="text1"/>
        </w:rPr>
        <w:t>бюджетной</w:t>
      </w:r>
      <w:proofErr w:type="gramEnd"/>
    </w:p>
    <w:p w:rsidR="00C65604" w:rsidRPr="00457368" w:rsidRDefault="00C65604" w:rsidP="00C65604">
      <w:pPr>
        <w:spacing w:after="0" w:line="240" w:lineRule="auto"/>
        <w:rPr>
          <w:b/>
          <w:color w:val="000000" w:themeColor="text1"/>
        </w:rPr>
      </w:pPr>
      <w:r w:rsidRPr="00457368">
        <w:rPr>
          <w:b/>
          <w:color w:val="000000" w:themeColor="text1"/>
        </w:rPr>
        <w:t xml:space="preserve">           политики администрации района</w:t>
      </w:r>
      <w:r w:rsidRPr="00457368">
        <w:rPr>
          <w:b/>
          <w:color w:val="000000" w:themeColor="text1"/>
        </w:rPr>
        <w:tab/>
      </w:r>
      <w:r w:rsidRPr="00457368">
        <w:rPr>
          <w:b/>
          <w:color w:val="000000" w:themeColor="text1"/>
        </w:rPr>
        <w:tab/>
      </w:r>
      <w:r w:rsidRPr="00457368">
        <w:rPr>
          <w:b/>
          <w:color w:val="000000" w:themeColor="text1"/>
        </w:rPr>
        <w:tab/>
        <w:t>С.В. Назаренко</w:t>
      </w: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C65604">
      <w:pPr>
        <w:spacing w:after="0" w:line="240" w:lineRule="auto"/>
        <w:rPr>
          <w:b/>
          <w:color w:val="000000" w:themeColor="text1"/>
        </w:rPr>
      </w:pPr>
    </w:p>
    <w:p w:rsidR="007207DA" w:rsidRPr="00457368" w:rsidRDefault="007207DA" w:rsidP="00C65604">
      <w:pPr>
        <w:spacing w:after="0" w:line="240" w:lineRule="auto"/>
        <w:rPr>
          <w:b/>
          <w:color w:val="000000" w:themeColor="text1"/>
        </w:rPr>
      </w:pPr>
    </w:p>
    <w:p w:rsidR="007207DA" w:rsidRPr="00457368" w:rsidRDefault="007207DA" w:rsidP="00C65604">
      <w:pPr>
        <w:spacing w:after="0" w:line="240" w:lineRule="auto"/>
        <w:rPr>
          <w:b/>
          <w:color w:val="000000" w:themeColor="text1"/>
        </w:rPr>
      </w:pPr>
    </w:p>
    <w:p w:rsidR="007207DA" w:rsidRPr="00457368" w:rsidRDefault="007207DA" w:rsidP="00C65604">
      <w:pPr>
        <w:spacing w:after="0" w:line="240" w:lineRule="auto"/>
        <w:rPr>
          <w:b/>
          <w:color w:val="000000" w:themeColor="text1"/>
        </w:rPr>
      </w:pPr>
    </w:p>
    <w:p w:rsidR="009C3620" w:rsidRPr="00457368" w:rsidRDefault="009C3620" w:rsidP="009C3620">
      <w:pPr>
        <w:spacing w:after="0" w:line="240" w:lineRule="auto"/>
        <w:jc w:val="center"/>
        <w:rPr>
          <w:color w:val="000000" w:themeColor="text1"/>
        </w:rPr>
      </w:pPr>
      <w:r w:rsidRPr="00457368">
        <w:rPr>
          <w:color w:val="000000" w:themeColor="text1"/>
        </w:rPr>
        <w:t xml:space="preserve">                                                                                 Утвержден</w:t>
      </w:r>
    </w:p>
    <w:p w:rsidR="009C3620" w:rsidRPr="00457368" w:rsidRDefault="009C3620" w:rsidP="009C3620">
      <w:pPr>
        <w:spacing w:after="0" w:line="240" w:lineRule="auto"/>
        <w:jc w:val="center"/>
        <w:rPr>
          <w:color w:val="000000" w:themeColor="text1"/>
        </w:rPr>
      </w:pPr>
      <w:r w:rsidRPr="00457368">
        <w:rPr>
          <w:color w:val="000000" w:themeColor="text1"/>
        </w:rPr>
        <w:t xml:space="preserve">                                                                                   приказом управления </w:t>
      </w:r>
    </w:p>
    <w:p w:rsidR="009C3620" w:rsidRPr="00457368" w:rsidRDefault="009C3620" w:rsidP="009C3620">
      <w:pPr>
        <w:spacing w:after="0" w:line="240" w:lineRule="auto"/>
        <w:jc w:val="center"/>
        <w:rPr>
          <w:color w:val="000000" w:themeColor="text1"/>
        </w:rPr>
      </w:pPr>
      <w:r w:rsidRPr="00457368">
        <w:rPr>
          <w:color w:val="000000" w:themeColor="text1"/>
        </w:rPr>
        <w:t xml:space="preserve">                                                                                     финансов и </w:t>
      </w:r>
      <w:proofErr w:type="gramStart"/>
      <w:r w:rsidRPr="00457368">
        <w:rPr>
          <w:color w:val="000000" w:themeColor="text1"/>
        </w:rPr>
        <w:t>бюджетной</w:t>
      </w:r>
      <w:proofErr w:type="gramEnd"/>
      <w:r w:rsidRPr="00457368">
        <w:rPr>
          <w:color w:val="000000" w:themeColor="text1"/>
        </w:rPr>
        <w:t xml:space="preserve"> </w:t>
      </w:r>
    </w:p>
    <w:p w:rsidR="009C3620" w:rsidRPr="00457368" w:rsidRDefault="009C3620" w:rsidP="009C3620">
      <w:pPr>
        <w:spacing w:after="0" w:line="240" w:lineRule="auto"/>
        <w:jc w:val="center"/>
        <w:rPr>
          <w:color w:val="000000" w:themeColor="text1"/>
        </w:rPr>
      </w:pPr>
      <w:r w:rsidRPr="00457368">
        <w:rPr>
          <w:color w:val="000000" w:themeColor="text1"/>
        </w:rPr>
        <w:t xml:space="preserve">                                                                                      политики администрации </w:t>
      </w:r>
    </w:p>
    <w:p w:rsidR="009C3620" w:rsidRPr="00457368" w:rsidRDefault="009C3620" w:rsidP="009C3620">
      <w:pPr>
        <w:spacing w:after="0" w:line="240" w:lineRule="auto"/>
        <w:jc w:val="right"/>
        <w:rPr>
          <w:color w:val="000000" w:themeColor="text1"/>
        </w:rPr>
      </w:pPr>
      <w:r w:rsidRPr="00457368">
        <w:rPr>
          <w:color w:val="000000" w:themeColor="text1"/>
        </w:rPr>
        <w:t>Красногвардейского района</w:t>
      </w:r>
    </w:p>
    <w:p w:rsidR="009C3620" w:rsidRPr="00457368" w:rsidRDefault="009C3620" w:rsidP="009C3620">
      <w:pPr>
        <w:spacing w:after="0" w:line="240" w:lineRule="auto"/>
        <w:jc w:val="right"/>
        <w:rPr>
          <w:color w:val="000000" w:themeColor="text1"/>
        </w:rPr>
      </w:pPr>
      <w:r w:rsidRPr="00457368">
        <w:rPr>
          <w:color w:val="000000" w:themeColor="text1"/>
        </w:rPr>
        <w:t>«</w:t>
      </w:r>
      <w:r w:rsidR="003F24EF">
        <w:rPr>
          <w:color w:val="000000" w:themeColor="text1"/>
        </w:rPr>
        <w:t>06</w:t>
      </w:r>
      <w:r w:rsidRPr="00457368">
        <w:rPr>
          <w:color w:val="000000" w:themeColor="text1"/>
        </w:rPr>
        <w:t xml:space="preserve">» </w:t>
      </w:r>
      <w:r w:rsidR="003F24EF">
        <w:rPr>
          <w:color w:val="000000" w:themeColor="text1"/>
        </w:rPr>
        <w:t>апреля</w:t>
      </w:r>
      <w:r w:rsidRPr="00457368">
        <w:rPr>
          <w:color w:val="000000" w:themeColor="text1"/>
        </w:rPr>
        <w:t xml:space="preserve"> 202</w:t>
      </w:r>
      <w:r w:rsidR="003F24EF">
        <w:rPr>
          <w:color w:val="000000" w:themeColor="text1"/>
        </w:rPr>
        <w:t>2</w:t>
      </w:r>
      <w:r w:rsidRPr="00457368">
        <w:rPr>
          <w:color w:val="000000" w:themeColor="text1"/>
        </w:rPr>
        <w:t xml:space="preserve"> года № </w:t>
      </w:r>
      <w:r w:rsidR="003F24EF">
        <w:rPr>
          <w:color w:val="000000" w:themeColor="text1"/>
        </w:rPr>
        <w:t>5</w:t>
      </w:r>
    </w:p>
    <w:p w:rsidR="00C65604" w:rsidRPr="00457368" w:rsidRDefault="00C65604" w:rsidP="005A28CB">
      <w:pPr>
        <w:rPr>
          <w:color w:val="000000" w:themeColor="text1"/>
        </w:rPr>
      </w:pPr>
    </w:p>
    <w:p w:rsidR="009C3620" w:rsidRPr="00457368" w:rsidRDefault="00B1605C" w:rsidP="005A28CB">
      <w:pPr>
        <w:shd w:val="clear" w:color="auto" w:fill="FFFFFF"/>
        <w:spacing w:before="250" w:line="317" w:lineRule="exact"/>
        <w:ind w:left="677" w:firstLine="168"/>
        <w:jc w:val="center"/>
        <w:rPr>
          <w:color w:val="000000" w:themeColor="text1"/>
        </w:rPr>
      </w:pPr>
      <w:r w:rsidRPr="00457368">
        <w:rPr>
          <w:rFonts w:eastAsia="Times New Roman"/>
          <w:b/>
          <w:bCs/>
          <w:color w:val="000000" w:themeColor="text1"/>
          <w:spacing w:val="-1"/>
        </w:rPr>
        <w:t>Доклад о результатах за 20</w:t>
      </w:r>
      <w:r w:rsidR="00224C01" w:rsidRPr="00457368">
        <w:rPr>
          <w:rFonts w:eastAsia="Times New Roman"/>
          <w:b/>
          <w:bCs/>
          <w:color w:val="000000" w:themeColor="text1"/>
          <w:spacing w:val="-1"/>
        </w:rPr>
        <w:t>2</w:t>
      </w:r>
      <w:r w:rsidR="003F24EF">
        <w:rPr>
          <w:rFonts w:eastAsia="Times New Roman"/>
          <w:b/>
          <w:bCs/>
          <w:color w:val="000000" w:themeColor="text1"/>
          <w:spacing w:val="-1"/>
        </w:rPr>
        <w:t>1</w:t>
      </w:r>
      <w:r w:rsidRPr="00457368">
        <w:rPr>
          <w:rFonts w:eastAsia="Times New Roman"/>
          <w:b/>
          <w:bCs/>
          <w:color w:val="000000" w:themeColor="text1"/>
          <w:spacing w:val="-1"/>
        </w:rPr>
        <w:t xml:space="preserve"> год и основных направлениях </w:t>
      </w:r>
      <w:r w:rsidRPr="00457368">
        <w:rPr>
          <w:rFonts w:eastAsia="Times New Roman"/>
          <w:b/>
          <w:bCs/>
          <w:color w:val="000000" w:themeColor="text1"/>
        </w:rPr>
        <w:t>деятельности управления  финансов и бюджетной политики администрации Красногвардейского района  на 202</w:t>
      </w:r>
      <w:r w:rsidR="003F24EF">
        <w:rPr>
          <w:rFonts w:eastAsia="Times New Roman"/>
          <w:b/>
          <w:bCs/>
          <w:color w:val="000000" w:themeColor="text1"/>
        </w:rPr>
        <w:t>2</w:t>
      </w:r>
      <w:r w:rsidRPr="00457368">
        <w:rPr>
          <w:rFonts w:eastAsia="Times New Roman"/>
          <w:b/>
          <w:bCs/>
          <w:color w:val="000000" w:themeColor="text1"/>
        </w:rPr>
        <w:t xml:space="preserve"> год и  плановый период</w:t>
      </w:r>
      <w:r w:rsidRPr="00457368">
        <w:rPr>
          <w:color w:val="000000" w:themeColor="text1"/>
        </w:rPr>
        <w:t xml:space="preserve"> </w:t>
      </w:r>
      <w:r w:rsidRPr="00457368">
        <w:rPr>
          <w:b/>
          <w:bCs/>
          <w:color w:val="000000" w:themeColor="text1"/>
        </w:rPr>
        <w:t>202</w:t>
      </w:r>
      <w:r w:rsidR="003F24EF">
        <w:rPr>
          <w:b/>
          <w:bCs/>
          <w:color w:val="000000" w:themeColor="text1"/>
        </w:rPr>
        <w:t>3</w:t>
      </w:r>
      <w:r w:rsidRPr="00457368">
        <w:rPr>
          <w:b/>
          <w:bCs/>
          <w:color w:val="000000" w:themeColor="text1"/>
        </w:rPr>
        <w:t xml:space="preserve">  и  202</w:t>
      </w:r>
      <w:r w:rsidR="003F24EF">
        <w:rPr>
          <w:b/>
          <w:bCs/>
          <w:color w:val="000000" w:themeColor="text1"/>
        </w:rPr>
        <w:t>4</w:t>
      </w:r>
      <w:r w:rsidRPr="00457368">
        <w:rPr>
          <w:b/>
          <w:bCs/>
          <w:color w:val="000000" w:themeColor="text1"/>
        </w:rPr>
        <w:t xml:space="preserve"> </w:t>
      </w:r>
      <w:r w:rsidRPr="00457368">
        <w:rPr>
          <w:rFonts w:eastAsia="Times New Roman"/>
          <w:b/>
          <w:bCs/>
          <w:color w:val="000000" w:themeColor="text1"/>
        </w:rPr>
        <w:t>годов</w:t>
      </w:r>
    </w:p>
    <w:p w:rsidR="00466058" w:rsidRPr="00457368" w:rsidRDefault="00B1605C" w:rsidP="000606A6">
      <w:pPr>
        <w:shd w:val="clear" w:color="auto" w:fill="FFFFFF"/>
        <w:tabs>
          <w:tab w:val="left" w:pos="8931"/>
        </w:tabs>
        <w:spacing w:after="0" w:line="240" w:lineRule="auto"/>
        <w:ind w:left="5" w:right="5" w:firstLine="566"/>
        <w:jc w:val="both"/>
        <w:rPr>
          <w:color w:val="000000" w:themeColor="text1"/>
        </w:rPr>
      </w:pPr>
      <w:proofErr w:type="gramStart"/>
      <w:r w:rsidRPr="00457368">
        <w:rPr>
          <w:rFonts w:eastAsia="Times New Roman"/>
          <w:color w:val="000000" w:themeColor="text1"/>
        </w:rPr>
        <w:t>Доклад о результатах за 20</w:t>
      </w:r>
      <w:r w:rsidR="00224C01" w:rsidRPr="00457368">
        <w:rPr>
          <w:rFonts w:eastAsia="Times New Roman"/>
          <w:color w:val="000000" w:themeColor="text1"/>
        </w:rPr>
        <w:t>2</w:t>
      </w:r>
      <w:r w:rsidR="003F24EF">
        <w:rPr>
          <w:rFonts w:eastAsia="Times New Roman"/>
          <w:color w:val="000000" w:themeColor="text1"/>
        </w:rPr>
        <w:t>1</w:t>
      </w:r>
      <w:r w:rsidRPr="00457368">
        <w:rPr>
          <w:rFonts w:eastAsia="Times New Roman"/>
          <w:color w:val="000000" w:themeColor="text1"/>
        </w:rPr>
        <w:t xml:space="preserve"> год и основных направлениях деятельности управления финансов и бюджетной политики администрации Красногвардейского района на 202</w:t>
      </w:r>
      <w:r w:rsidR="003F24EF">
        <w:rPr>
          <w:rFonts w:eastAsia="Times New Roman"/>
          <w:color w:val="000000" w:themeColor="text1"/>
        </w:rPr>
        <w:t>2</w:t>
      </w:r>
      <w:r w:rsidRPr="00457368">
        <w:rPr>
          <w:rFonts w:eastAsia="Times New Roman"/>
          <w:color w:val="000000" w:themeColor="text1"/>
        </w:rPr>
        <w:t xml:space="preserve"> год и плановый период 202</w:t>
      </w:r>
      <w:r w:rsidR="003F24EF">
        <w:rPr>
          <w:rFonts w:eastAsia="Times New Roman"/>
          <w:color w:val="000000" w:themeColor="text1"/>
        </w:rPr>
        <w:t>3</w:t>
      </w:r>
      <w:r w:rsidRPr="00457368">
        <w:rPr>
          <w:rFonts w:eastAsia="Times New Roman"/>
          <w:color w:val="000000" w:themeColor="text1"/>
        </w:rPr>
        <w:t xml:space="preserve"> и 202</w:t>
      </w:r>
      <w:r w:rsidR="003F24EF">
        <w:rPr>
          <w:rFonts w:eastAsia="Times New Roman"/>
          <w:color w:val="000000" w:themeColor="text1"/>
        </w:rPr>
        <w:t>4</w:t>
      </w:r>
      <w:r w:rsidRPr="00457368">
        <w:rPr>
          <w:rFonts w:eastAsia="Times New Roman"/>
          <w:color w:val="000000" w:themeColor="text1"/>
        </w:rPr>
        <w:t xml:space="preserve"> годов (далее - доклад) подготовлен в соответствии с постановлением </w:t>
      </w:r>
      <w:r w:rsidR="006E7E07" w:rsidRPr="00457368">
        <w:rPr>
          <w:rFonts w:eastAsia="Times New Roman"/>
          <w:color w:val="000000" w:themeColor="text1"/>
        </w:rPr>
        <w:t xml:space="preserve">главы </w:t>
      </w:r>
      <w:r w:rsidR="00FC1F60" w:rsidRPr="00457368">
        <w:rPr>
          <w:rFonts w:eastAsia="Times New Roman"/>
          <w:color w:val="000000" w:themeColor="text1"/>
        </w:rPr>
        <w:t xml:space="preserve"> Красногвардейского района </w:t>
      </w:r>
      <w:r w:rsidRPr="00457368">
        <w:rPr>
          <w:rFonts w:eastAsia="Times New Roman"/>
          <w:color w:val="000000" w:themeColor="text1"/>
        </w:rPr>
        <w:t xml:space="preserve"> от</w:t>
      </w:r>
      <w:r w:rsidR="006E7E07" w:rsidRPr="00457368">
        <w:rPr>
          <w:rFonts w:eastAsia="Times New Roman"/>
          <w:color w:val="000000" w:themeColor="text1"/>
        </w:rPr>
        <w:t xml:space="preserve"> 6 ноября</w:t>
      </w:r>
      <w:r w:rsidRPr="00457368">
        <w:rPr>
          <w:rFonts w:eastAsia="Times New Roman"/>
          <w:color w:val="000000" w:themeColor="text1"/>
        </w:rPr>
        <w:t xml:space="preserve"> 2007 года </w:t>
      </w:r>
      <w:r w:rsidR="006E7E07" w:rsidRPr="00457368">
        <w:rPr>
          <w:rFonts w:eastAsia="Times New Roman"/>
          <w:color w:val="000000" w:themeColor="text1"/>
        </w:rPr>
        <w:t xml:space="preserve">  </w:t>
      </w:r>
      <w:r w:rsidRPr="00457368">
        <w:rPr>
          <w:rFonts w:eastAsia="Times New Roman"/>
          <w:color w:val="000000" w:themeColor="text1"/>
        </w:rPr>
        <w:t xml:space="preserve">№ </w:t>
      </w:r>
      <w:r w:rsidR="006E7E07" w:rsidRPr="00457368">
        <w:rPr>
          <w:rFonts w:eastAsia="Times New Roman"/>
          <w:color w:val="000000" w:themeColor="text1"/>
        </w:rPr>
        <w:t>493</w:t>
      </w:r>
      <w:r w:rsidRPr="00457368">
        <w:rPr>
          <w:rFonts w:eastAsia="Times New Roman"/>
          <w:color w:val="000000" w:themeColor="text1"/>
        </w:rPr>
        <w:t xml:space="preserve"> «О порядке разработки среднесрочного финансового плана и проекта бюджет</w:t>
      </w:r>
      <w:r w:rsidR="006E7E07" w:rsidRPr="00457368">
        <w:rPr>
          <w:rFonts w:eastAsia="Times New Roman"/>
          <w:color w:val="000000" w:themeColor="text1"/>
        </w:rPr>
        <w:t>а Красногвардейского района</w:t>
      </w:r>
      <w:r w:rsidRPr="00457368">
        <w:rPr>
          <w:rFonts w:eastAsia="Times New Roman"/>
          <w:color w:val="000000" w:themeColor="text1"/>
        </w:rPr>
        <w:t>».</w:t>
      </w:r>
      <w:proofErr w:type="gramEnd"/>
    </w:p>
    <w:p w:rsidR="00B1605C" w:rsidRPr="00457368" w:rsidRDefault="00B1605C" w:rsidP="00466058">
      <w:pPr>
        <w:shd w:val="clear" w:color="auto" w:fill="FFFFFF"/>
        <w:spacing w:after="0" w:line="240" w:lineRule="auto"/>
        <w:ind w:left="5" w:right="5" w:firstLine="566"/>
        <w:jc w:val="both"/>
        <w:rPr>
          <w:color w:val="000000" w:themeColor="text1"/>
        </w:rPr>
      </w:pPr>
      <w:r w:rsidRPr="00457368">
        <w:rPr>
          <w:rFonts w:eastAsia="Times New Roman"/>
          <w:color w:val="000000" w:themeColor="text1"/>
        </w:rPr>
        <w:t xml:space="preserve">Подготовка доклада осуществлена в целях расширения применения в бюджетном процессе метода </w:t>
      </w:r>
      <w:proofErr w:type="spellStart"/>
      <w:r w:rsidRPr="00457368">
        <w:rPr>
          <w:rFonts w:eastAsia="Times New Roman"/>
          <w:color w:val="000000" w:themeColor="text1"/>
        </w:rPr>
        <w:t>бюджетирования</w:t>
      </w:r>
      <w:proofErr w:type="spellEnd"/>
      <w:r w:rsidRPr="00457368">
        <w:rPr>
          <w:rFonts w:eastAsia="Times New Roman"/>
          <w:color w:val="000000" w:themeColor="text1"/>
        </w:rPr>
        <w:t>, ориентированного на результат.</w:t>
      </w:r>
    </w:p>
    <w:p w:rsidR="00BE4650" w:rsidRDefault="00B1605C" w:rsidP="00466058">
      <w:pPr>
        <w:tabs>
          <w:tab w:val="left" w:pos="165"/>
        </w:tabs>
        <w:spacing w:after="0" w:line="240" w:lineRule="auto"/>
        <w:jc w:val="both"/>
        <w:rPr>
          <w:color w:val="000000" w:themeColor="text1"/>
        </w:rPr>
      </w:pPr>
      <w:r w:rsidRPr="00457368">
        <w:rPr>
          <w:color w:val="000000" w:themeColor="text1"/>
        </w:rPr>
        <w:tab/>
      </w:r>
      <w:r w:rsidRPr="00457368">
        <w:rPr>
          <w:color w:val="000000" w:themeColor="text1"/>
        </w:rPr>
        <w:tab/>
        <w:t xml:space="preserve">Управление  финансов и бюджетной политики администрации Красногвардейского района </w:t>
      </w:r>
      <w:r w:rsidR="00BE4650">
        <w:rPr>
          <w:color w:val="000000" w:themeColor="text1"/>
        </w:rPr>
        <w:t>является органом исполнительной власти Красногвардейского района, обеспечивающим проведение единой муниципальной финансовой и бюджетной политики на территории Красногвардейского района. В соответствии с федеральным законодательством Управление входит в единую систему органов государственного управления финансами Российской Федерации.</w:t>
      </w:r>
    </w:p>
    <w:p w:rsidR="00B1605C" w:rsidRPr="00457368" w:rsidRDefault="00BE4650" w:rsidP="00BE4650">
      <w:pPr>
        <w:tabs>
          <w:tab w:val="left" w:pos="165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     </w:t>
      </w:r>
      <w:proofErr w:type="gramStart"/>
      <w:r>
        <w:rPr>
          <w:rFonts w:eastAsia="Times New Roman"/>
          <w:color w:val="000000" w:themeColor="text1"/>
        </w:rPr>
        <w:t>В своей</w:t>
      </w:r>
      <w:r w:rsidR="00B1605C" w:rsidRPr="00457368">
        <w:rPr>
          <w:rFonts w:eastAsia="Times New Roman"/>
          <w:color w:val="000000" w:themeColor="text1"/>
        </w:rPr>
        <w:t xml:space="preserve"> деятельности </w:t>
      </w:r>
      <w:r w:rsidR="00224C01" w:rsidRPr="00457368">
        <w:rPr>
          <w:rFonts w:eastAsia="Times New Roman"/>
          <w:color w:val="000000" w:themeColor="text1"/>
        </w:rPr>
        <w:t>Управлени</w:t>
      </w:r>
      <w:r>
        <w:rPr>
          <w:rFonts w:eastAsia="Times New Roman"/>
          <w:color w:val="000000" w:themeColor="text1"/>
        </w:rPr>
        <w:t>е</w:t>
      </w:r>
      <w:r w:rsidR="00B1605C" w:rsidRPr="00457368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руководствуется </w:t>
      </w:r>
      <w:r w:rsidR="00B1605C" w:rsidRPr="00457368">
        <w:rPr>
          <w:rFonts w:eastAsia="Times New Roman"/>
          <w:color w:val="000000" w:themeColor="text1"/>
        </w:rPr>
        <w:t>Конституци</w:t>
      </w:r>
      <w:r>
        <w:rPr>
          <w:rFonts w:eastAsia="Times New Roman"/>
          <w:color w:val="000000" w:themeColor="text1"/>
        </w:rPr>
        <w:t>ей</w:t>
      </w:r>
      <w:r w:rsidR="00B1605C" w:rsidRPr="00457368">
        <w:rPr>
          <w:rFonts w:eastAsia="Times New Roman"/>
          <w:color w:val="000000" w:themeColor="text1"/>
        </w:rPr>
        <w:t xml:space="preserve"> Российской Федерации,</w:t>
      </w:r>
      <w:r>
        <w:rPr>
          <w:rFonts w:eastAsia="Times New Roman"/>
          <w:color w:val="000000" w:themeColor="text1"/>
        </w:rPr>
        <w:t xml:space="preserve"> федеральными конституционными законами, федеральными законами, указами и распоряжениями Правительства Российской Федерации, приказами и инструкциями министерств и ведомств Российской Федерации, законами  </w:t>
      </w:r>
      <w:r w:rsidR="00935F71">
        <w:rPr>
          <w:rFonts w:eastAsia="Times New Roman"/>
          <w:color w:val="000000" w:themeColor="text1"/>
        </w:rPr>
        <w:t xml:space="preserve">Белгородской области, постановлениями и распоряжениями Губернатора и Правительства Белгородской области,  </w:t>
      </w:r>
      <w:r w:rsidR="00935F71" w:rsidRPr="00457368">
        <w:rPr>
          <w:rFonts w:eastAsia="Times New Roman"/>
          <w:color w:val="000000" w:themeColor="text1"/>
        </w:rPr>
        <w:t>Устав</w:t>
      </w:r>
      <w:r w:rsidR="00935F71">
        <w:rPr>
          <w:rFonts w:eastAsia="Times New Roman"/>
          <w:color w:val="000000" w:themeColor="text1"/>
        </w:rPr>
        <w:t>ом</w:t>
      </w:r>
      <w:r w:rsidR="00935F71" w:rsidRPr="00457368">
        <w:rPr>
          <w:rFonts w:eastAsia="Times New Roman"/>
          <w:color w:val="000000" w:themeColor="text1"/>
        </w:rPr>
        <w:t xml:space="preserve"> Красногвардейского района</w:t>
      </w:r>
      <w:r w:rsidR="00935F71">
        <w:rPr>
          <w:rFonts w:eastAsia="Times New Roman"/>
          <w:color w:val="000000" w:themeColor="text1"/>
        </w:rPr>
        <w:t>, постановлениями и распоряжениями Главы администрации Красногвардейского района, Положением об Управлении</w:t>
      </w:r>
      <w:r w:rsidR="00B1605C" w:rsidRPr="00457368">
        <w:rPr>
          <w:rFonts w:eastAsia="Times New Roman"/>
          <w:color w:val="000000" w:themeColor="text1"/>
        </w:rPr>
        <w:t xml:space="preserve">, </w:t>
      </w:r>
      <w:r w:rsidR="00935F71">
        <w:rPr>
          <w:rFonts w:eastAsia="Times New Roman"/>
          <w:color w:val="000000" w:themeColor="text1"/>
        </w:rPr>
        <w:t xml:space="preserve">а также иными правовыми актами, касающимися деятельности Управления. </w:t>
      </w:r>
      <w:proofErr w:type="gramEnd"/>
    </w:p>
    <w:p w:rsidR="00B1605C" w:rsidRPr="00457368" w:rsidRDefault="00B1605C" w:rsidP="00466058">
      <w:pPr>
        <w:shd w:val="clear" w:color="auto" w:fill="FFFFFF"/>
        <w:spacing w:after="0" w:line="240" w:lineRule="auto"/>
        <w:ind w:left="5" w:right="5" w:firstLine="562"/>
        <w:jc w:val="both"/>
        <w:rPr>
          <w:color w:val="000000" w:themeColor="text1"/>
        </w:rPr>
      </w:pPr>
      <w:r w:rsidRPr="00457368">
        <w:rPr>
          <w:rFonts w:eastAsia="Times New Roman"/>
          <w:color w:val="000000" w:themeColor="text1"/>
        </w:rPr>
        <w:t xml:space="preserve">Главной задачей Управления является обеспечение реализации </w:t>
      </w:r>
      <w:r w:rsidRPr="00457368">
        <w:rPr>
          <w:rFonts w:eastAsia="Times New Roman"/>
          <w:color w:val="000000" w:themeColor="text1"/>
          <w:spacing w:val="-2"/>
        </w:rPr>
        <w:t>Главо</w:t>
      </w:r>
      <w:r w:rsidR="001F4247" w:rsidRPr="00457368">
        <w:rPr>
          <w:rFonts w:eastAsia="Times New Roman"/>
          <w:color w:val="000000" w:themeColor="text1"/>
          <w:spacing w:val="-2"/>
        </w:rPr>
        <w:t>й</w:t>
      </w:r>
      <w:r w:rsidRPr="00457368">
        <w:rPr>
          <w:rFonts w:eastAsia="Times New Roman"/>
          <w:color w:val="000000" w:themeColor="text1"/>
          <w:spacing w:val="-2"/>
        </w:rPr>
        <w:t xml:space="preserve"> и </w:t>
      </w:r>
      <w:r w:rsidR="001F4247" w:rsidRPr="00457368">
        <w:rPr>
          <w:rFonts w:eastAsia="Times New Roman"/>
          <w:color w:val="000000" w:themeColor="text1"/>
          <w:spacing w:val="-2"/>
        </w:rPr>
        <w:t>Администрацией района</w:t>
      </w:r>
      <w:r w:rsidRPr="00457368">
        <w:rPr>
          <w:rFonts w:eastAsia="Times New Roman"/>
          <w:color w:val="000000" w:themeColor="text1"/>
          <w:spacing w:val="-2"/>
        </w:rPr>
        <w:t xml:space="preserve"> финансовой и бюджетной политики </w:t>
      </w:r>
      <w:r w:rsidRPr="00457368">
        <w:rPr>
          <w:rFonts w:eastAsia="Times New Roman"/>
          <w:color w:val="000000" w:themeColor="text1"/>
        </w:rPr>
        <w:t xml:space="preserve">на территории </w:t>
      </w:r>
      <w:r w:rsidR="001F4247" w:rsidRPr="00457368">
        <w:rPr>
          <w:rFonts w:eastAsia="Times New Roman"/>
          <w:color w:val="000000" w:themeColor="text1"/>
        </w:rPr>
        <w:t>района</w:t>
      </w:r>
      <w:r w:rsidRPr="00457368">
        <w:rPr>
          <w:rFonts w:eastAsia="Times New Roman"/>
          <w:color w:val="000000" w:themeColor="text1"/>
        </w:rPr>
        <w:t>.</w:t>
      </w:r>
    </w:p>
    <w:p w:rsidR="00B1605C" w:rsidRPr="00457368" w:rsidRDefault="00935F71" w:rsidP="00466058">
      <w:pPr>
        <w:shd w:val="clear" w:color="auto" w:fill="FFFFFF"/>
        <w:spacing w:after="0" w:line="240" w:lineRule="auto"/>
        <w:ind w:left="576"/>
        <w:rPr>
          <w:color w:val="000000" w:themeColor="text1"/>
        </w:rPr>
      </w:pPr>
      <w:r>
        <w:rPr>
          <w:rFonts w:eastAsia="Times New Roman"/>
          <w:color w:val="000000" w:themeColor="text1"/>
          <w:spacing w:val="-1"/>
        </w:rPr>
        <w:t>В соответствии с законодательством в приделах своих полномочий Управление осуществляет</w:t>
      </w:r>
      <w:r w:rsidR="00B1605C" w:rsidRPr="00457368">
        <w:rPr>
          <w:rFonts w:eastAsia="Times New Roman"/>
          <w:color w:val="000000" w:themeColor="text1"/>
          <w:spacing w:val="-1"/>
        </w:rPr>
        <w:t>:</w:t>
      </w:r>
    </w:p>
    <w:p w:rsidR="001E0E60" w:rsidRDefault="001E0E60" w:rsidP="001E0E60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right="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 взаимодействие с региональными органами исполнительной власти:</w:t>
      </w:r>
    </w:p>
    <w:p w:rsidR="001E0E60" w:rsidRDefault="001E0E60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- Управлением Федерального казначейства по Белгородской области – в части кассового исполнения муниципальных бюджетов по доходам и расходам;</w:t>
      </w:r>
    </w:p>
    <w:p w:rsidR="001E0E60" w:rsidRPr="00AE6362" w:rsidRDefault="001E0E60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</w:rPr>
      </w:pPr>
      <w:r w:rsidRPr="00AE6362">
        <w:rPr>
          <w:rFonts w:eastAsia="Times New Roman"/>
        </w:rPr>
        <w:t>-Управлением Федеральной налоговой службы по Белгородской области – в части администрирования налоговых платежей, поступающих в доход консолидированного бюджета района.</w:t>
      </w:r>
    </w:p>
    <w:p w:rsidR="001E0E60" w:rsidRDefault="001E0E60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Кроме того</w:t>
      </w:r>
      <w:r w:rsidR="00F34BE2">
        <w:rPr>
          <w:rFonts w:eastAsia="Times New Roman"/>
          <w:color w:val="000000" w:themeColor="text1"/>
        </w:rPr>
        <w:t xml:space="preserve">, Управление координирует деятельность органов местного самоуправления, осуществляющих финансовую и бюджетную политику в муниципальных образованиях, расположенных на территории Красногвардейского района, в части соблюдения единых принципов финансово-бюджетного планирования, финансирования производственной  и социально-культурных сфер, создания финансовой  базы для комплексного социально-экономического развития муниципальных образований.  </w:t>
      </w:r>
      <w:r>
        <w:rPr>
          <w:rFonts w:eastAsia="Times New Roman"/>
          <w:color w:val="000000" w:themeColor="text1"/>
        </w:rPr>
        <w:t xml:space="preserve">  </w:t>
      </w:r>
    </w:p>
    <w:p w:rsidR="00F34BE2" w:rsidRDefault="00466058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  <w:color w:val="000000" w:themeColor="text1"/>
        </w:rPr>
      </w:pPr>
      <w:r w:rsidRPr="00457368">
        <w:rPr>
          <w:rFonts w:eastAsia="Times New Roman"/>
          <w:color w:val="000000" w:themeColor="text1"/>
        </w:rPr>
        <w:t xml:space="preserve">Стратегические цели деятельности Управления </w:t>
      </w:r>
      <w:r w:rsidR="00F34BE2">
        <w:rPr>
          <w:rFonts w:eastAsia="Times New Roman"/>
          <w:color w:val="000000" w:themeColor="text1"/>
        </w:rPr>
        <w:t>являются:</w:t>
      </w:r>
    </w:p>
    <w:p w:rsidR="00F34BE2" w:rsidRDefault="00F34BE2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обеспечение долгосрочной сбалансированности и устойчивости </w:t>
      </w:r>
      <w:proofErr w:type="gramStart"/>
      <w:r>
        <w:rPr>
          <w:rFonts w:eastAsia="Times New Roman"/>
          <w:color w:val="000000" w:themeColor="text1"/>
        </w:rPr>
        <w:t>районного</w:t>
      </w:r>
      <w:proofErr w:type="gramEnd"/>
      <w:r>
        <w:rPr>
          <w:rFonts w:eastAsia="Times New Roman"/>
          <w:color w:val="000000" w:themeColor="text1"/>
        </w:rPr>
        <w:t xml:space="preserve"> и местных бюджетов;</w:t>
      </w:r>
    </w:p>
    <w:p w:rsidR="00F34BE2" w:rsidRPr="00AE6362" w:rsidRDefault="00707E8A" w:rsidP="00466058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</w:rPr>
      </w:pPr>
      <w:r w:rsidRPr="00AE6362">
        <w:rPr>
          <w:rFonts w:eastAsia="Times New Roman"/>
        </w:rPr>
        <w:t xml:space="preserve">- наращивание стабильных доходных источников и мобилизация </w:t>
      </w:r>
      <w:r w:rsidR="0008769D" w:rsidRPr="00AE6362">
        <w:rPr>
          <w:rFonts w:eastAsia="Times New Roman"/>
        </w:rPr>
        <w:t>в бюджет имеющихся резервов;</w:t>
      </w:r>
    </w:p>
    <w:p w:rsidR="00183B90" w:rsidRDefault="006002BB" w:rsidP="00183B90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реализация ме</w:t>
      </w:r>
      <w:r w:rsidR="00F84E16">
        <w:rPr>
          <w:rFonts w:eastAsia="Times New Roman"/>
          <w:color w:val="000000" w:themeColor="text1"/>
        </w:rPr>
        <w:t xml:space="preserve">р по повышению эффективности бюджетных расходов </w:t>
      </w:r>
      <w:r w:rsidR="00183B90">
        <w:rPr>
          <w:rFonts w:eastAsia="Times New Roman"/>
          <w:color w:val="000000" w:themeColor="text1"/>
        </w:rPr>
        <w:t>и бюджетной консолидации;</w:t>
      </w:r>
    </w:p>
    <w:p w:rsidR="00F34BE2" w:rsidRPr="00AE6362" w:rsidRDefault="00183B90" w:rsidP="00183B90">
      <w:pPr>
        <w:shd w:val="clear" w:color="auto" w:fill="FFFFFF"/>
        <w:tabs>
          <w:tab w:val="left" w:pos="2602"/>
          <w:tab w:val="left" w:pos="4646"/>
          <w:tab w:val="left" w:pos="7157"/>
        </w:tabs>
        <w:spacing w:after="0" w:line="240" w:lineRule="auto"/>
        <w:ind w:left="19" w:right="5" w:firstLine="566"/>
        <w:jc w:val="both"/>
        <w:rPr>
          <w:rFonts w:eastAsia="Times New Roman"/>
        </w:rPr>
      </w:pPr>
      <w:r w:rsidRPr="00AE6362">
        <w:rPr>
          <w:rFonts w:eastAsia="Times New Roman"/>
        </w:rPr>
        <w:t>- сокращение государственного долга района.</w:t>
      </w:r>
    </w:p>
    <w:p w:rsidR="00466058" w:rsidRDefault="00183B9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</w:t>
      </w:r>
      <w:r w:rsidR="00466058" w:rsidRPr="00457368">
        <w:rPr>
          <w:rFonts w:eastAsia="Times New Roman"/>
          <w:color w:val="000000" w:themeColor="text1"/>
        </w:rPr>
        <w:t>тратегически</w:t>
      </w:r>
      <w:r>
        <w:rPr>
          <w:rFonts w:eastAsia="Times New Roman"/>
          <w:color w:val="000000" w:themeColor="text1"/>
        </w:rPr>
        <w:t>е</w:t>
      </w:r>
      <w:r w:rsidR="00466058" w:rsidRPr="00457368">
        <w:rPr>
          <w:rFonts w:eastAsia="Times New Roman"/>
          <w:color w:val="000000" w:themeColor="text1"/>
        </w:rPr>
        <w:t xml:space="preserve"> цел</w:t>
      </w:r>
      <w:r>
        <w:rPr>
          <w:rFonts w:eastAsia="Times New Roman"/>
          <w:color w:val="000000" w:themeColor="text1"/>
        </w:rPr>
        <w:t xml:space="preserve">и </w:t>
      </w:r>
      <w:r w:rsidR="00466058" w:rsidRPr="00457368">
        <w:rPr>
          <w:rFonts w:eastAsia="Times New Roman"/>
          <w:color w:val="000000" w:themeColor="text1"/>
        </w:rPr>
        <w:t xml:space="preserve"> деятельности Управления </w:t>
      </w:r>
      <w:r>
        <w:rPr>
          <w:rFonts w:eastAsia="Times New Roman"/>
          <w:color w:val="000000" w:themeColor="text1"/>
        </w:rPr>
        <w:t xml:space="preserve">ориентированы </w:t>
      </w:r>
      <w:r w:rsidR="00466058" w:rsidRPr="00457368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на внедрение принципов эффективного и ответственного  управления общественными финансами. Управлением предпринимаются систематические и последовательные усилия в части внедрения лучшей практики управления  общественными финансами.</w:t>
      </w:r>
    </w:p>
    <w:p w:rsidR="00183B90" w:rsidRDefault="00183B9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Достижение стратегических целей деятельности Управления осуществляется за счёт решения следующих задач:</w:t>
      </w:r>
    </w:p>
    <w:p w:rsidR="00183B90" w:rsidRDefault="00183B9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совершенствование механизмов взаимодействия органов исполнительной власти по сохранению и развитию налогового потенциала района;</w:t>
      </w:r>
    </w:p>
    <w:p w:rsidR="00183B90" w:rsidRDefault="00183B9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концентрация финансовых ресурсов на приоритетных направлениях социально-экономического развития области и муниципальных образований, расположенных на территории  района;</w:t>
      </w:r>
    </w:p>
    <w:p w:rsidR="003F7F30" w:rsidRDefault="00183B9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обеспечение реализации  принципов организации местного самоуправления на  территории  района в целях повышения  эффективности </w:t>
      </w:r>
      <w:r w:rsidR="003F7F30">
        <w:rPr>
          <w:rFonts w:eastAsia="Times New Roman"/>
          <w:color w:val="000000" w:themeColor="text1"/>
        </w:rPr>
        <w:t>и качества управления муниципальными финансами;</w:t>
      </w:r>
    </w:p>
    <w:p w:rsidR="003F7F30" w:rsidRDefault="003F7F3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совершенствование методов финансово-бюджетного планирования, финансирования, учёта и формирование отчётности;</w:t>
      </w:r>
    </w:p>
    <w:p w:rsidR="003F7F30" w:rsidRPr="00AE6362" w:rsidRDefault="003F7F30" w:rsidP="00466058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</w:rPr>
      </w:pPr>
      <w:r w:rsidRPr="00AE6362">
        <w:rPr>
          <w:rFonts w:eastAsia="Times New Roman"/>
        </w:rPr>
        <w:t>- обеспечение исполнения бюджетных полномочий по управлению муниципальным долгом Красногвардейского района;</w:t>
      </w:r>
    </w:p>
    <w:p w:rsidR="00183B90" w:rsidRPr="003F7F30" w:rsidRDefault="003F7F30" w:rsidP="003F7F30">
      <w:pPr>
        <w:shd w:val="clear" w:color="auto" w:fill="FFFFFF"/>
        <w:spacing w:after="0" w:line="240" w:lineRule="auto"/>
        <w:ind w:left="19" w:firstLine="562"/>
        <w:jc w:val="both"/>
        <w:rPr>
          <w:rFonts w:eastAsia="Times New Roman"/>
        </w:rPr>
      </w:pPr>
      <w:r w:rsidRPr="003F7F30">
        <w:rPr>
          <w:rFonts w:eastAsia="Times New Roman"/>
        </w:rPr>
        <w:t>-</w:t>
      </w:r>
      <w:r w:rsidR="00183B90" w:rsidRPr="003F7F30">
        <w:rPr>
          <w:rFonts w:eastAsia="Times New Roman"/>
        </w:rPr>
        <w:t xml:space="preserve"> </w:t>
      </w:r>
      <w:r>
        <w:rPr>
          <w:rFonts w:eastAsia="Times New Roman"/>
        </w:rPr>
        <w:t>повышение открытости и прозрачности управления муниципальными финансами района.</w:t>
      </w:r>
    </w:p>
    <w:p w:rsidR="00466058" w:rsidRPr="00457368" w:rsidRDefault="00466058" w:rsidP="00466058">
      <w:pPr>
        <w:shd w:val="clear" w:color="auto" w:fill="FFFFFF"/>
        <w:spacing w:after="0" w:line="240" w:lineRule="auto"/>
        <w:ind w:right="5" w:firstLine="566"/>
        <w:jc w:val="both"/>
        <w:rPr>
          <w:color w:val="000000" w:themeColor="text1"/>
        </w:rPr>
      </w:pPr>
      <w:proofErr w:type="gramStart"/>
      <w:r w:rsidRPr="00457368">
        <w:rPr>
          <w:rFonts w:eastAsia="Times New Roman"/>
          <w:color w:val="000000" w:themeColor="text1"/>
        </w:rPr>
        <w:t>Решение поставленных задач осуществляется в рамках реализации Программы повышения эффективности управления муниципальными финансами Красногвардейского района на период до 202</w:t>
      </w:r>
      <w:r w:rsidR="00D15097">
        <w:rPr>
          <w:rFonts w:eastAsia="Times New Roman"/>
          <w:color w:val="000000" w:themeColor="text1"/>
        </w:rPr>
        <w:t>5</w:t>
      </w:r>
      <w:r w:rsidRPr="00457368">
        <w:rPr>
          <w:rFonts w:eastAsia="Times New Roman"/>
          <w:color w:val="000000" w:themeColor="text1"/>
        </w:rPr>
        <w:t xml:space="preserve"> года, утвержденной постановлением администрации Красногвардейского района  </w:t>
      </w:r>
      <w:r w:rsidRPr="00457368">
        <w:rPr>
          <w:rFonts w:eastAsia="Times New Roman"/>
          <w:color w:val="000000" w:themeColor="text1"/>
        </w:rPr>
        <w:lastRenderedPageBreak/>
        <w:t>от</w:t>
      </w:r>
      <w:r w:rsidR="003F24EF">
        <w:rPr>
          <w:rFonts w:eastAsia="Times New Roman"/>
          <w:color w:val="000000" w:themeColor="text1"/>
        </w:rPr>
        <w:t xml:space="preserve"> 3</w:t>
      </w:r>
      <w:r w:rsidR="00A210E2" w:rsidRPr="00457368">
        <w:rPr>
          <w:rFonts w:eastAsia="Times New Roman"/>
          <w:color w:val="000000" w:themeColor="text1"/>
        </w:rPr>
        <w:t xml:space="preserve"> февраля </w:t>
      </w:r>
      <w:r w:rsidRPr="00457368">
        <w:rPr>
          <w:rFonts w:eastAsia="Times New Roman"/>
          <w:color w:val="000000" w:themeColor="text1"/>
        </w:rPr>
        <w:t>20</w:t>
      </w:r>
      <w:r w:rsidR="00A210E2" w:rsidRPr="00457368">
        <w:rPr>
          <w:rFonts w:eastAsia="Times New Roman"/>
          <w:color w:val="000000" w:themeColor="text1"/>
        </w:rPr>
        <w:t>2</w:t>
      </w:r>
      <w:r w:rsidR="003F24EF">
        <w:rPr>
          <w:rFonts w:eastAsia="Times New Roman"/>
          <w:color w:val="000000" w:themeColor="text1"/>
        </w:rPr>
        <w:t>2</w:t>
      </w:r>
      <w:r w:rsidRPr="00457368">
        <w:rPr>
          <w:rFonts w:eastAsia="Times New Roman"/>
          <w:color w:val="000000" w:themeColor="text1"/>
        </w:rPr>
        <w:t xml:space="preserve"> года № </w:t>
      </w:r>
      <w:r w:rsidR="00A210E2" w:rsidRPr="00457368">
        <w:rPr>
          <w:rFonts w:eastAsia="Times New Roman"/>
          <w:color w:val="000000" w:themeColor="text1"/>
        </w:rPr>
        <w:t>1</w:t>
      </w:r>
      <w:r w:rsidR="003F24EF">
        <w:rPr>
          <w:rFonts w:eastAsia="Times New Roman"/>
          <w:color w:val="000000" w:themeColor="text1"/>
        </w:rPr>
        <w:t>5</w:t>
      </w:r>
      <w:r w:rsidRPr="00457368">
        <w:rPr>
          <w:rFonts w:eastAsia="Times New Roman"/>
          <w:color w:val="000000" w:themeColor="text1"/>
        </w:rPr>
        <w:t xml:space="preserve"> «О мерах по повышению эффективности управления </w:t>
      </w:r>
      <w:r w:rsidR="00F221FB" w:rsidRPr="00457368">
        <w:rPr>
          <w:rFonts w:eastAsia="Times New Roman"/>
          <w:color w:val="000000" w:themeColor="text1"/>
        </w:rPr>
        <w:t>муниципальными</w:t>
      </w:r>
      <w:r w:rsidRPr="00457368">
        <w:rPr>
          <w:rFonts w:eastAsia="Times New Roman"/>
          <w:color w:val="000000" w:themeColor="text1"/>
        </w:rPr>
        <w:t xml:space="preserve"> финансами </w:t>
      </w:r>
      <w:r w:rsidR="00F221FB" w:rsidRPr="00457368">
        <w:rPr>
          <w:rFonts w:eastAsia="Times New Roman"/>
          <w:color w:val="000000" w:themeColor="text1"/>
        </w:rPr>
        <w:t xml:space="preserve">Красногвардейского района </w:t>
      </w:r>
      <w:r w:rsidR="003C44D3" w:rsidRPr="00457368">
        <w:rPr>
          <w:rFonts w:eastAsia="Times New Roman"/>
          <w:color w:val="000000" w:themeColor="text1"/>
        </w:rPr>
        <w:t>на период до 202</w:t>
      </w:r>
      <w:r w:rsidR="003F24EF">
        <w:rPr>
          <w:rFonts w:eastAsia="Times New Roman"/>
          <w:color w:val="000000" w:themeColor="text1"/>
        </w:rPr>
        <w:t>5</w:t>
      </w:r>
      <w:r w:rsidR="003F7F30">
        <w:rPr>
          <w:rFonts w:eastAsia="Times New Roman"/>
          <w:color w:val="000000" w:themeColor="text1"/>
        </w:rPr>
        <w:t xml:space="preserve"> года», Плана мероприятий по росту доходного потенциала и по оптимизации расходов бюджета Красногвардейского района от</w:t>
      </w:r>
      <w:proofErr w:type="gramEnd"/>
      <w:r w:rsidR="003F7F30">
        <w:rPr>
          <w:rFonts w:eastAsia="Times New Roman"/>
          <w:color w:val="000000" w:themeColor="text1"/>
        </w:rPr>
        <w:t xml:space="preserve"> 4 февраля 2021 года № 8.</w:t>
      </w:r>
    </w:p>
    <w:p w:rsidR="00F221FB" w:rsidRPr="00457368" w:rsidRDefault="00F221FB" w:rsidP="00F221FB">
      <w:pPr>
        <w:shd w:val="clear" w:color="auto" w:fill="FFFFFF"/>
        <w:spacing w:before="317"/>
        <w:ind w:left="1099"/>
        <w:rPr>
          <w:color w:val="000000" w:themeColor="text1"/>
        </w:rPr>
      </w:pPr>
      <w:r w:rsidRPr="00457368">
        <w:rPr>
          <w:rFonts w:eastAsia="Times New Roman"/>
          <w:b/>
          <w:bCs/>
          <w:color w:val="000000" w:themeColor="text1"/>
          <w:spacing w:val="-1"/>
        </w:rPr>
        <w:t xml:space="preserve">Раздел </w:t>
      </w:r>
      <w:r w:rsidRPr="00457368">
        <w:rPr>
          <w:rFonts w:eastAsia="Times New Roman"/>
          <w:b/>
          <w:bCs/>
          <w:color w:val="000000" w:themeColor="text1"/>
          <w:spacing w:val="-1"/>
          <w:lang w:val="en-US"/>
        </w:rPr>
        <w:t>I</w:t>
      </w:r>
      <w:r w:rsidRPr="00457368">
        <w:rPr>
          <w:rFonts w:eastAsia="Times New Roman"/>
          <w:b/>
          <w:bCs/>
          <w:color w:val="000000" w:themeColor="text1"/>
          <w:spacing w:val="-1"/>
        </w:rPr>
        <w:t>. Результаты деятельности Управления за 20</w:t>
      </w:r>
      <w:r w:rsidR="0038349E" w:rsidRPr="00457368">
        <w:rPr>
          <w:rFonts w:eastAsia="Times New Roman"/>
          <w:b/>
          <w:bCs/>
          <w:color w:val="000000" w:themeColor="text1"/>
          <w:spacing w:val="-1"/>
        </w:rPr>
        <w:t>2</w:t>
      </w:r>
      <w:r w:rsidR="00D15097">
        <w:rPr>
          <w:rFonts w:eastAsia="Times New Roman"/>
          <w:b/>
          <w:bCs/>
          <w:color w:val="000000" w:themeColor="text1"/>
          <w:spacing w:val="-1"/>
        </w:rPr>
        <w:t>1</w:t>
      </w:r>
      <w:r w:rsidRPr="00457368">
        <w:rPr>
          <w:rFonts w:eastAsia="Times New Roman"/>
          <w:b/>
          <w:bCs/>
          <w:color w:val="000000" w:themeColor="text1"/>
          <w:spacing w:val="-1"/>
        </w:rPr>
        <w:t xml:space="preserve"> год</w:t>
      </w:r>
    </w:p>
    <w:p w:rsidR="00F221FB" w:rsidRDefault="00F221FB" w:rsidP="002C67BC">
      <w:pPr>
        <w:shd w:val="clear" w:color="auto" w:fill="FFFFFF"/>
        <w:spacing w:after="0" w:line="240" w:lineRule="auto"/>
        <w:ind w:left="10" w:right="14" w:firstLine="566"/>
        <w:jc w:val="both"/>
        <w:rPr>
          <w:rFonts w:eastAsia="Times New Roman"/>
          <w:color w:val="000000" w:themeColor="text1"/>
          <w:spacing w:val="-1"/>
        </w:rPr>
      </w:pPr>
      <w:r w:rsidRPr="00457368">
        <w:rPr>
          <w:rFonts w:eastAsia="Times New Roman"/>
          <w:color w:val="000000" w:themeColor="text1"/>
        </w:rPr>
        <w:t xml:space="preserve">Главной задачей муниципальной бюджетной политики является обеспечение долгосрочной устойчивости местных бюджетов и </w:t>
      </w:r>
      <w:r w:rsidRPr="00457368">
        <w:rPr>
          <w:rFonts w:eastAsia="Times New Roman"/>
          <w:color w:val="000000" w:themeColor="text1"/>
          <w:spacing w:val="-1"/>
        </w:rPr>
        <w:t>безусловное выполнение всех социально значимых обязательств.</w:t>
      </w:r>
    </w:p>
    <w:p w:rsidR="005043B0" w:rsidRDefault="005043B0" w:rsidP="002C67BC">
      <w:pPr>
        <w:shd w:val="clear" w:color="auto" w:fill="FFFFFF"/>
        <w:spacing w:after="0" w:line="240" w:lineRule="auto"/>
        <w:ind w:left="10" w:right="14" w:firstLine="566"/>
        <w:jc w:val="both"/>
        <w:rPr>
          <w:rFonts w:eastAsia="Times New Roman"/>
          <w:color w:val="000000" w:themeColor="text1"/>
          <w:spacing w:val="-1"/>
        </w:rPr>
      </w:pPr>
      <w:proofErr w:type="gramStart"/>
      <w:r>
        <w:rPr>
          <w:rFonts w:eastAsia="Times New Roman"/>
          <w:color w:val="000000" w:themeColor="text1"/>
          <w:spacing w:val="-1"/>
        </w:rPr>
        <w:t xml:space="preserve">В 2021 году </w:t>
      </w:r>
      <w:r w:rsidR="00784A8B">
        <w:rPr>
          <w:rFonts w:eastAsia="Times New Roman"/>
          <w:color w:val="000000" w:themeColor="text1"/>
          <w:spacing w:val="-1"/>
        </w:rPr>
        <w:t xml:space="preserve">в районе реализовывались меры по повышению эффективности управления муниципальными финансами Красногвардейского района на период до 2022 года, утверждённые </w:t>
      </w:r>
      <w:r w:rsidR="00D93B5B">
        <w:rPr>
          <w:rFonts w:eastAsia="Times New Roman"/>
          <w:color w:val="000000" w:themeColor="text1"/>
          <w:spacing w:val="-1"/>
        </w:rPr>
        <w:t>п</w:t>
      </w:r>
      <w:r w:rsidR="00784A8B">
        <w:rPr>
          <w:rFonts w:eastAsia="Times New Roman"/>
          <w:color w:val="000000" w:themeColor="text1"/>
          <w:spacing w:val="-1"/>
        </w:rPr>
        <w:t xml:space="preserve">остановлением администрации Красногвардейского </w:t>
      </w:r>
      <w:r w:rsidR="009068AF">
        <w:rPr>
          <w:rFonts w:eastAsia="Times New Roman"/>
          <w:color w:val="000000" w:themeColor="text1"/>
          <w:spacing w:val="-1"/>
        </w:rPr>
        <w:t>района от 19 февраля 2021 года № 21 «О мерах по повышению эффективности управления муниципальными финансами Красногвардейского района на период до 2022 года»</w:t>
      </w:r>
      <w:r w:rsidR="00B911D8">
        <w:rPr>
          <w:rFonts w:eastAsia="Times New Roman"/>
          <w:color w:val="000000" w:themeColor="text1"/>
          <w:spacing w:val="-1"/>
        </w:rPr>
        <w:t>, План мероприятий по росту доходного потенциала и</w:t>
      </w:r>
      <w:r w:rsidR="00784A8B">
        <w:rPr>
          <w:rFonts w:eastAsia="Times New Roman"/>
          <w:color w:val="000000" w:themeColor="text1"/>
          <w:spacing w:val="-1"/>
        </w:rPr>
        <w:t xml:space="preserve"> </w:t>
      </w:r>
      <w:r w:rsidR="00D93B5B">
        <w:rPr>
          <w:rFonts w:eastAsia="Times New Roman"/>
          <w:color w:val="000000" w:themeColor="text1"/>
          <w:spacing w:val="-1"/>
        </w:rPr>
        <w:t>по оптимизации расходов бюджета Красногвардейского района, утвержденный</w:t>
      </w:r>
      <w:proofErr w:type="gramEnd"/>
      <w:r w:rsidR="00D93B5B">
        <w:rPr>
          <w:rFonts w:eastAsia="Times New Roman"/>
          <w:color w:val="000000" w:themeColor="text1"/>
          <w:spacing w:val="-1"/>
        </w:rPr>
        <w:t xml:space="preserve"> постановлением администрации Красногвардейского района от 4 февраля 2021 года №8.</w:t>
      </w:r>
    </w:p>
    <w:p w:rsidR="00FD6F8C" w:rsidRDefault="00D93B5B" w:rsidP="00D93B5B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spacing w:val="-1"/>
        </w:rPr>
        <w:t xml:space="preserve">        </w:t>
      </w:r>
      <w:r w:rsidR="00FD6F8C" w:rsidRPr="00457368">
        <w:rPr>
          <w:rFonts w:eastAsia="Times New Roman"/>
          <w:color w:val="000000" w:themeColor="text1"/>
        </w:rPr>
        <w:t>Показатели сводной бюджетной росписи и утвержденные лимиты бюджетных обязательств на 20</w:t>
      </w:r>
      <w:r w:rsidR="00D35213" w:rsidRPr="00457368">
        <w:rPr>
          <w:rFonts w:eastAsia="Times New Roman"/>
          <w:color w:val="000000" w:themeColor="text1"/>
        </w:rPr>
        <w:t>2</w:t>
      </w:r>
      <w:r w:rsidR="006B55F5">
        <w:rPr>
          <w:rFonts w:eastAsia="Times New Roman"/>
          <w:color w:val="000000" w:themeColor="text1"/>
        </w:rPr>
        <w:t>1</w:t>
      </w:r>
      <w:r w:rsidR="00FD6F8C" w:rsidRPr="00457368">
        <w:rPr>
          <w:rFonts w:eastAsia="Times New Roman"/>
          <w:color w:val="000000" w:themeColor="text1"/>
        </w:rPr>
        <w:t xml:space="preserve"> год доведены в полном объеме до главных распорядителей средств </w:t>
      </w:r>
      <w:r w:rsidR="00A10271" w:rsidRPr="00457368">
        <w:rPr>
          <w:rFonts w:eastAsia="Times New Roman"/>
          <w:color w:val="000000" w:themeColor="text1"/>
        </w:rPr>
        <w:t xml:space="preserve">районного </w:t>
      </w:r>
      <w:r w:rsidR="00FD6F8C" w:rsidRPr="00457368">
        <w:rPr>
          <w:rFonts w:eastAsia="Times New Roman"/>
          <w:color w:val="000000" w:themeColor="text1"/>
        </w:rPr>
        <w:t>бюджета до начала 20</w:t>
      </w:r>
      <w:r w:rsidR="00D35213" w:rsidRPr="00457368">
        <w:rPr>
          <w:rFonts w:eastAsia="Times New Roman"/>
          <w:color w:val="000000" w:themeColor="text1"/>
        </w:rPr>
        <w:t>2</w:t>
      </w:r>
      <w:r w:rsidR="006B55F5">
        <w:rPr>
          <w:rFonts w:eastAsia="Times New Roman"/>
          <w:color w:val="000000" w:themeColor="text1"/>
        </w:rPr>
        <w:t>1</w:t>
      </w:r>
      <w:r w:rsidR="00FD6F8C" w:rsidRPr="00457368">
        <w:rPr>
          <w:rFonts w:eastAsia="Times New Roman"/>
          <w:color w:val="000000" w:themeColor="text1"/>
        </w:rPr>
        <w:t xml:space="preserve"> финансового года.</w:t>
      </w:r>
    </w:p>
    <w:p w:rsidR="00D93B5B" w:rsidRDefault="00D93B5B" w:rsidP="000B0986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 xml:space="preserve">Первоначально утвержденный объём расходов бюджета на 2021 год составил </w:t>
      </w:r>
      <w:r w:rsidR="00B737C0">
        <w:rPr>
          <w:rFonts w:eastAsia="Times New Roman"/>
          <w:color w:val="000000" w:themeColor="text1"/>
        </w:rPr>
        <w:t xml:space="preserve">1 727 761,7 тыс. рублей, уточнённый – 1 990 185,0 тыс. рублей, что соответствует 115,2% к </w:t>
      </w:r>
      <w:proofErr w:type="gramStart"/>
      <w:r w:rsidR="00B737C0">
        <w:rPr>
          <w:rFonts w:eastAsia="Times New Roman"/>
          <w:color w:val="000000" w:themeColor="text1"/>
        </w:rPr>
        <w:t>первоначальному</w:t>
      </w:r>
      <w:proofErr w:type="gramEnd"/>
      <w:r w:rsidR="00B737C0">
        <w:rPr>
          <w:rFonts w:eastAsia="Times New Roman"/>
          <w:color w:val="000000" w:themeColor="text1"/>
        </w:rPr>
        <w:t xml:space="preserve"> утвержденному объём или на 262 423,3 тыс. рублей. Кассовые расходы районного бюджета исполнены в 2021 году почти на 98,3 % к уточнённому</w:t>
      </w:r>
      <w:r w:rsidR="000B0986">
        <w:rPr>
          <w:rFonts w:eastAsia="Times New Roman"/>
          <w:color w:val="000000" w:themeColor="text1"/>
        </w:rPr>
        <w:t xml:space="preserve"> плану и произведены в объёме 1 955 808,6 тыс. рублей.</w:t>
      </w:r>
      <w:r w:rsidR="00B737C0">
        <w:rPr>
          <w:rFonts w:eastAsia="Times New Roman"/>
          <w:color w:val="000000" w:themeColor="text1"/>
        </w:rPr>
        <w:t xml:space="preserve"> </w:t>
      </w:r>
      <w:r w:rsidR="000B0986">
        <w:rPr>
          <w:rFonts w:eastAsia="Times New Roman"/>
          <w:color w:val="000000" w:themeColor="text1"/>
        </w:rPr>
        <w:t xml:space="preserve">Районный бюджет исполнен с </w:t>
      </w:r>
      <w:proofErr w:type="spellStart"/>
      <w:r w:rsidR="000B0986">
        <w:rPr>
          <w:rFonts w:eastAsia="Times New Roman"/>
          <w:color w:val="000000" w:themeColor="text1"/>
        </w:rPr>
        <w:t>профицитом</w:t>
      </w:r>
      <w:proofErr w:type="spellEnd"/>
      <w:r w:rsidR="000B0986">
        <w:rPr>
          <w:rFonts w:eastAsia="Times New Roman"/>
          <w:color w:val="000000" w:themeColor="text1"/>
        </w:rPr>
        <w:t xml:space="preserve">  в  </w:t>
      </w:r>
      <w:r w:rsidR="002053A9">
        <w:rPr>
          <w:rFonts w:eastAsia="Times New Roman"/>
          <w:color w:val="000000" w:themeColor="text1"/>
        </w:rPr>
        <w:t>22 749,9</w:t>
      </w:r>
      <w:r w:rsidR="000B0986">
        <w:rPr>
          <w:rFonts w:eastAsia="Times New Roman"/>
          <w:color w:val="000000" w:themeColor="text1"/>
        </w:rPr>
        <w:t xml:space="preserve"> тыс. рублей.</w:t>
      </w:r>
    </w:p>
    <w:p w:rsidR="003140AB" w:rsidRDefault="003140AB" w:rsidP="000B0986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>В закон о районном бюджете на 2021 год внесено 4 поправки в связи с дополнительным поступлением межбюджетных трансфертов из областного бюджета, дополнительным распределением средств по отдельным направлениям за счёт поступлений собственных средств районного бюджета и другими основаниями.</w:t>
      </w:r>
    </w:p>
    <w:p w:rsidR="003140AB" w:rsidRPr="0054774D" w:rsidRDefault="003140AB" w:rsidP="000B0986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</w:rPr>
      </w:pPr>
      <w:r>
        <w:rPr>
          <w:rFonts w:eastAsia="Times New Roman"/>
          <w:color w:val="000000" w:themeColor="text1"/>
        </w:rPr>
        <w:tab/>
      </w:r>
      <w:r w:rsidRPr="0054774D">
        <w:rPr>
          <w:rFonts w:eastAsia="Times New Roman"/>
        </w:rPr>
        <w:t xml:space="preserve">В ходе исполнения бюджета районные заказчики по результатам конкурсных процедур в 2021 году обеспечили экономию от начальной максимальной цены контракта около </w:t>
      </w:r>
      <w:r w:rsidR="004A1A08" w:rsidRPr="0054774D">
        <w:rPr>
          <w:rFonts w:eastAsia="Times New Roman"/>
        </w:rPr>
        <w:t xml:space="preserve">3,3 </w:t>
      </w:r>
      <w:r w:rsidRPr="0054774D">
        <w:rPr>
          <w:rFonts w:eastAsia="Times New Roman"/>
        </w:rPr>
        <w:t xml:space="preserve">% или </w:t>
      </w:r>
      <w:r w:rsidR="004A1A08" w:rsidRPr="0054774D">
        <w:rPr>
          <w:rFonts w:eastAsia="Times New Roman"/>
        </w:rPr>
        <w:t>13 027</w:t>
      </w:r>
      <w:r w:rsidRPr="0054774D">
        <w:rPr>
          <w:rFonts w:eastAsia="Times New Roman"/>
        </w:rPr>
        <w:t xml:space="preserve"> тыс. рублей, что свидетельствует о качественной подготовке  документации.   </w:t>
      </w:r>
    </w:p>
    <w:p w:rsidR="008C0CFA" w:rsidRDefault="003140AB" w:rsidP="000B0986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 xml:space="preserve">Первоочередной задачей </w:t>
      </w:r>
      <w:r w:rsidR="00272C02">
        <w:rPr>
          <w:rFonts w:eastAsia="Times New Roman"/>
          <w:color w:val="000000" w:themeColor="text1"/>
        </w:rPr>
        <w:t xml:space="preserve">Управления оставалось обеспечение своевременной  оплаты расходов по заработной плате, социальным выплатам, жизненно важных и значимых расходов, обеспечивающих деятельность организаций и учреждений. Принятые обязательства были исполнены в полном объёме, в том числе по плановому повышению </w:t>
      </w:r>
      <w:r w:rsidR="00272C02">
        <w:rPr>
          <w:rFonts w:eastAsia="Times New Roman"/>
          <w:color w:val="000000" w:themeColor="text1"/>
        </w:rPr>
        <w:lastRenderedPageBreak/>
        <w:t>заработной платы работников бюджетной сферы. Из общего объёма сре</w:t>
      </w:r>
      <w:proofErr w:type="gramStart"/>
      <w:r w:rsidR="00272C02">
        <w:rPr>
          <w:rFonts w:eastAsia="Times New Roman"/>
          <w:color w:val="000000" w:themeColor="text1"/>
        </w:rPr>
        <w:t>дств в 2</w:t>
      </w:r>
      <w:proofErr w:type="gramEnd"/>
      <w:r w:rsidR="00272C02">
        <w:rPr>
          <w:rFonts w:eastAsia="Times New Roman"/>
          <w:color w:val="000000" w:themeColor="text1"/>
        </w:rPr>
        <w:t xml:space="preserve">021 году расходы на социальное обеспечение </w:t>
      </w:r>
      <w:r w:rsidR="008C0CFA">
        <w:rPr>
          <w:rFonts w:eastAsia="Times New Roman"/>
          <w:color w:val="000000" w:themeColor="text1"/>
        </w:rPr>
        <w:t>населения составили 20,7 %.</w:t>
      </w:r>
    </w:p>
    <w:p w:rsidR="008C0CFA" w:rsidRDefault="008C0CFA" w:rsidP="000B0986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>Особое место в 2021 году заняло исполнение новых расходных обязательств, сформированных в соответствии с поручением Губернатора Белгородской области, направленные, прежде всего, на повышение качества жизни жителей района, а именно:</w:t>
      </w:r>
    </w:p>
    <w:p w:rsidR="00F04336" w:rsidRDefault="008C0CFA" w:rsidP="008C0CFA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реализацию  инициативных  проектов;</w:t>
      </w:r>
    </w:p>
    <w:p w:rsidR="008C0CFA" w:rsidRDefault="008C0CFA" w:rsidP="008C0CFA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обеспечение жильём медицинских работников муниципальных учреждений здравоохранения района;</w:t>
      </w:r>
    </w:p>
    <w:p w:rsidR="008C0CFA" w:rsidRDefault="008C0CFA" w:rsidP="008C0CFA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-закупку и установку дворовых детских и спортивных площадок.</w:t>
      </w:r>
    </w:p>
    <w:p w:rsidR="008C0CFA" w:rsidRDefault="009E1A32" w:rsidP="008C0CFA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Основные расходы районного бюджета осуществлялись по 12 программным направлениям. Наибольшие объёмы финансового обеспечения занимают 5 муниципальных программ: </w:t>
      </w:r>
    </w:p>
    <w:p w:rsidR="00D520A2" w:rsidRDefault="00D520A2" w:rsidP="00D520A2">
      <w:pPr>
        <w:shd w:val="clear" w:color="auto" w:fill="FFFFFF"/>
        <w:spacing w:after="0" w:line="240" w:lineRule="auto"/>
        <w:ind w:right="11"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 р</w:t>
      </w:r>
      <w:r w:rsidRPr="00D520A2">
        <w:rPr>
          <w:rFonts w:eastAsia="Times New Roman"/>
          <w:color w:val="000000" w:themeColor="text1"/>
        </w:rPr>
        <w:t xml:space="preserve">азвитие образования </w:t>
      </w:r>
      <w:r w:rsidR="000F1B22">
        <w:rPr>
          <w:rFonts w:eastAsia="Times New Roman"/>
          <w:color w:val="000000" w:themeColor="text1"/>
        </w:rPr>
        <w:t>– 48 %</w:t>
      </w:r>
    </w:p>
    <w:p w:rsidR="00D520A2" w:rsidRDefault="00D520A2" w:rsidP="00D520A2">
      <w:pPr>
        <w:shd w:val="clear" w:color="auto" w:fill="FFFFFF"/>
        <w:spacing w:after="0"/>
        <w:ind w:right="11"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 с</w:t>
      </w:r>
      <w:r w:rsidRPr="00D520A2">
        <w:rPr>
          <w:rFonts w:eastAsia="Times New Roman"/>
          <w:color w:val="000000" w:themeColor="text1"/>
        </w:rPr>
        <w:t>оциальная поддержка граждан</w:t>
      </w:r>
      <w:r w:rsidR="000F1B22">
        <w:rPr>
          <w:rFonts w:eastAsia="Times New Roman"/>
          <w:color w:val="000000" w:themeColor="text1"/>
        </w:rPr>
        <w:t>- 20 %</w:t>
      </w:r>
    </w:p>
    <w:p w:rsidR="00D520A2" w:rsidRDefault="00D520A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- </w:t>
      </w:r>
      <w:r w:rsidRPr="00D520A2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р</w:t>
      </w:r>
      <w:r w:rsidRPr="00D520A2">
        <w:rPr>
          <w:rFonts w:eastAsia="Times New Roman"/>
          <w:color w:val="000000" w:themeColor="text1"/>
        </w:rPr>
        <w:t xml:space="preserve">азвитие культуры и искусства </w:t>
      </w:r>
      <w:r w:rsidR="000F1B22">
        <w:rPr>
          <w:rFonts w:eastAsia="Times New Roman"/>
          <w:color w:val="000000" w:themeColor="text1"/>
        </w:rPr>
        <w:t>– 11%</w:t>
      </w:r>
    </w:p>
    <w:p w:rsidR="00D520A2" w:rsidRDefault="00D520A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с</w:t>
      </w:r>
      <w:r w:rsidRPr="00D520A2">
        <w:rPr>
          <w:rFonts w:eastAsia="Times New Roman"/>
          <w:color w:val="000000" w:themeColor="text1"/>
        </w:rPr>
        <w:t>овершенствование и развитие транспортной системы и дорожной сети</w:t>
      </w:r>
      <w:r w:rsidR="000F1B22">
        <w:rPr>
          <w:rFonts w:eastAsia="Times New Roman"/>
          <w:color w:val="000000" w:themeColor="text1"/>
        </w:rPr>
        <w:t xml:space="preserve"> – 10%</w:t>
      </w:r>
    </w:p>
    <w:p w:rsidR="00D520A2" w:rsidRDefault="00D520A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- о</w:t>
      </w:r>
      <w:r w:rsidRPr="00D520A2">
        <w:rPr>
          <w:rFonts w:eastAsia="Times New Roman"/>
          <w:color w:val="000000" w:themeColor="text1"/>
        </w:rPr>
        <w:t>беспечение доступным и комфортным жильём и коммунальными услугами жителей Красногвардейского района</w:t>
      </w:r>
      <w:r w:rsidR="000F1B22">
        <w:rPr>
          <w:rFonts w:eastAsia="Times New Roman"/>
          <w:color w:val="000000" w:themeColor="text1"/>
        </w:rPr>
        <w:t xml:space="preserve"> – 7 %.</w:t>
      </w:r>
    </w:p>
    <w:p w:rsidR="000F1B22" w:rsidRDefault="000F1B2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Приоритетным направлением в 2021 году являлись расходы на реализацию национальных проектов, что положительно повлияло на повышение качества жизни населения.</w:t>
      </w:r>
    </w:p>
    <w:p w:rsidR="000F1B22" w:rsidRDefault="000F1B2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Решение Муниципального совета от 24 декабря 2021 года № 5 «О районном бюджете на 2022 год и плановый период 2023 и 2024 годов» принято Муниципальным советом Красногвардейского района и опубликовано до начала очередного финансового года, соответствует требованиям Бюджетного кодекса Российской Федерации и предусматривает бюджетные ассигнования, необходимые для исполнения расходных обязательств Красногвардейского района.</w:t>
      </w:r>
      <w:proofErr w:type="gramEnd"/>
    </w:p>
    <w:p w:rsidR="000F1B22" w:rsidRDefault="000F1B22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Бюджетная отчётность об </w:t>
      </w:r>
      <w:r w:rsidR="00645946">
        <w:rPr>
          <w:rFonts w:eastAsia="Times New Roman"/>
          <w:color w:val="000000" w:themeColor="text1"/>
        </w:rPr>
        <w:t xml:space="preserve">исполнении консолидированного бюджета Красногвардейского  района, сводная бухгалтерская отчётность бюджетных и автономных учреждений Красногвардейского района в течение 2021  года  предоставлялась в Министерство финансов Белгородской области в установленные сроки и в полном объёме утвержденных форм.  </w:t>
      </w:r>
      <w:r>
        <w:rPr>
          <w:rFonts w:eastAsia="Times New Roman"/>
          <w:color w:val="000000" w:themeColor="text1"/>
        </w:rPr>
        <w:t xml:space="preserve"> </w:t>
      </w:r>
    </w:p>
    <w:p w:rsidR="00645946" w:rsidRDefault="00E51F57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В Красногвардейском районе </w:t>
      </w:r>
      <w:r w:rsidR="0062358F">
        <w:rPr>
          <w:rFonts w:eastAsia="Times New Roman"/>
          <w:color w:val="000000" w:themeColor="text1"/>
        </w:rPr>
        <w:t>большое внимание в процессе совершенствования бюджетного процесса уделяется развитию важного принципа бюджетной системы Российской Федерации – прозрачности (открытости).</w:t>
      </w:r>
    </w:p>
    <w:p w:rsidR="0062358F" w:rsidRDefault="0062358F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2021 году Управлением продолжена работа по повышению открытости и прозрачности бюджетного процесса в Красногвардейском районе.</w:t>
      </w:r>
    </w:p>
    <w:p w:rsidR="0062358F" w:rsidRPr="005A15AC" w:rsidRDefault="0062358F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</w:rPr>
      </w:pPr>
      <w:r w:rsidRPr="005A15AC">
        <w:rPr>
          <w:rFonts w:eastAsia="Times New Roman"/>
        </w:rPr>
        <w:lastRenderedPageBreak/>
        <w:t xml:space="preserve">Согласно </w:t>
      </w:r>
      <w:r w:rsidR="005A15AC" w:rsidRPr="005A15AC">
        <w:rPr>
          <w:rFonts w:eastAsia="Times New Roman"/>
        </w:rPr>
        <w:t xml:space="preserve">решения Муниципального совета Красногвардейского района от 31 марта 2021 г. № 12 </w:t>
      </w:r>
      <w:r w:rsidR="002B3BA7" w:rsidRPr="005A15AC">
        <w:rPr>
          <w:rFonts w:eastAsia="Times New Roman"/>
        </w:rPr>
        <w:t>«</w:t>
      </w:r>
      <w:proofErr w:type="gramStart"/>
      <w:r w:rsidR="002B3BA7" w:rsidRPr="005A15AC">
        <w:rPr>
          <w:rFonts w:eastAsia="Times New Roman"/>
        </w:rPr>
        <w:t>О</w:t>
      </w:r>
      <w:proofErr w:type="gramEnd"/>
      <w:r w:rsidR="002B3BA7" w:rsidRPr="005A15AC">
        <w:rPr>
          <w:rFonts w:eastAsia="Times New Roman"/>
        </w:rPr>
        <w:t xml:space="preserve"> утверждении порядка проведения </w:t>
      </w:r>
      <w:r w:rsidR="00987B40" w:rsidRPr="005A15AC">
        <w:rPr>
          <w:rFonts w:eastAsia="Times New Roman"/>
        </w:rPr>
        <w:t xml:space="preserve">публичных слушаний </w:t>
      </w:r>
      <w:r w:rsidR="005A15AC" w:rsidRPr="005A15AC">
        <w:rPr>
          <w:rFonts w:eastAsia="Times New Roman"/>
        </w:rPr>
        <w:t>в муниципальном районе «Красногвардейский район» Белгородской области»</w:t>
      </w:r>
      <w:r w:rsidR="00987B40" w:rsidRPr="005A15AC">
        <w:rPr>
          <w:rFonts w:eastAsia="Times New Roman"/>
        </w:rPr>
        <w:t xml:space="preserve"> проведены публичные слушания по годовому отчёту об исполнении районного бюджета  за 2020 год и на плановый период 2023 и 2024 годов. </w:t>
      </w:r>
      <w:r w:rsidR="00C153B6" w:rsidRPr="005A15AC">
        <w:rPr>
          <w:rFonts w:eastAsia="Times New Roman"/>
        </w:rPr>
        <w:t>29  ноября 2021 года проведены публичные служащие по проекту районного бюджета на 2022 год и плановый период 2023 и 2024  годов.</w:t>
      </w:r>
    </w:p>
    <w:p w:rsidR="00C153B6" w:rsidRDefault="004E738F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Важнейшее направление, по которому Управление работает уже не первый год, это ведение на официальном сайте </w:t>
      </w:r>
      <w:r w:rsidR="004D5492">
        <w:rPr>
          <w:rFonts w:eastAsia="Times New Roman"/>
        </w:rPr>
        <w:t xml:space="preserve">администрации района раздела «Бюджет для граждан», где своевременно размещается  информация об утверждённых и фактически исполненных показателях бюджета Красногвардейского района.   </w:t>
      </w:r>
      <w:r>
        <w:rPr>
          <w:rFonts w:eastAsia="Times New Roman"/>
        </w:rPr>
        <w:t xml:space="preserve">  </w:t>
      </w:r>
    </w:p>
    <w:p w:rsidR="00204EF8" w:rsidRDefault="00204EF8" w:rsidP="00204EF8">
      <w:pPr>
        <w:shd w:val="clear" w:color="auto" w:fill="FFFFFF"/>
        <w:spacing w:before="317"/>
        <w:ind w:firstLine="708"/>
        <w:rPr>
          <w:rFonts w:eastAsia="Times New Roman"/>
          <w:b/>
          <w:bCs/>
          <w:color w:val="000000" w:themeColor="text1"/>
          <w:spacing w:val="-1"/>
        </w:rPr>
      </w:pPr>
      <w:r w:rsidRPr="00457368">
        <w:rPr>
          <w:rFonts w:eastAsia="Times New Roman"/>
          <w:b/>
          <w:bCs/>
          <w:color w:val="000000" w:themeColor="text1"/>
          <w:spacing w:val="-1"/>
        </w:rPr>
        <w:t xml:space="preserve">Раздел </w:t>
      </w:r>
      <w:r>
        <w:rPr>
          <w:rFonts w:eastAsia="Times New Roman"/>
          <w:b/>
          <w:bCs/>
          <w:color w:val="000000" w:themeColor="text1"/>
          <w:spacing w:val="-1"/>
          <w:lang w:val="en-US"/>
        </w:rPr>
        <w:t>I</w:t>
      </w:r>
      <w:r w:rsidRPr="00457368">
        <w:rPr>
          <w:rFonts w:eastAsia="Times New Roman"/>
          <w:b/>
          <w:bCs/>
          <w:color w:val="000000" w:themeColor="text1"/>
          <w:spacing w:val="-1"/>
          <w:lang w:val="en-US"/>
        </w:rPr>
        <w:t>I</w:t>
      </w:r>
      <w:r w:rsidRPr="00457368">
        <w:rPr>
          <w:rFonts w:eastAsia="Times New Roman"/>
          <w:b/>
          <w:bCs/>
          <w:color w:val="000000" w:themeColor="text1"/>
          <w:spacing w:val="-1"/>
        </w:rPr>
        <w:t xml:space="preserve">. </w:t>
      </w:r>
      <w:r>
        <w:rPr>
          <w:rFonts w:eastAsia="Times New Roman"/>
          <w:b/>
          <w:bCs/>
          <w:color w:val="000000" w:themeColor="text1"/>
          <w:spacing w:val="-1"/>
        </w:rPr>
        <w:t xml:space="preserve">Основные направления деятельности Управления: цели и задачи на 2022 год и на плановый период 2023-2024  годов. </w:t>
      </w:r>
    </w:p>
    <w:p w:rsidR="00033684" w:rsidRDefault="00204EF8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color w:val="000000" w:themeColor="text1"/>
          <w:spacing w:val="-1"/>
        </w:rPr>
      </w:pPr>
      <w:r w:rsidRPr="00204EF8">
        <w:rPr>
          <w:rFonts w:eastAsia="Times New Roman"/>
          <w:bCs/>
          <w:color w:val="000000" w:themeColor="text1"/>
          <w:spacing w:val="-1"/>
        </w:rPr>
        <w:t xml:space="preserve">Постановление  </w:t>
      </w:r>
      <w:r w:rsidR="00347F7D">
        <w:rPr>
          <w:rFonts w:eastAsia="Times New Roman"/>
          <w:bCs/>
          <w:color w:val="000000" w:themeColor="text1"/>
          <w:spacing w:val="-1"/>
        </w:rPr>
        <w:t xml:space="preserve">администрации Красногвардейского района от </w:t>
      </w:r>
      <w:r w:rsidR="00033684">
        <w:rPr>
          <w:rFonts w:eastAsia="Times New Roman"/>
          <w:bCs/>
          <w:color w:val="000000" w:themeColor="text1"/>
          <w:spacing w:val="-1"/>
        </w:rPr>
        <w:t>19 февраля 2021 года № 21 утверждены меры по повышению эффективности управления муниципальными финансами Красногвардейского района на период до 2025  года.</w:t>
      </w:r>
    </w:p>
    <w:p w:rsidR="00033684" w:rsidRPr="00AE6362" w:rsidRDefault="00033684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>Планируемыми результатами  реализации данных мероприятий является сохранение устойчивости районного бюджета  без наращивания муниципального долга Красногвардейского района,  создание усилий для повышения эффективности бюджетных расходов.</w:t>
      </w:r>
    </w:p>
    <w:p w:rsidR="00033684" w:rsidRDefault="00033684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033684">
        <w:rPr>
          <w:rFonts w:eastAsia="Times New Roman"/>
          <w:bCs/>
          <w:spacing w:val="-1"/>
        </w:rPr>
        <w:t xml:space="preserve">В целях оперативного реагирования </w:t>
      </w:r>
      <w:r w:rsidR="00614C75">
        <w:rPr>
          <w:rFonts w:eastAsia="Times New Roman"/>
          <w:bCs/>
          <w:spacing w:val="-1"/>
        </w:rPr>
        <w:t>на изменение экономической ситуации  для Управления первоочередными задачами являются:</w:t>
      </w:r>
    </w:p>
    <w:p w:rsidR="00614C75" w:rsidRDefault="00614C75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   постоянный анализ актуальности ежемесячного кассового плана;</w:t>
      </w:r>
    </w:p>
    <w:p w:rsidR="00614C75" w:rsidRDefault="00614C75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контроль налоговых  поступлений в разрезе крупнейших плательщиков района;</w:t>
      </w:r>
    </w:p>
    <w:p w:rsidR="00614C75" w:rsidRDefault="00614C75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proofErr w:type="gramStart"/>
      <w:r>
        <w:rPr>
          <w:rFonts w:eastAsia="Times New Roman"/>
          <w:bCs/>
          <w:spacing w:val="-1"/>
        </w:rPr>
        <w:t xml:space="preserve">-  </w:t>
      </w:r>
      <w:r w:rsidR="003072C6">
        <w:rPr>
          <w:rFonts w:eastAsia="Times New Roman"/>
          <w:bCs/>
          <w:spacing w:val="-1"/>
        </w:rPr>
        <w:t>а</w:t>
      </w:r>
      <w:r>
        <w:rPr>
          <w:rFonts w:eastAsia="Times New Roman"/>
          <w:bCs/>
          <w:spacing w:val="-1"/>
        </w:rPr>
        <w:t>нализ отраслевой налоговой нагрузки и динамики недоимки в районный и местные бюджеты.</w:t>
      </w:r>
      <w:proofErr w:type="gramEnd"/>
    </w:p>
    <w:p w:rsidR="00FB0ED6" w:rsidRDefault="00A54126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 xml:space="preserve">Основные направления деятельности Управления на среднесрочную перспективу определены в  соответствии со следующими  основными задачами, решение которых направлено на достижение стратегических </w:t>
      </w:r>
      <w:r w:rsidR="00FB0ED6">
        <w:rPr>
          <w:rFonts w:eastAsia="Times New Roman"/>
          <w:bCs/>
          <w:spacing w:val="-1"/>
        </w:rPr>
        <w:t>целей Управления:</w:t>
      </w:r>
    </w:p>
    <w:p w:rsidR="00AF43EE" w:rsidRPr="00AE6362" w:rsidRDefault="00FB0ED6" w:rsidP="00033684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spacing w:val="-1"/>
        </w:rPr>
      </w:pPr>
      <w:r w:rsidRPr="00AE6362">
        <w:rPr>
          <w:rFonts w:eastAsia="Times New Roman"/>
          <w:b/>
          <w:bCs/>
          <w:spacing w:val="-1"/>
        </w:rPr>
        <w:t xml:space="preserve">Задача 1. </w:t>
      </w:r>
      <w:r w:rsidR="00A54126" w:rsidRPr="00AE6362">
        <w:rPr>
          <w:rFonts w:eastAsia="Times New Roman"/>
          <w:b/>
          <w:bCs/>
          <w:spacing w:val="-1"/>
        </w:rPr>
        <w:t xml:space="preserve"> </w:t>
      </w:r>
      <w:r w:rsidR="00AF43EE" w:rsidRPr="00AE6362">
        <w:rPr>
          <w:rFonts w:eastAsia="Times New Roman"/>
          <w:b/>
          <w:bCs/>
          <w:spacing w:val="-1"/>
        </w:rPr>
        <w:t xml:space="preserve">Управление доходами </w:t>
      </w:r>
      <w:r w:rsidR="00AE6362" w:rsidRPr="00AE6362">
        <w:rPr>
          <w:rFonts w:eastAsia="Times New Roman"/>
          <w:b/>
          <w:bCs/>
          <w:spacing w:val="-1"/>
        </w:rPr>
        <w:t>Красногвардейского района.</w:t>
      </w:r>
    </w:p>
    <w:p w:rsidR="00AF43EE" w:rsidRPr="00AE6362" w:rsidRDefault="00AF43EE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Политика в области формирования и администрирования доходов бюджета </w:t>
      </w:r>
      <w:r w:rsidR="00AE6362" w:rsidRPr="00AE6362">
        <w:rPr>
          <w:rFonts w:eastAsia="Times New Roman"/>
          <w:bCs/>
          <w:spacing w:val="-1"/>
        </w:rPr>
        <w:t>Красногвардейского района</w:t>
      </w:r>
      <w:r w:rsidRPr="00AE6362">
        <w:rPr>
          <w:rFonts w:eastAsia="Times New Roman"/>
          <w:bCs/>
          <w:spacing w:val="-1"/>
        </w:rPr>
        <w:t xml:space="preserve"> является существенным элементом </w:t>
      </w:r>
      <w:proofErr w:type="gramStart"/>
      <w:r w:rsidRPr="00AE6362">
        <w:rPr>
          <w:rFonts w:eastAsia="Times New Roman"/>
          <w:bCs/>
          <w:spacing w:val="-1"/>
        </w:rPr>
        <w:t xml:space="preserve">повышения  эффективности использования финансовых ресурсов </w:t>
      </w:r>
      <w:r w:rsidR="00AE6362" w:rsidRPr="00AE6362">
        <w:rPr>
          <w:rFonts w:eastAsia="Times New Roman"/>
          <w:bCs/>
          <w:spacing w:val="-1"/>
        </w:rPr>
        <w:t>района</w:t>
      </w:r>
      <w:proofErr w:type="gramEnd"/>
      <w:r w:rsidRPr="00AE6362">
        <w:rPr>
          <w:rFonts w:eastAsia="Times New Roman"/>
          <w:bCs/>
          <w:spacing w:val="-1"/>
        </w:rPr>
        <w:t>.</w:t>
      </w:r>
    </w:p>
    <w:p w:rsidR="00AF43EE" w:rsidRPr="00AE6362" w:rsidRDefault="00AF43EE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lastRenderedPageBreak/>
        <w:t xml:space="preserve">В целях формирования стабильной доходной базы бюджета </w:t>
      </w:r>
      <w:r w:rsidR="00AE6362" w:rsidRPr="00AE6362">
        <w:rPr>
          <w:rFonts w:eastAsia="Times New Roman"/>
          <w:bCs/>
          <w:spacing w:val="-1"/>
        </w:rPr>
        <w:t>района</w:t>
      </w:r>
      <w:r w:rsidRPr="00AE6362">
        <w:rPr>
          <w:rFonts w:eastAsia="Times New Roman"/>
          <w:bCs/>
          <w:spacing w:val="-1"/>
        </w:rPr>
        <w:t xml:space="preserve"> в 2022 году и плановом периоде 2023 и 2024 годов основными задачами налоговой политики </w:t>
      </w:r>
      <w:r w:rsidR="00AE6362" w:rsidRPr="00AE6362">
        <w:rPr>
          <w:rFonts w:eastAsia="Times New Roman"/>
          <w:bCs/>
          <w:spacing w:val="-1"/>
        </w:rPr>
        <w:t xml:space="preserve">района </w:t>
      </w:r>
      <w:r w:rsidRPr="00AE6362">
        <w:rPr>
          <w:rFonts w:eastAsia="Times New Roman"/>
          <w:bCs/>
          <w:spacing w:val="-1"/>
        </w:rPr>
        <w:t>определены:</w:t>
      </w:r>
    </w:p>
    <w:p w:rsidR="00AF43EE" w:rsidRPr="00AE6362" w:rsidRDefault="00AE6362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AF43EE" w:rsidRPr="00AE6362">
        <w:rPr>
          <w:rFonts w:eastAsia="Times New Roman"/>
          <w:bCs/>
          <w:spacing w:val="-1"/>
        </w:rPr>
        <w:t>расширение налогового потенциала, в том числе за счет роста предпринимательской деятельности, денежных доходов населения;</w:t>
      </w:r>
    </w:p>
    <w:p w:rsidR="00AF43EE" w:rsidRPr="00AE6362" w:rsidRDefault="00AE6362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AF43EE" w:rsidRPr="00AE6362">
        <w:rPr>
          <w:rFonts w:eastAsia="Times New Roman"/>
          <w:bCs/>
          <w:spacing w:val="-1"/>
        </w:rPr>
        <w:t>совершенствование налогового администрирования, повышение ответственности администраторов доходов за эффективное прогн</w:t>
      </w:r>
      <w:r w:rsidR="0068334B" w:rsidRPr="00AE6362">
        <w:rPr>
          <w:rFonts w:eastAsia="Times New Roman"/>
          <w:bCs/>
          <w:spacing w:val="-1"/>
        </w:rPr>
        <w:t>о</w:t>
      </w:r>
      <w:r w:rsidR="00AF43EE" w:rsidRPr="00AE6362">
        <w:rPr>
          <w:rFonts w:eastAsia="Times New Roman"/>
          <w:bCs/>
          <w:spacing w:val="-1"/>
        </w:rPr>
        <w:t xml:space="preserve">зирование, </w:t>
      </w:r>
      <w:r w:rsidR="0068334B" w:rsidRPr="00AE6362">
        <w:rPr>
          <w:rFonts w:eastAsia="Times New Roman"/>
          <w:bCs/>
          <w:spacing w:val="-1"/>
        </w:rPr>
        <w:t>своевременность, полноту поступления и сокращение задолженности администрируемых платежей;</w:t>
      </w:r>
    </w:p>
    <w:p w:rsidR="0068334B" w:rsidRPr="00AE6362" w:rsidRDefault="00AE6362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68334B" w:rsidRPr="00AE6362">
        <w:rPr>
          <w:rFonts w:eastAsia="Times New Roman"/>
          <w:bCs/>
          <w:spacing w:val="-1"/>
        </w:rPr>
        <w:t>противодействие уклонения от уплаты налоговых платежей и выявлению сокрытия налогооблагаемой базы;</w:t>
      </w:r>
    </w:p>
    <w:p w:rsidR="0068334B" w:rsidRPr="00AE6362" w:rsidRDefault="00AE6362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68334B" w:rsidRPr="00AE6362">
        <w:rPr>
          <w:rFonts w:eastAsia="Times New Roman"/>
          <w:bCs/>
          <w:spacing w:val="-1"/>
        </w:rPr>
        <w:t>проведение оценки эффективности применения налоговых льгот и иных налоговых преференций, имеющих стимулирующий характер и направленных на решение определенных задач;</w:t>
      </w:r>
    </w:p>
    <w:p w:rsidR="0068334B" w:rsidRPr="00AE6362" w:rsidRDefault="00AE6362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68334B" w:rsidRPr="00AE6362">
        <w:rPr>
          <w:rFonts w:eastAsia="Times New Roman"/>
          <w:bCs/>
          <w:spacing w:val="-1"/>
        </w:rPr>
        <w:t xml:space="preserve">повышение эффективности управления имущественным комплексом и земельными ресурсами </w:t>
      </w:r>
      <w:r w:rsidRPr="00AE6362">
        <w:rPr>
          <w:rFonts w:eastAsia="Times New Roman"/>
          <w:bCs/>
          <w:spacing w:val="-1"/>
        </w:rPr>
        <w:t>района</w:t>
      </w:r>
      <w:r w:rsidR="0068334B" w:rsidRPr="00AE6362">
        <w:rPr>
          <w:rFonts w:eastAsia="Times New Roman"/>
          <w:bCs/>
          <w:spacing w:val="-1"/>
        </w:rPr>
        <w:t>;</w:t>
      </w:r>
    </w:p>
    <w:p w:rsidR="00AF43EE" w:rsidRPr="00AE6362" w:rsidRDefault="00AE6362" w:rsidP="0068334B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68334B" w:rsidRPr="00AE6362">
        <w:rPr>
          <w:rFonts w:eastAsia="Times New Roman"/>
          <w:bCs/>
          <w:spacing w:val="-1"/>
        </w:rPr>
        <w:t>рост уровня собираемости платежей и сокращение имеющейся недоимки по платежам в бюджет</w:t>
      </w:r>
      <w:r w:rsidR="00720F01" w:rsidRPr="00AE6362">
        <w:rPr>
          <w:rFonts w:eastAsia="Times New Roman"/>
          <w:bCs/>
          <w:spacing w:val="-1"/>
        </w:rPr>
        <w:t xml:space="preserve"> </w:t>
      </w:r>
      <w:r w:rsidRPr="00AE6362">
        <w:rPr>
          <w:rFonts w:eastAsia="Times New Roman"/>
          <w:bCs/>
          <w:spacing w:val="-1"/>
        </w:rPr>
        <w:t>района</w:t>
      </w:r>
      <w:r w:rsidR="0068334B" w:rsidRPr="00AE6362">
        <w:rPr>
          <w:rFonts w:eastAsia="Times New Roman"/>
          <w:bCs/>
          <w:spacing w:val="-1"/>
        </w:rPr>
        <w:t>.</w:t>
      </w:r>
    </w:p>
    <w:p w:rsidR="0073474D" w:rsidRDefault="00B8660E" w:rsidP="003C43F5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spacing w:val="-1"/>
        </w:rPr>
      </w:pPr>
      <w:r w:rsidRPr="00AE6362">
        <w:rPr>
          <w:rFonts w:eastAsia="Times New Roman"/>
          <w:b/>
          <w:bCs/>
          <w:spacing w:val="-1"/>
        </w:rPr>
        <w:t xml:space="preserve">  </w:t>
      </w:r>
      <w:r w:rsidR="00FB0ED6">
        <w:rPr>
          <w:rFonts w:eastAsia="Times New Roman"/>
          <w:b/>
          <w:bCs/>
          <w:spacing w:val="-1"/>
        </w:rPr>
        <w:t xml:space="preserve">Задача </w:t>
      </w:r>
      <w:r w:rsidR="00FB0ED6" w:rsidRPr="00FB0ED6">
        <w:rPr>
          <w:rFonts w:eastAsia="Times New Roman"/>
          <w:b/>
          <w:bCs/>
          <w:spacing w:val="-1"/>
        </w:rPr>
        <w:t>2.</w:t>
      </w:r>
      <w:r w:rsidR="00FB0ED6">
        <w:rPr>
          <w:rFonts w:eastAsia="Times New Roman"/>
          <w:b/>
          <w:bCs/>
          <w:spacing w:val="-1"/>
        </w:rPr>
        <w:t xml:space="preserve"> Повышение эффективности формирования, пред</w:t>
      </w:r>
      <w:r w:rsidR="008505AF">
        <w:rPr>
          <w:rFonts w:eastAsia="Times New Roman"/>
          <w:b/>
          <w:bCs/>
          <w:spacing w:val="-1"/>
        </w:rPr>
        <w:t xml:space="preserve">оставления и распределения межбюджетных трансфертов. Обеспечение устойчивости и сбалансированности  </w:t>
      </w:r>
      <w:r w:rsidR="0073474D">
        <w:rPr>
          <w:rFonts w:eastAsia="Times New Roman"/>
          <w:b/>
          <w:bCs/>
          <w:spacing w:val="-1"/>
        </w:rPr>
        <w:t>местных бюджетов.</w:t>
      </w:r>
    </w:p>
    <w:p w:rsidR="0073474D" w:rsidRDefault="0073474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73474D">
        <w:rPr>
          <w:rFonts w:eastAsia="Times New Roman"/>
          <w:bCs/>
          <w:spacing w:val="-1"/>
        </w:rPr>
        <w:t xml:space="preserve">Бюджетная политика </w:t>
      </w:r>
      <w:r>
        <w:rPr>
          <w:rFonts w:eastAsia="Times New Roman"/>
          <w:bCs/>
          <w:spacing w:val="-1"/>
        </w:rPr>
        <w:t xml:space="preserve">в сфере межбюджетных отношений будет направлена </w:t>
      </w:r>
      <w:proofErr w:type="gramStart"/>
      <w:r>
        <w:rPr>
          <w:rFonts w:eastAsia="Times New Roman"/>
          <w:bCs/>
          <w:spacing w:val="-1"/>
        </w:rPr>
        <w:t>на</w:t>
      </w:r>
      <w:proofErr w:type="gramEnd"/>
      <w:r>
        <w:rPr>
          <w:rFonts w:eastAsia="Times New Roman"/>
          <w:bCs/>
          <w:spacing w:val="-1"/>
        </w:rPr>
        <w:t>:</w:t>
      </w:r>
    </w:p>
    <w:p w:rsidR="0073474D" w:rsidRDefault="0073474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соблюдение органами местного самоуправления района бюджетного законодательства и повышения уровня финансовой дисциплины;</w:t>
      </w:r>
    </w:p>
    <w:p w:rsidR="0073474D" w:rsidRDefault="0073474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73474D" w:rsidRDefault="0073474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муниципальных образований района за проводимую бюджетную политику;</w:t>
      </w:r>
    </w:p>
    <w:p w:rsidR="0073474D" w:rsidRDefault="0073474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 xml:space="preserve">-     </w:t>
      </w:r>
      <w:r w:rsidR="00D76DBD">
        <w:rPr>
          <w:rFonts w:eastAsia="Times New Roman"/>
          <w:bCs/>
          <w:spacing w:val="-1"/>
        </w:rPr>
        <w:t>обеспечение сбалансированности местных бюджетов;</w:t>
      </w:r>
    </w:p>
    <w:p w:rsidR="00D76DBD" w:rsidRDefault="00D76DB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>-    сокращение муниципального долга;</w:t>
      </w:r>
    </w:p>
    <w:p w:rsidR="00D76DBD" w:rsidRDefault="00D76DBD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 xml:space="preserve">Объём дотаций на выравнивание бюджетной обеспеченности муниципальных образований района определяется исходя из необходимости </w:t>
      </w:r>
      <w:proofErr w:type="gramStart"/>
      <w:r>
        <w:rPr>
          <w:rFonts w:eastAsia="Times New Roman"/>
          <w:bCs/>
          <w:spacing w:val="-1"/>
        </w:rPr>
        <w:t>достижения критерия выравнивания расчётной бюджетной обеспеченности муниципальных образований</w:t>
      </w:r>
      <w:proofErr w:type="gramEnd"/>
      <w:r>
        <w:rPr>
          <w:rFonts w:eastAsia="Times New Roman"/>
          <w:bCs/>
          <w:spacing w:val="-1"/>
        </w:rPr>
        <w:t xml:space="preserve"> района, установлено решением Муниципального совета Красногвардейского района о районном бюджете на очередной финансовый год и плановый период.</w:t>
      </w:r>
    </w:p>
    <w:p w:rsidR="00D76DBD" w:rsidRDefault="00D76DBD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 xml:space="preserve">В целом в муниципальных образованиях на территории Красногвардейского района должно быль обеспечено высокое качество </w:t>
      </w:r>
      <w:r>
        <w:rPr>
          <w:rFonts w:eastAsia="Times New Roman"/>
          <w:bCs/>
          <w:spacing w:val="-1"/>
        </w:rPr>
        <w:lastRenderedPageBreak/>
        <w:t>управления бюджетным процессом, с использованием в первую очередь, передовых программно-целевых методов формирования и исполнения бюджета.</w:t>
      </w:r>
    </w:p>
    <w:p w:rsidR="00D76DBD" w:rsidRDefault="00D76DBD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 xml:space="preserve">Исполнение данных мероприятий будет </w:t>
      </w:r>
      <w:proofErr w:type="gramStart"/>
      <w:r>
        <w:rPr>
          <w:rFonts w:eastAsia="Times New Roman"/>
          <w:bCs/>
          <w:spacing w:val="-1"/>
        </w:rPr>
        <w:t>обеспечено</w:t>
      </w:r>
      <w:proofErr w:type="gramEnd"/>
      <w:r>
        <w:rPr>
          <w:rFonts w:eastAsia="Times New Roman"/>
          <w:bCs/>
          <w:spacing w:val="-1"/>
        </w:rPr>
        <w:t xml:space="preserve"> в том числе в   рамках реализации муниципальных программ  </w:t>
      </w:r>
      <w:r w:rsidR="003C43F5">
        <w:rPr>
          <w:rFonts w:eastAsia="Times New Roman"/>
          <w:bCs/>
          <w:spacing w:val="-1"/>
        </w:rPr>
        <w:t>повышения эффективности управления муниципальными финансами.</w:t>
      </w:r>
    </w:p>
    <w:p w:rsidR="003C43F5" w:rsidRPr="00AE6362" w:rsidRDefault="003C43F5" w:rsidP="00FD19D2">
      <w:pPr>
        <w:shd w:val="clear" w:color="auto" w:fill="FFFFFF"/>
        <w:spacing w:after="0"/>
        <w:jc w:val="center"/>
        <w:rPr>
          <w:rFonts w:eastAsia="Times New Roman"/>
          <w:b/>
          <w:bCs/>
          <w:spacing w:val="-1"/>
        </w:rPr>
      </w:pPr>
      <w:r w:rsidRPr="00AE6362">
        <w:rPr>
          <w:rFonts w:eastAsia="Times New Roman"/>
          <w:b/>
          <w:bCs/>
          <w:spacing w:val="-1"/>
        </w:rPr>
        <w:t>Задача 3. Управление государственным долгом Красногвардейского района.</w:t>
      </w:r>
    </w:p>
    <w:p w:rsidR="00720F01" w:rsidRPr="00AE6362" w:rsidRDefault="00720F01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/>
          <w:bCs/>
          <w:spacing w:val="-1"/>
        </w:rPr>
        <w:t xml:space="preserve">         </w:t>
      </w:r>
      <w:r w:rsidR="00AB5CE7" w:rsidRPr="00AE6362">
        <w:rPr>
          <w:rFonts w:eastAsia="Times New Roman"/>
          <w:b/>
          <w:bCs/>
          <w:spacing w:val="-1"/>
        </w:rPr>
        <w:t xml:space="preserve"> </w:t>
      </w:r>
      <w:r w:rsidRPr="00AE6362">
        <w:rPr>
          <w:rFonts w:eastAsia="Times New Roman"/>
          <w:bCs/>
          <w:spacing w:val="-1"/>
        </w:rPr>
        <w:t xml:space="preserve">Основными направлениями долговой политики </w:t>
      </w:r>
      <w:r w:rsidR="00AE6362" w:rsidRPr="00AE6362">
        <w:rPr>
          <w:rFonts w:eastAsia="Times New Roman"/>
          <w:bCs/>
          <w:spacing w:val="-1"/>
        </w:rPr>
        <w:t xml:space="preserve">Красногвардейского района </w:t>
      </w:r>
      <w:r w:rsidRPr="00AE6362">
        <w:rPr>
          <w:rFonts w:eastAsia="Times New Roman"/>
          <w:bCs/>
          <w:spacing w:val="-1"/>
        </w:rPr>
        <w:t>на 2022 год и на плановый период 2023 и 2024 годов являются:</w:t>
      </w:r>
    </w:p>
    <w:p w:rsidR="00720F01" w:rsidRPr="00AE6362" w:rsidRDefault="00AB5CE7" w:rsidP="00AB5CE7">
      <w:pPr>
        <w:shd w:val="clear" w:color="auto" w:fill="FFFFFF"/>
        <w:spacing w:after="0"/>
        <w:ind w:firstLine="360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- </w:t>
      </w:r>
      <w:r w:rsidR="00720F01" w:rsidRPr="00AE6362">
        <w:rPr>
          <w:rFonts w:eastAsia="Times New Roman"/>
          <w:bCs/>
          <w:spacing w:val="-1"/>
        </w:rPr>
        <w:t xml:space="preserve">обеспечение финансирования дефицита </w:t>
      </w:r>
      <w:r w:rsidR="00AE6362" w:rsidRPr="00AE6362">
        <w:rPr>
          <w:rFonts w:eastAsia="Times New Roman"/>
          <w:bCs/>
          <w:spacing w:val="-1"/>
        </w:rPr>
        <w:t>районного</w:t>
      </w:r>
      <w:r w:rsidR="00720F01" w:rsidRPr="00AE6362">
        <w:rPr>
          <w:rFonts w:eastAsia="Times New Roman"/>
          <w:bCs/>
          <w:spacing w:val="-1"/>
        </w:rPr>
        <w:t xml:space="preserve"> бюджета и своевременного погашения имеющихся долговых обязательств;</w:t>
      </w:r>
    </w:p>
    <w:p w:rsidR="00AE6362" w:rsidRPr="00AE6362" w:rsidRDefault="007F49FD" w:rsidP="00AE6362">
      <w:pPr>
        <w:shd w:val="clear" w:color="auto" w:fill="FFFFFF"/>
        <w:spacing w:after="0"/>
        <w:ind w:hanging="360"/>
        <w:jc w:val="both"/>
        <w:rPr>
          <w:rFonts w:eastAsia="Times New Roman"/>
          <w:bCs/>
          <w:spacing w:val="-1"/>
        </w:rPr>
      </w:pPr>
      <w:r w:rsidRPr="00AE6362">
        <w:rPr>
          <w:rFonts w:eastAsia="Times New Roman"/>
          <w:bCs/>
          <w:spacing w:val="-1"/>
        </w:rPr>
        <w:t xml:space="preserve">          </w:t>
      </w:r>
      <w:r w:rsidR="00720F01" w:rsidRPr="00AE6362">
        <w:rPr>
          <w:rFonts w:eastAsia="Times New Roman"/>
          <w:bCs/>
          <w:spacing w:val="-1"/>
        </w:rPr>
        <w:t>- соблюдение норм и ограничений, установленных Бюджетным кодексом Российской Федерации;</w:t>
      </w:r>
    </w:p>
    <w:p w:rsidR="00AE6362" w:rsidRPr="00AE6362" w:rsidRDefault="00AE6362" w:rsidP="00AE6362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  <w:r w:rsidRPr="00AE6362">
        <w:t>Обеспечение сбалансированности местного бюджета в предстоящий трехлетний период будет осуществляться без привлечения заемных средств.</w:t>
      </w:r>
    </w:p>
    <w:p w:rsidR="00720F01" w:rsidRPr="00AE6362" w:rsidRDefault="00720F01" w:rsidP="00AB5CE7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</w:p>
    <w:p w:rsidR="003C43F5" w:rsidRPr="003C43F5" w:rsidRDefault="003C43F5" w:rsidP="00D76DBD">
      <w:pPr>
        <w:shd w:val="clear" w:color="auto" w:fill="FFFFFF"/>
        <w:spacing w:after="0"/>
        <w:jc w:val="both"/>
        <w:rPr>
          <w:rFonts w:eastAsia="Times New Roman"/>
          <w:b/>
          <w:bCs/>
          <w:spacing w:val="-1"/>
        </w:rPr>
      </w:pPr>
      <w:r w:rsidRPr="003C43F5">
        <w:rPr>
          <w:rFonts w:eastAsia="Times New Roman"/>
          <w:b/>
          <w:bCs/>
          <w:spacing w:val="-1"/>
        </w:rPr>
        <w:tab/>
        <w:t>Задача 4. Повышение эффективности бюджетных расходов.</w:t>
      </w:r>
    </w:p>
    <w:p w:rsidR="003C43F5" w:rsidRDefault="003C43F5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/>
          <w:bCs/>
          <w:color w:val="FF0000"/>
          <w:spacing w:val="-1"/>
        </w:rPr>
        <w:tab/>
      </w:r>
      <w:r w:rsidRPr="003C43F5">
        <w:rPr>
          <w:rFonts w:eastAsia="Times New Roman"/>
          <w:bCs/>
          <w:spacing w:val="-1"/>
        </w:rPr>
        <w:t xml:space="preserve">Ежегодно </w:t>
      </w:r>
      <w:r>
        <w:rPr>
          <w:rFonts w:eastAsia="Times New Roman"/>
          <w:bCs/>
          <w:spacing w:val="-1"/>
        </w:rPr>
        <w:t>на стадии разработки (формирования) бюджета района на очередной финансовый год и на плановый период Администрацией Красногвардейского района проводится комплекс мер, направленный на минимизацию расходов с учётом их приоритетности и значимости.</w:t>
      </w:r>
    </w:p>
    <w:p w:rsidR="003C43F5" w:rsidRDefault="003C43F5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>Основной задачей бюджетной политики 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счёт:</w:t>
      </w:r>
    </w:p>
    <w:p w:rsidR="003C43F5" w:rsidRDefault="003C43F5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>- повышения объективности и качества бюджетного планирования;</w:t>
      </w:r>
    </w:p>
    <w:p w:rsidR="00940E6B" w:rsidRDefault="003C43F5" w:rsidP="00D76DBD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 xml:space="preserve">- повышения эффективности распределения бюджетных средств, ответственного подхода к принятию новых расходных обязательств </w:t>
      </w:r>
      <w:r w:rsidR="00940E6B">
        <w:rPr>
          <w:rFonts w:eastAsia="Times New Roman"/>
          <w:bCs/>
          <w:spacing w:val="-1"/>
        </w:rPr>
        <w:t>с учётом их соц</w:t>
      </w:r>
      <w:r w:rsidR="004B7261">
        <w:rPr>
          <w:rFonts w:eastAsia="Times New Roman"/>
          <w:bCs/>
          <w:spacing w:val="-1"/>
        </w:rPr>
        <w:t>иально-экономической значимости.</w:t>
      </w:r>
    </w:p>
    <w:p w:rsidR="00F45902" w:rsidRPr="00F45902" w:rsidRDefault="004B7261" w:rsidP="00D76DBD">
      <w:pPr>
        <w:shd w:val="clear" w:color="auto" w:fill="FFFFFF"/>
        <w:spacing w:after="0"/>
        <w:jc w:val="both"/>
        <w:rPr>
          <w:rFonts w:eastAsia="Times New Roman"/>
          <w:b/>
          <w:bCs/>
          <w:spacing w:val="-1"/>
        </w:rPr>
      </w:pPr>
      <w:r w:rsidRPr="00F45902">
        <w:rPr>
          <w:rFonts w:eastAsia="Times New Roman"/>
          <w:b/>
          <w:bCs/>
          <w:spacing w:val="-1"/>
        </w:rPr>
        <w:tab/>
      </w:r>
      <w:r w:rsidR="00F45902" w:rsidRPr="00F45902">
        <w:rPr>
          <w:rFonts w:eastAsia="Times New Roman"/>
          <w:b/>
          <w:bCs/>
          <w:spacing w:val="-1"/>
        </w:rPr>
        <w:t>Задача 5. Организация исполнения бюджета Красногвардейского района и формирование бюджетной отчётности, формирование системы бюджетных платежей.</w:t>
      </w:r>
    </w:p>
    <w:p w:rsidR="003C6AC4" w:rsidRDefault="00F45902" w:rsidP="00F45902">
      <w:pPr>
        <w:shd w:val="clear" w:color="auto" w:fill="FFFFFF"/>
        <w:spacing w:after="0"/>
        <w:ind w:firstLine="708"/>
        <w:jc w:val="both"/>
        <w:rPr>
          <w:rFonts w:eastAsia="Times New Roman"/>
          <w:bCs/>
          <w:spacing w:val="-1"/>
        </w:rPr>
      </w:pPr>
      <w:proofErr w:type="gramStart"/>
      <w:r>
        <w:rPr>
          <w:rFonts w:eastAsia="Times New Roman"/>
          <w:bCs/>
          <w:spacing w:val="-1"/>
        </w:rPr>
        <w:t xml:space="preserve">В связи с внесением изменений в Бюджетный Кодекс Российской Федерации в части казначейского обслуживания (статья 242,14) денежные средства бюджетов всех уровней, бюджетных и автономных учреждений, а также юридических лиц, не являющихся участниками бюджетного процесса, лицевые счета которых открыты в финансовых органах субъектов </w:t>
      </w:r>
      <w:r w:rsidR="003C6AC4">
        <w:rPr>
          <w:rFonts w:eastAsia="Times New Roman"/>
          <w:bCs/>
          <w:spacing w:val="-1"/>
        </w:rPr>
        <w:t>Российской Федерации, с 1 января 2021 года учитываются на казначейских счетах, в рамках создания единой системы казначейских платежей.</w:t>
      </w:r>
      <w:proofErr w:type="gramEnd"/>
    </w:p>
    <w:p w:rsidR="003C6AC4" w:rsidRDefault="003C6AC4" w:rsidP="003C6AC4">
      <w:pPr>
        <w:shd w:val="clear" w:color="auto" w:fill="FFFFFF"/>
        <w:spacing w:after="0"/>
        <w:ind w:firstLine="708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lastRenderedPageBreak/>
        <w:t>Основным направлением формирования бюджетной (бухгалтерской) отчётности являются формирование своевременной качественной бюджетной (бухгалтерской) отчётности об исполнении районного и консолидированного бюджета района.</w:t>
      </w:r>
    </w:p>
    <w:p w:rsidR="00F02283" w:rsidRDefault="003C6AC4" w:rsidP="003C6AC4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 xml:space="preserve"> </w:t>
      </w:r>
      <w:r>
        <w:rPr>
          <w:rFonts w:eastAsia="Times New Roman"/>
          <w:bCs/>
          <w:spacing w:val="-1"/>
        </w:rPr>
        <w:tab/>
      </w:r>
      <w:r w:rsidR="00F02283" w:rsidRPr="00F02283">
        <w:rPr>
          <w:rFonts w:eastAsia="Times New Roman"/>
          <w:b/>
          <w:bCs/>
          <w:spacing w:val="-1"/>
        </w:rPr>
        <w:t>Задача 6. Повышение открытости и прозрачности управления муниципальными финансами района</w:t>
      </w:r>
      <w:r w:rsidR="00F02283">
        <w:rPr>
          <w:rFonts w:eastAsia="Times New Roman"/>
          <w:bCs/>
          <w:spacing w:val="-1"/>
        </w:rPr>
        <w:t>.</w:t>
      </w:r>
    </w:p>
    <w:p w:rsidR="00E62FC7" w:rsidRDefault="00F02283" w:rsidP="003C6AC4">
      <w:pPr>
        <w:shd w:val="clear" w:color="auto" w:fill="FFFFFF"/>
        <w:spacing w:after="0"/>
        <w:jc w:val="both"/>
        <w:rPr>
          <w:rFonts w:eastAsia="Times New Roman"/>
          <w:bCs/>
          <w:spacing w:val="-1"/>
        </w:rPr>
      </w:pPr>
      <w:r>
        <w:rPr>
          <w:rFonts w:eastAsia="Times New Roman"/>
          <w:bCs/>
          <w:spacing w:val="-1"/>
        </w:rPr>
        <w:tab/>
        <w:t>На официальном сайте  администрации района ведётся раздел «бюджет для граждан», где размещается информация об утверждённых показателях бюджета Красногвардейского района. В данном направлении необходимо обеспечить актуализацию материалов в понятной,  доступной и наглядной форме с учётом освещения проблемных вопросов, интересующих населени</w:t>
      </w:r>
      <w:r w:rsidR="00E62FC7">
        <w:rPr>
          <w:rFonts w:eastAsia="Times New Roman"/>
          <w:bCs/>
          <w:spacing w:val="-1"/>
        </w:rPr>
        <w:t>е</w:t>
      </w:r>
      <w:r>
        <w:rPr>
          <w:rFonts w:eastAsia="Times New Roman"/>
          <w:bCs/>
          <w:spacing w:val="-1"/>
        </w:rPr>
        <w:t xml:space="preserve"> </w:t>
      </w:r>
      <w:r w:rsidR="00E62FC7">
        <w:rPr>
          <w:rFonts w:eastAsia="Times New Roman"/>
          <w:bCs/>
          <w:spacing w:val="-1"/>
        </w:rPr>
        <w:t>области.</w:t>
      </w:r>
    </w:p>
    <w:p w:rsidR="003C43F5" w:rsidRPr="00F45902" w:rsidRDefault="00E62FC7" w:rsidP="003C6AC4">
      <w:pPr>
        <w:shd w:val="clear" w:color="auto" w:fill="FFFFFF"/>
        <w:spacing w:after="0"/>
        <w:jc w:val="both"/>
        <w:rPr>
          <w:rFonts w:eastAsia="Times New Roman"/>
          <w:bCs/>
          <w:color w:val="00B050"/>
          <w:spacing w:val="-1"/>
        </w:rPr>
      </w:pPr>
      <w:r>
        <w:rPr>
          <w:rFonts w:eastAsia="Times New Roman"/>
          <w:bCs/>
          <w:spacing w:val="-1"/>
        </w:rPr>
        <w:tab/>
        <w:t xml:space="preserve">Повышение финансовой прозрачности органов муниципальной власти Красногвардейского района необходимо осуществлять комплексно на всех стадиях бюджетного процесса, что послужит инструментом для принятия муниципальных управленческих решений и позволит обеспечить качественное улучшение системы управления муниципальными финансами Красногвардейского района. </w:t>
      </w:r>
      <w:r w:rsidR="00F02283">
        <w:rPr>
          <w:rFonts w:eastAsia="Times New Roman"/>
          <w:bCs/>
          <w:spacing w:val="-1"/>
        </w:rPr>
        <w:t xml:space="preserve">   </w:t>
      </w:r>
    </w:p>
    <w:p w:rsidR="00D76DBD" w:rsidRPr="0073474D" w:rsidRDefault="00D76DBD" w:rsidP="00033684">
      <w:pPr>
        <w:shd w:val="clear" w:color="auto" w:fill="FFFFFF"/>
        <w:spacing w:after="0"/>
        <w:ind w:firstLine="709"/>
        <w:jc w:val="both"/>
        <w:rPr>
          <w:rFonts w:eastAsia="Times New Roman"/>
          <w:bCs/>
          <w:spacing w:val="-1"/>
        </w:rPr>
      </w:pPr>
    </w:p>
    <w:p w:rsidR="00204EF8" w:rsidRDefault="00204EF8" w:rsidP="00033684">
      <w:pPr>
        <w:shd w:val="clear" w:color="auto" w:fill="FFFFFF"/>
        <w:spacing w:after="0"/>
        <w:ind w:firstLine="709"/>
        <w:rPr>
          <w:rFonts w:eastAsia="Times New Roman"/>
          <w:bCs/>
          <w:color w:val="000000" w:themeColor="text1"/>
          <w:spacing w:val="-1"/>
        </w:rPr>
      </w:pPr>
    </w:p>
    <w:p w:rsidR="00033684" w:rsidRPr="00204EF8" w:rsidRDefault="00033684" w:rsidP="00204EF8">
      <w:pPr>
        <w:shd w:val="clear" w:color="auto" w:fill="FFFFFF"/>
        <w:spacing w:before="317"/>
        <w:ind w:firstLine="708"/>
        <w:rPr>
          <w:color w:val="000000" w:themeColor="text1"/>
        </w:rPr>
      </w:pPr>
    </w:p>
    <w:p w:rsidR="005A15AC" w:rsidRPr="00C153B6" w:rsidRDefault="005A15AC" w:rsidP="00D520A2">
      <w:pPr>
        <w:shd w:val="clear" w:color="auto" w:fill="FFFFFF"/>
        <w:spacing w:after="0"/>
        <w:ind w:right="10" w:firstLine="708"/>
        <w:jc w:val="both"/>
        <w:rPr>
          <w:rFonts w:eastAsia="Times New Roman"/>
        </w:rPr>
      </w:pPr>
    </w:p>
    <w:p w:rsidR="00D520A2" w:rsidRPr="00D520A2" w:rsidRDefault="00D520A2" w:rsidP="00D520A2">
      <w:pPr>
        <w:shd w:val="clear" w:color="auto" w:fill="FFFFFF"/>
        <w:ind w:right="10" w:firstLine="708"/>
        <w:jc w:val="both"/>
        <w:rPr>
          <w:color w:val="000000" w:themeColor="text1"/>
        </w:rPr>
      </w:pPr>
    </w:p>
    <w:p w:rsidR="00D520A2" w:rsidRPr="00D520A2" w:rsidRDefault="00D520A2" w:rsidP="00D520A2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</w:p>
    <w:p w:rsidR="009E1A32" w:rsidRDefault="009E1A32" w:rsidP="008C0CFA">
      <w:pPr>
        <w:shd w:val="clear" w:color="auto" w:fill="FFFFFF"/>
        <w:spacing w:after="0" w:line="240" w:lineRule="auto"/>
        <w:ind w:right="10" w:firstLine="708"/>
        <w:jc w:val="both"/>
        <w:rPr>
          <w:rFonts w:eastAsia="Times New Roman"/>
          <w:color w:val="000000" w:themeColor="text1"/>
        </w:rPr>
      </w:pPr>
    </w:p>
    <w:p w:rsidR="008C0CFA" w:rsidRDefault="008C0CFA" w:rsidP="008C0CFA">
      <w:pPr>
        <w:shd w:val="clear" w:color="auto" w:fill="FFFFFF"/>
        <w:spacing w:after="0" w:line="240" w:lineRule="auto"/>
        <w:ind w:right="10" w:firstLine="1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:rsidR="008C0CFA" w:rsidRPr="008C0CFA" w:rsidRDefault="008C0CFA" w:rsidP="008C0CFA">
      <w:pPr>
        <w:shd w:val="clear" w:color="auto" w:fill="FFFFFF"/>
        <w:spacing w:after="0" w:line="240" w:lineRule="auto"/>
        <w:ind w:right="10"/>
        <w:jc w:val="both"/>
        <w:rPr>
          <w:rFonts w:eastAsia="Times New Roman"/>
          <w:color w:val="000000" w:themeColor="text1"/>
        </w:rPr>
        <w:sectPr w:rsidR="008C0CFA" w:rsidRPr="008C0CFA" w:rsidSect="002A39BA">
          <w:pgSz w:w="11909" w:h="16834"/>
          <w:pgMar w:top="879" w:right="813" w:bottom="709" w:left="1774" w:header="720" w:footer="720" w:gutter="0"/>
          <w:cols w:space="60"/>
          <w:noEndnote/>
        </w:sectPr>
      </w:pPr>
      <w:r>
        <w:rPr>
          <w:rFonts w:eastAsia="Times New Roman"/>
          <w:color w:val="000000" w:themeColor="text1"/>
        </w:rPr>
        <w:tab/>
      </w:r>
    </w:p>
    <w:p w:rsidR="00F04336" w:rsidRPr="00457368" w:rsidRDefault="00F04336" w:rsidP="00F04336">
      <w:pPr>
        <w:shd w:val="clear" w:color="auto" w:fill="FFFFFF"/>
        <w:spacing w:after="0" w:line="240" w:lineRule="auto"/>
        <w:ind w:left="5" w:right="5" w:firstLine="566"/>
        <w:jc w:val="both"/>
        <w:rPr>
          <w:color w:val="000000" w:themeColor="text1"/>
        </w:rPr>
        <w:sectPr w:rsidR="00F04336" w:rsidRPr="00457368">
          <w:pgSz w:w="11909" w:h="16834"/>
          <w:pgMar w:top="881" w:right="803" w:bottom="360" w:left="1788" w:header="720" w:footer="720" w:gutter="0"/>
          <w:cols w:space="60"/>
          <w:noEndnote/>
        </w:sectPr>
      </w:pPr>
    </w:p>
    <w:p w:rsidR="00991006" w:rsidRDefault="00991006" w:rsidP="00F04336">
      <w:pPr>
        <w:shd w:val="clear" w:color="auto" w:fill="FFFFFF"/>
        <w:spacing w:line="317" w:lineRule="exact"/>
        <w:ind w:left="5" w:right="-35" w:firstLine="528"/>
        <w:jc w:val="both"/>
        <w:sectPr w:rsidR="00991006">
          <w:pgSz w:w="11909" w:h="16834"/>
          <w:pgMar w:top="881" w:right="819" w:bottom="360" w:left="1759" w:header="720" w:footer="720" w:gutter="0"/>
          <w:cols w:space="60"/>
          <w:noEndnote/>
        </w:sectPr>
      </w:pPr>
    </w:p>
    <w:p w:rsidR="00B01A4E" w:rsidRDefault="00B01A4E" w:rsidP="0047625B">
      <w:pPr>
        <w:shd w:val="clear" w:color="auto" w:fill="FFFFFF"/>
        <w:spacing w:after="0" w:line="240" w:lineRule="auto"/>
        <w:ind w:left="576" w:right="-35"/>
        <w:jc w:val="both"/>
      </w:pPr>
    </w:p>
    <w:p w:rsidR="0047625B" w:rsidRDefault="0047625B" w:rsidP="0047625B">
      <w:pPr>
        <w:shd w:val="clear" w:color="auto" w:fill="FFFFFF"/>
        <w:spacing w:after="0" w:line="240" w:lineRule="auto"/>
        <w:ind w:left="576"/>
        <w:jc w:val="both"/>
      </w:pPr>
    </w:p>
    <w:p w:rsidR="0047625B" w:rsidRDefault="0047625B" w:rsidP="0047625B">
      <w:pPr>
        <w:shd w:val="clear" w:color="auto" w:fill="FFFFFF"/>
        <w:spacing w:after="0" w:line="240" w:lineRule="auto"/>
        <w:sectPr w:rsidR="0047625B">
          <w:pgSz w:w="11909" w:h="16834"/>
          <w:pgMar w:top="878" w:right="853" w:bottom="360" w:left="1735" w:header="720" w:footer="720" w:gutter="0"/>
          <w:cols w:space="60"/>
          <w:noEndnote/>
        </w:sectPr>
      </w:pPr>
    </w:p>
    <w:p w:rsidR="00B01A4E" w:rsidRDefault="00B01A4E" w:rsidP="0066494C">
      <w:pPr>
        <w:shd w:val="clear" w:color="auto" w:fill="FFFFFF"/>
        <w:spacing w:after="0" w:line="240" w:lineRule="auto"/>
        <w:ind w:left="6" w:right="6" w:firstLine="566"/>
        <w:jc w:val="both"/>
        <w:sectPr w:rsidR="00B01A4E">
          <w:pgSz w:w="11909" w:h="16834"/>
          <w:pgMar w:top="811" w:right="819" w:bottom="360" w:left="1773" w:header="720" w:footer="720" w:gutter="0"/>
          <w:cols w:space="60"/>
          <w:noEndnote/>
        </w:sectPr>
      </w:pPr>
    </w:p>
    <w:p w:rsidR="00874B53" w:rsidRDefault="00874B53" w:rsidP="00991006">
      <w:pPr>
        <w:shd w:val="clear" w:color="auto" w:fill="FFFFFF"/>
        <w:tabs>
          <w:tab w:val="left" w:pos="2294"/>
          <w:tab w:val="left" w:pos="3216"/>
        </w:tabs>
        <w:spacing w:line="317" w:lineRule="exact"/>
        <w:sectPr w:rsidR="00874B53">
          <w:pgSz w:w="11909" w:h="16834"/>
          <w:pgMar w:top="881" w:right="819" w:bottom="360" w:left="1759" w:header="720" w:footer="720" w:gutter="0"/>
          <w:cols w:space="60"/>
          <w:noEndnote/>
        </w:sectPr>
      </w:pPr>
    </w:p>
    <w:p w:rsidR="00874B53" w:rsidRDefault="00874B53" w:rsidP="00874B53">
      <w:pPr>
        <w:shd w:val="clear" w:color="auto" w:fill="FFFFFF"/>
        <w:spacing w:line="317" w:lineRule="exact"/>
        <w:ind w:left="14" w:firstLine="542"/>
        <w:jc w:val="both"/>
        <w:sectPr w:rsidR="00874B53">
          <w:pgSz w:w="11909" w:h="16834"/>
          <w:pgMar w:top="880" w:right="838" w:bottom="360" w:left="1744" w:header="720" w:footer="720" w:gutter="0"/>
          <w:cols w:space="60"/>
          <w:noEndnote/>
        </w:sectPr>
      </w:pPr>
    </w:p>
    <w:p w:rsidR="00F221FB" w:rsidRDefault="00F221FB" w:rsidP="00FD6F8C">
      <w:pPr>
        <w:shd w:val="clear" w:color="auto" w:fill="FFFFFF"/>
        <w:spacing w:after="0" w:line="240" w:lineRule="auto"/>
        <w:ind w:right="10" w:firstLine="571"/>
        <w:jc w:val="both"/>
      </w:pPr>
    </w:p>
    <w:p w:rsidR="00B1605C" w:rsidRPr="00F221FB" w:rsidRDefault="00B1605C" w:rsidP="00466058">
      <w:pPr>
        <w:tabs>
          <w:tab w:val="left" w:pos="165"/>
        </w:tabs>
        <w:spacing w:before="100" w:beforeAutospacing="1" w:after="0" w:line="240" w:lineRule="auto"/>
        <w:jc w:val="both"/>
        <w:rPr>
          <w:color w:val="FF0000"/>
        </w:rPr>
      </w:pPr>
    </w:p>
    <w:p w:rsidR="00B1605C" w:rsidRDefault="00B1605C" w:rsidP="00466058">
      <w:pPr>
        <w:shd w:val="clear" w:color="auto" w:fill="FFFFFF"/>
        <w:spacing w:before="100" w:beforeAutospacing="1" w:after="0" w:line="240" w:lineRule="auto"/>
        <w:ind w:firstLine="619"/>
        <w:jc w:val="both"/>
      </w:pPr>
    </w:p>
    <w:p w:rsidR="00C65604" w:rsidRDefault="00C65604" w:rsidP="00466058">
      <w:pPr>
        <w:spacing w:before="100" w:beforeAutospacing="1" w:after="0" w:line="240" w:lineRule="auto"/>
      </w:pPr>
    </w:p>
    <w:sectPr w:rsidR="00C65604" w:rsidSect="007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EC3F6"/>
    <w:lvl w:ilvl="0">
      <w:numFmt w:val="bullet"/>
      <w:lvlText w:val="*"/>
      <w:lvlJc w:val="left"/>
    </w:lvl>
  </w:abstractNum>
  <w:abstractNum w:abstractNumId="1">
    <w:nsid w:val="0F513CA7"/>
    <w:multiLevelType w:val="singleLevel"/>
    <w:tmpl w:val="760AE89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F71619D"/>
    <w:multiLevelType w:val="hybridMultilevel"/>
    <w:tmpl w:val="2F78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0650"/>
    <w:rsid w:val="00027A81"/>
    <w:rsid w:val="00033684"/>
    <w:rsid w:val="00057455"/>
    <w:rsid w:val="000606A6"/>
    <w:rsid w:val="0008769D"/>
    <w:rsid w:val="000901AE"/>
    <w:rsid w:val="000A3507"/>
    <w:rsid w:val="000B0986"/>
    <w:rsid w:val="000F1B22"/>
    <w:rsid w:val="000F5CBF"/>
    <w:rsid w:val="0010448A"/>
    <w:rsid w:val="00113328"/>
    <w:rsid w:val="0014423A"/>
    <w:rsid w:val="00183B90"/>
    <w:rsid w:val="00186B2B"/>
    <w:rsid w:val="00190D4B"/>
    <w:rsid w:val="001A0D00"/>
    <w:rsid w:val="001E0E60"/>
    <w:rsid w:val="001F4247"/>
    <w:rsid w:val="00204EF8"/>
    <w:rsid w:val="002053A9"/>
    <w:rsid w:val="00222277"/>
    <w:rsid w:val="00224C01"/>
    <w:rsid w:val="0023726E"/>
    <w:rsid w:val="002407F9"/>
    <w:rsid w:val="00251878"/>
    <w:rsid w:val="00272C02"/>
    <w:rsid w:val="002963A7"/>
    <w:rsid w:val="002A2C2D"/>
    <w:rsid w:val="002A39BA"/>
    <w:rsid w:val="002B3BA7"/>
    <w:rsid w:val="002C67BC"/>
    <w:rsid w:val="002D22DE"/>
    <w:rsid w:val="002D52C1"/>
    <w:rsid w:val="003072C6"/>
    <w:rsid w:val="003140AB"/>
    <w:rsid w:val="003250D5"/>
    <w:rsid w:val="00347F7D"/>
    <w:rsid w:val="0038349E"/>
    <w:rsid w:val="003C43F5"/>
    <w:rsid w:val="003C44D3"/>
    <w:rsid w:val="003C6AC4"/>
    <w:rsid w:val="003E2563"/>
    <w:rsid w:val="003F24EF"/>
    <w:rsid w:val="003F3355"/>
    <w:rsid w:val="003F7F30"/>
    <w:rsid w:val="004248B0"/>
    <w:rsid w:val="004548B7"/>
    <w:rsid w:val="00457368"/>
    <w:rsid w:val="00466058"/>
    <w:rsid w:val="0047625B"/>
    <w:rsid w:val="004903B8"/>
    <w:rsid w:val="00493E2C"/>
    <w:rsid w:val="004A1A08"/>
    <w:rsid w:val="004B001E"/>
    <w:rsid w:val="004B7261"/>
    <w:rsid w:val="004C4E00"/>
    <w:rsid w:val="004D02BF"/>
    <w:rsid w:val="004D5492"/>
    <w:rsid w:val="004E738F"/>
    <w:rsid w:val="005043B0"/>
    <w:rsid w:val="00515FB2"/>
    <w:rsid w:val="00524910"/>
    <w:rsid w:val="0054774D"/>
    <w:rsid w:val="00590C99"/>
    <w:rsid w:val="005A15AC"/>
    <w:rsid w:val="005A28CB"/>
    <w:rsid w:val="005A41E2"/>
    <w:rsid w:val="005D191E"/>
    <w:rsid w:val="005D51B7"/>
    <w:rsid w:val="006002BB"/>
    <w:rsid w:val="00614C75"/>
    <w:rsid w:val="00616D2B"/>
    <w:rsid w:val="0062358F"/>
    <w:rsid w:val="006458CD"/>
    <w:rsid w:val="00645946"/>
    <w:rsid w:val="0066494C"/>
    <w:rsid w:val="00675C12"/>
    <w:rsid w:val="0068334B"/>
    <w:rsid w:val="00687444"/>
    <w:rsid w:val="006B55F5"/>
    <w:rsid w:val="006B5E35"/>
    <w:rsid w:val="006D4663"/>
    <w:rsid w:val="006D7A79"/>
    <w:rsid w:val="006E7E07"/>
    <w:rsid w:val="0070610A"/>
    <w:rsid w:val="00707E8A"/>
    <w:rsid w:val="007207DA"/>
    <w:rsid w:val="00720F01"/>
    <w:rsid w:val="00725542"/>
    <w:rsid w:val="0073474D"/>
    <w:rsid w:val="00755AF3"/>
    <w:rsid w:val="00757413"/>
    <w:rsid w:val="00782A03"/>
    <w:rsid w:val="00784A8B"/>
    <w:rsid w:val="007B1554"/>
    <w:rsid w:val="007B7C48"/>
    <w:rsid w:val="007E5983"/>
    <w:rsid w:val="007F49FD"/>
    <w:rsid w:val="008505AF"/>
    <w:rsid w:val="00874B53"/>
    <w:rsid w:val="00880389"/>
    <w:rsid w:val="008C0CFA"/>
    <w:rsid w:val="008F0650"/>
    <w:rsid w:val="009068AF"/>
    <w:rsid w:val="00935F71"/>
    <w:rsid w:val="00940E6B"/>
    <w:rsid w:val="0096785F"/>
    <w:rsid w:val="00987B40"/>
    <w:rsid w:val="00991006"/>
    <w:rsid w:val="00995113"/>
    <w:rsid w:val="009C3620"/>
    <w:rsid w:val="009E1A32"/>
    <w:rsid w:val="00A10271"/>
    <w:rsid w:val="00A10CAB"/>
    <w:rsid w:val="00A1393C"/>
    <w:rsid w:val="00A210E2"/>
    <w:rsid w:val="00A43B09"/>
    <w:rsid w:val="00A54126"/>
    <w:rsid w:val="00A73ED9"/>
    <w:rsid w:val="00A75B4F"/>
    <w:rsid w:val="00A946E0"/>
    <w:rsid w:val="00A9565E"/>
    <w:rsid w:val="00AB5CE7"/>
    <w:rsid w:val="00AC2E65"/>
    <w:rsid w:val="00AC7005"/>
    <w:rsid w:val="00AD4C44"/>
    <w:rsid w:val="00AE0B8E"/>
    <w:rsid w:val="00AE0D8A"/>
    <w:rsid w:val="00AE6362"/>
    <w:rsid w:val="00AF43EE"/>
    <w:rsid w:val="00AF4772"/>
    <w:rsid w:val="00B01A4E"/>
    <w:rsid w:val="00B1605C"/>
    <w:rsid w:val="00B737C0"/>
    <w:rsid w:val="00B8660E"/>
    <w:rsid w:val="00B911D8"/>
    <w:rsid w:val="00BE4650"/>
    <w:rsid w:val="00C153B6"/>
    <w:rsid w:val="00C256DF"/>
    <w:rsid w:val="00C65604"/>
    <w:rsid w:val="00C9018D"/>
    <w:rsid w:val="00CA195E"/>
    <w:rsid w:val="00CD6AE4"/>
    <w:rsid w:val="00D13F3D"/>
    <w:rsid w:val="00D15097"/>
    <w:rsid w:val="00D34636"/>
    <w:rsid w:val="00D35213"/>
    <w:rsid w:val="00D411A3"/>
    <w:rsid w:val="00D520A2"/>
    <w:rsid w:val="00D65A7F"/>
    <w:rsid w:val="00D76DBD"/>
    <w:rsid w:val="00D93B5B"/>
    <w:rsid w:val="00DC76ED"/>
    <w:rsid w:val="00DC78E6"/>
    <w:rsid w:val="00DE2E7D"/>
    <w:rsid w:val="00DF1400"/>
    <w:rsid w:val="00E47C0F"/>
    <w:rsid w:val="00E51F57"/>
    <w:rsid w:val="00E56E6F"/>
    <w:rsid w:val="00E62FC7"/>
    <w:rsid w:val="00EC37E2"/>
    <w:rsid w:val="00F008CA"/>
    <w:rsid w:val="00F02283"/>
    <w:rsid w:val="00F04336"/>
    <w:rsid w:val="00F221FB"/>
    <w:rsid w:val="00F32898"/>
    <w:rsid w:val="00F34BE2"/>
    <w:rsid w:val="00F45902"/>
    <w:rsid w:val="00F819A2"/>
    <w:rsid w:val="00F84E16"/>
    <w:rsid w:val="00FB0ED6"/>
    <w:rsid w:val="00FC1F60"/>
    <w:rsid w:val="00FD19D2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50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2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741F-937F-4C91-86EE-A16F896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16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Галя</cp:lastModifiedBy>
  <cp:revision>97</cp:revision>
  <cp:lastPrinted>2022-04-11T06:54:00Z</cp:lastPrinted>
  <dcterms:created xsi:type="dcterms:W3CDTF">2020-04-10T10:27:00Z</dcterms:created>
  <dcterms:modified xsi:type="dcterms:W3CDTF">2022-04-11T13:23:00Z</dcterms:modified>
</cp:coreProperties>
</file>