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3B" w:rsidRDefault="0074013B">
      <w:pPr>
        <w:pStyle w:val="ConsPlusTitlePage"/>
      </w:pPr>
      <w:bookmarkStart w:id="0" w:name="_GoBack"/>
      <w:bookmarkEnd w:id="0"/>
      <w:r>
        <w:br/>
      </w:r>
    </w:p>
    <w:p w:rsidR="0074013B" w:rsidRDefault="0074013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01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13B" w:rsidRDefault="0074013B">
            <w:pPr>
              <w:pStyle w:val="ConsPlusNormal"/>
            </w:pPr>
            <w:r>
              <w:t>7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13B" w:rsidRDefault="0074013B">
            <w:pPr>
              <w:pStyle w:val="ConsPlusNormal"/>
              <w:jc w:val="right"/>
            </w:pPr>
            <w:r>
              <w:t>N 232</w:t>
            </w:r>
          </w:p>
        </w:tc>
      </w:tr>
    </w:tbl>
    <w:p w:rsidR="0074013B" w:rsidRDefault="0074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Title"/>
        <w:jc w:val="center"/>
      </w:pPr>
      <w:r>
        <w:t>ЗАКОН</w:t>
      </w:r>
    </w:p>
    <w:p w:rsidR="0074013B" w:rsidRDefault="0074013B">
      <w:pPr>
        <w:pStyle w:val="ConsPlusTitle"/>
        <w:jc w:val="center"/>
      </w:pPr>
      <w:r>
        <w:t>БЕЛГОРОДСКОЙ ОБЛАСТИ</w:t>
      </w:r>
    </w:p>
    <w:p w:rsidR="0074013B" w:rsidRDefault="0074013B">
      <w:pPr>
        <w:pStyle w:val="ConsPlusTitle"/>
        <w:jc w:val="center"/>
      </w:pPr>
    </w:p>
    <w:p w:rsidR="0074013B" w:rsidRDefault="0074013B">
      <w:pPr>
        <w:pStyle w:val="ConsPlusTitle"/>
        <w:jc w:val="center"/>
      </w:pPr>
      <w:r>
        <w:t xml:space="preserve">О ВНЕСЕНИИ ИЗМЕНЕНИЙ В НЕКОТОРЫЕ ЗАКОНЫ </w:t>
      </w:r>
      <w:proofErr w:type="gramStart"/>
      <w:r>
        <w:t>БЕЛГОРОДСКОЙ</w:t>
      </w:r>
      <w:proofErr w:type="gramEnd"/>
    </w:p>
    <w:p w:rsidR="0074013B" w:rsidRDefault="0074013B">
      <w:pPr>
        <w:pStyle w:val="ConsPlusTitle"/>
        <w:jc w:val="center"/>
      </w:pPr>
      <w:r>
        <w:t xml:space="preserve">ОБЛАСТИ В СВЯЗИ С УСТАНОВЛЕНИЕМ </w:t>
      </w:r>
      <w:proofErr w:type="gramStart"/>
      <w:r>
        <w:t>КОНТРОЛЯ ЗА</w:t>
      </w:r>
      <w:proofErr w:type="gramEnd"/>
      <w:r>
        <w:t xml:space="preserve"> СООТВЕТСТВИЕМ</w:t>
      </w:r>
    </w:p>
    <w:p w:rsidR="0074013B" w:rsidRDefault="0074013B">
      <w:pPr>
        <w:pStyle w:val="ConsPlusTitle"/>
        <w:jc w:val="center"/>
      </w:pPr>
      <w:r>
        <w:t>РАСХОДОВ ОТДЕЛЬНЫХ КАТЕГОРИЙ ЛИЦ ИХ ДОХОДАМ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jc w:val="right"/>
      </w:pPr>
      <w:proofErr w:type="gramStart"/>
      <w:r>
        <w:t>Принят</w:t>
      </w:r>
      <w:proofErr w:type="gramEnd"/>
    </w:p>
    <w:p w:rsidR="0074013B" w:rsidRDefault="0074013B">
      <w:pPr>
        <w:pStyle w:val="ConsPlusNormal"/>
        <w:jc w:val="right"/>
      </w:pPr>
      <w:r>
        <w:t>Белгородской областной Думой</w:t>
      </w:r>
    </w:p>
    <w:p w:rsidR="0074013B" w:rsidRDefault="0074013B">
      <w:pPr>
        <w:pStyle w:val="ConsPlusNormal"/>
        <w:jc w:val="right"/>
      </w:pPr>
      <w:r>
        <w:t>26 сентября 2013 года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  <w:outlineLvl w:val="0"/>
      </w:pPr>
      <w:r>
        <w:t>Статья 1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11.1</w:t>
        </w:r>
      </w:hyperlink>
      <w:r>
        <w:t xml:space="preserve"> закона Белгородской области от 30 марта 2005 года N 176 "О государственной гражданской службе Белгородской области" (Сборник нормативных правовых актов Белгородской области, 2005, N 68, N 69, N 74 (часть I); 2007, N 100, N 101, N 103, N 107 (часть</w:t>
      </w:r>
      <w:proofErr w:type="gramEnd"/>
      <w:r>
        <w:t xml:space="preserve"> </w:t>
      </w:r>
      <w:proofErr w:type="gramStart"/>
      <w:r>
        <w:t>I); 2008, N 7 (125), N 19 (137), N 21 (139); "Белгородские известия", 2009, 15 июля, 9 октября; 2010, 13 апреля; 2011, 12 января, 13 мая, 5 июля, 20 июля, 4 октября; 2012, 22 июня, 13 октября, 28 декабря; 2013, 16 апреля) следующие изменения:</w:t>
      </w:r>
      <w:proofErr w:type="gramEnd"/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предложение первое абзаца второго части 1</w:t>
        </w:r>
      </w:hyperlink>
      <w:r>
        <w:t xml:space="preserve">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"В случаях, предусмотренных </w:t>
      </w:r>
      <w:hyperlink r:id="rId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отчетным.";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Представленные в соответствии с частью 1 настоящей статьи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официальных сайтах соответствующих государственных органов Белгородской области и предоставляются для опубликования средствам массовой информации по их запросам</w:t>
      </w:r>
      <w:proofErr w:type="gramEnd"/>
      <w:r>
        <w:t xml:space="preserve"> в случаях, если запрашиваемые сведения отсутствуют на официальном сайте государственного органа, в течение семи рабочих дней со дня поступления запроса</w:t>
      </w:r>
      <w:proofErr w:type="gramStart"/>
      <w:r>
        <w:t>.".</w:t>
      </w:r>
      <w:proofErr w:type="gramEnd"/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  <w:outlineLvl w:val="0"/>
      </w:pPr>
      <w:r>
        <w:t>Статья 2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" w:history="1">
        <w:r>
          <w:rPr>
            <w:color w:val="0000FF"/>
          </w:rPr>
          <w:t>абзац четвертый части 3.1 статьи 5</w:t>
        </w:r>
      </w:hyperlink>
      <w:r>
        <w:t xml:space="preserve"> закона Белгородской области от 22 марта 2007 года N 105 "О государственных должностях Белгородской области и гарантиях деятельности лиц, их замещающих" (Сборник нормативных правовых актов Белгородской области, 2007, N 101, N 103, N 112 (часть I); 2008, N 9 (127), N 19 (137), "Белгородские известия", 2009, 18 марта, 9 октября;</w:t>
      </w:r>
      <w:proofErr w:type="gramEnd"/>
      <w:r>
        <w:t xml:space="preserve"> </w:t>
      </w:r>
      <w:proofErr w:type="gramStart"/>
      <w:r>
        <w:t>2010, 28 мая, 10 декабря; 2011, 20 июля, 16 ноября; 2012, 24 июля, 13 октября; 2013, 16 апреля) следующие изменения:</w:t>
      </w:r>
      <w:proofErr w:type="gramEnd"/>
    </w:p>
    <w:p w:rsidR="0074013B" w:rsidRDefault="0074013B">
      <w:pPr>
        <w:pStyle w:val="ConsPlusNormal"/>
        <w:spacing w:before="220"/>
        <w:ind w:firstLine="540"/>
        <w:jc w:val="both"/>
      </w:pPr>
      <w:r>
        <w:t>1) предложение первое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proofErr w:type="gramStart"/>
      <w:r>
        <w:lastRenderedPageBreak/>
        <w:t>"Лица, замещающие иные, кроме указанных в абзацах втором и третьем настоящей части, государственные должности Белгородской области, представляют соответствующие сведения в государственный орган Белгородской области, уполномоченный Губернатором Белгородской области на осуществление контроля за расходами.";</w:t>
      </w:r>
      <w:proofErr w:type="gramEnd"/>
    </w:p>
    <w:p w:rsidR="0074013B" w:rsidRDefault="0074013B">
      <w:pPr>
        <w:pStyle w:val="ConsPlusNormal"/>
        <w:spacing w:before="220"/>
        <w:ind w:firstLine="540"/>
        <w:jc w:val="both"/>
      </w:pPr>
      <w:r>
        <w:t>2) дополнить предложением вторым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proofErr w:type="gramStart"/>
      <w:r>
        <w:t xml:space="preserve">"В случаях, предусмотренных </w:t>
      </w:r>
      <w:hyperlink r:id="rId1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за отчетным, по форме, установленной для государственных гражданских служащих Белгородской области.";</w:t>
      </w:r>
      <w:proofErr w:type="gramEnd"/>
    </w:p>
    <w:p w:rsidR="0074013B" w:rsidRDefault="0074013B">
      <w:pPr>
        <w:pStyle w:val="ConsPlusNormal"/>
        <w:spacing w:before="220"/>
        <w:ind w:firstLine="540"/>
        <w:jc w:val="both"/>
      </w:pPr>
      <w:r>
        <w:t>3) в предложении пятом слова "в течение трех дней со дня рассмотрения результатов, полученных в ходе осуществления контроля</w:t>
      </w:r>
      <w:proofErr w:type="gramStart"/>
      <w:r>
        <w:t>,"</w:t>
      </w:r>
      <w:proofErr w:type="gramEnd"/>
      <w:r>
        <w:t xml:space="preserve"> заменить словами "в течение трех рабочих дней со дня их представления";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>4) предложение шестое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proofErr w:type="gramStart"/>
      <w:r>
        <w:t>"Указанные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государственного органа Белгородской области, в котором лицо замещает соответствующую государственную должность, и предоставляются для опубликования средствам массовой информации по их запросам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если запрашиваемые сведения отсутствуют на официальном сайте государственного органа Белгородской области, в течение семи рабочих дней со дня поступления запроса.".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  <w:outlineLvl w:val="0"/>
      </w:pPr>
      <w:r>
        <w:t>Статья 3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статью 3.1</w:t>
        </w:r>
      </w:hyperlink>
      <w:r>
        <w:t xml:space="preserve"> закона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"Белгородские известия", 2009, 15 июля; 2010, 13 апреля;</w:t>
      </w:r>
      <w:proofErr w:type="gramEnd"/>
      <w:r>
        <w:t xml:space="preserve"> </w:t>
      </w:r>
      <w:proofErr w:type="gramStart"/>
      <w:r>
        <w:t>2012, 3 апреля, 20 июля, 28 декабря; 2013, 16 апреля) следующие изменения:</w:t>
      </w:r>
      <w:proofErr w:type="gramEnd"/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"В случаях, предусмотренных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отчетным.";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части 3</w:t>
        </w:r>
      </w:hyperlink>
      <w:r>
        <w:t>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>в предложении первом слова "в течение трех дней со дня рассмотрения результатов, полученных в ходе осуществления контроля</w:t>
      </w:r>
      <w:proofErr w:type="gramStart"/>
      <w:r>
        <w:t>,"</w:t>
      </w:r>
      <w:proofErr w:type="gramEnd"/>
      <w:r>
        <w:t xml:space="preserve"> заменить словами "в течение трех рабочих дней со дня их представления";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>предложение второе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proofErr w:type="gramStart"/>
      <w:r>
        <w:t xml:space="preserve">"Указанные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случаях, если запрашиваемые сведения </w:t>
      </w:r>
      <w:r>
        <w:lastRenderedPageBreak/>
        <w:t>отсутствуют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органа местного самоуправления, в котором муниципальный служащий замещает должность муниципальной службы, в течение семи рабочих дней со дня поступления запроса.".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  <w:outlineLvl w:val="0"/>
      </w:pPr>
      <w:r>
        <w:t>Статья 4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  <w:r>
        <w:t xml:space="preserve">Внести в </w:t>
      </w:r>
      <w:hyperlink r:id="rId15" w:history="1">
        <w:r>
          <w:rPr>
            <w:color w:val="0000FF"/>
          </w:rPr>
          <w:t>статью 5</w:t>
        </w:r>
      </w:hyperlink>
      <w:r>
        <w:t xml:space="preserve"> закона Белгородской области от 5 апреля 2013 года N 188 "О внесении изменений в некоторые законы Белгородской области в связи с установлением </w:t>
      </w:r>
      <w:proofErr w:type="gramStart"/>
      <w:r>
        <w:t>контроля за</w:t>
      </w:r>
      <w:proofErr w:type="gramEnd"/>
      <w:r>
        <w:t xml:space="preserve"> соответствием расходов отдельных категорий лиц их доходам" ("Белгородские известия", 2013, 16 апреля) следующие изменения: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предложение первое абзаца второго части 1</w:t>
        </w:r>
      </w:hyperlink>
      <w:r>
        <w:t xml:space="preserve">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"В случаях, предусмотренных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отчетным.";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части 3</w:t>
        </w:r>
      </w:hyperlink>
      <w:r>
        <w:t>: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>в предложении первом слова "в течение трех дней со дня рассмотрения результатов, полученных в ходе осуществления контроля</w:t>
      </w:r>
      <w:proofErr w:type="gramStart"/>
      <w:r>
        <w:t>,"</w:t>
      </w:r>
      <w:proofErr w:type="gramEnd"/>
      <w:r>
        <w:t xml:space="preserve"> заменить словами "в течение трех рабочих дней со дня их представления";</w:t>
      </w:r>
    </w:p>
    <w:p w:rsidR="0074013B" w:rsidRDefault="0074013B">
      <w:pPr>
        <w:pStyle w:val="ConsPlusNormal"/>
        <w:spacing w:before="220"/>
        <w:ind w:firstLine="540"/>
        <w:jc w:val="both"/>
      </w:pPr>
      <w:r>
        <w:t>предложение второе изложить в следующей редакции:</w:t>
      </w:r>
    </w:p>
    <w:p w:rsidR="0074013B" w:rsidRDefault="0074013B">
      <w:pPr>
        <w:pStyle w:val="ConsPlusNormal"/>
        <w:spacing w:before="220"/>
        <w:ind w:firstLine="540"/>
        <w:jc w:val="both"/>
      </w:pPr>
      <w:proofErr w:type="gramStart"/>
      <w:r>
        <w:t>"Указанные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случаях, если запрашиваемые сведения отсутствуют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органа местного самоуправления, в котором соответствующее лицо замещает муниципальную должность, в течение семи рабочих дней со дня поступления запроса.".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  <w:outlineLvl w:val="0"/>
      </w:pPr>
      <w:r>
        <w:t>Статья 5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  <w:r>
        <w:t>2. Сведения о расходах и источниках получения средств, за счет которых произведены расходы по совершенным сделкам, лицами, представившими их до дня вступления в силу настоящего закона, повторно не представляются.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jc w:val="right"/>
      </w:pPr>
      <w:r>
        <w:t>Губернатор Белгородской области</w:t>
      </w:r>
    </w:p>
    <w:p w:rsidR="0074013B" w:rsidRDefault="0074013B">
      <w:pPr>
        <w:pStyle w:val="ConsPlusNormal"/>
        <w:jc w:val="right"/>
      </w:pPr>
      <w:r>
        <w:t>Е.С.САВЧЕНКО</w:t>
      </w:r>
    </w:p>
    <w:p w:rsidR="0074013B" w:rsidRDefault="0074013B">
      <w:pPr>
        <w:pStyle w:val="ConsPlusNormal"/>
      </w:pPr>
      <w:r>
        <w:t>г. Белгород</w:t>
      </w:r>
    </w:p>
    <w:p w:rsidR="0074013B" w:rsidRDefault="0074013B">
      <w:pPr>
        <w:pStyle w:val="ConsPlusNormal"/>
        <w:spacing w:before="220"/>
      </w:pPr>
      <w:r>
        <w:t>7 октября 2013 года</w:t>
      </w:r>
    </w:p>
    <w:p w:rsidR="0074013B" w:rsidRDefault="0074013B">
      <w:pPr>
        <w:pStyle w:val="ConsPlusNormal"/>
        <w:spacing w:before="220"/>
      </w:pPr>
      <w:r>
        <w:t>N 232</w:t>
      </w: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ind w:firstLine="540"/>
        <w:jc w:val="both"/>
      </w:pPr>
    </w:p>
    <w:p w:rsidR="0074013B" w:rsidRDefault="0074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1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B"/>
    <w:rsid w:val="00481C5D"/>
    <w:rsid w:val="0074013B"/>
    <w:rsid w:val="00B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BD5AAA0B637C9BC2319FE0DC621207CD90FEB4E72AD4E36CF49114C6855E14F8CF93D98222643825163t6L9K" TargetMode="External"/><Relationship Id="rId13" Type="http://schemas.openxmlformats.org/officeDocument/2006/relationships/hyperlink" Target="consultantplus://offline/ref=815BD5AAA0B637C9BC2307F31BAA7B2D79D159E34870A21E6990124C1B615FB608C3A07FDC2F2741t8LAK" TargetMode="External"/><Relationship Id="rId18" Type="http://schemas.openxmlformats.org/officeDocument/2006/relationships/hyperlink" Target="consultantplus://offline/ref=815BD5AAA0B637C9BC2319FE0DC621207CD90FEB4E72AA4035CF49114C6855E14F8CF93D9822264382526Ct6L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BD5AAA0B637C9BC2307F31BAA7B2D79D159E34870A21E6990124C1B615FB608C3A07FDC2F2741t8LAK" TargetMode="External"/><Relationship Id="rId12" Type="http://schemas.openxmlformats.org/officeDocument/2006/relationships/hyperlink" Target="consultantplus://offline/ref=815BD5AAA0B637C9BC2319FE0DC621207CD90FEB4E72AD4E30CF49114C6855E14F8CF93D98222643825168t6LEK" TargetMode="External"/><Relationship Id="rId17" Type="http://schemas.openxmlformats.org/officeDocument/2006/relationships/hyperlink" Target="consultantplus://offline/ref=815BD5AAA0B637C9BC2307F31BAA7B2D79D159E34870A21E6990124C1B615FB608C3A07FDC2F2741t8L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BD5AAA0B637C9BC2319FE0DC621207CD90FEB4E72AA4035CF49114C6855E14F8CF93D9822264382526Dt6L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BD5AAA0B637C9BC2319FE0DC621207CD90FEB4E72AD4E36CF49114C6855E14F8CF93D98222643825163t6LDK" TargetMode="External"/><Relationship Id="rId11" Type="http://schemas.openxmlformats.org/officeDocument/2006/relationships/hyperlink" Target="consultantplus://offline/ref=815BD5AAA0B637C9BC2319FE0DC621207CD90FEB4E72AD4E30CF49114C6855E14F8CF93D98222643825169t6L6K" TargetMode="External"/><Relationship Id="rId5" Type="http://schemas.openxmlformats.org/officeDocument/2006/relationships/hyperlink" Target="consultantplus://offline/ref=815BD5AAA0B637C9BC2319FE0DC621207CD90FEB4E72AD4E36CF49114C6855E14F8CF93D98222643825163t6LFK" TargetMode="External"/><Relationship Id="rId15" Type="http://schemas.openxmlformats.org/officeDocument/2006/relationships/hyperlink" Target="consultantplus://offline/ref=815BD5AAA0B637C9BC2319FE0DC621207CD90FEB4E72AA4035CF49114C6855E14F8CF93D9822264382526Dt6LAK" TargetMode="External"/><Relationship Id="rId10" Type="http://schemas.openxmlformats.org/officeDocument/2006/relationships/hyperlink" Target="consultantplus://offline/ref=815BD5AAA0B637C9BC2307F31BAA7B2D79D159E34870A21E6990124C1B615FB608C3A07FDC2F2741t8L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BD5AAA0B637C9BC2319FE0DC621207CD90FEB4E72AD4E37CF49114C6855E14F8CF93D98222643825362t6LFK" TargetMode="External"/><Relationship Id="rId14" Type="http://schemas.openxmlformats.org/officeDocument/2006/relationships/hyperlink" Target="consultantplus://offline/ref=815BD5AAA0B637C9BC2319FE0DC621207CD90FEB4E72AD4E30CF49114C6855E14F8CF93D98222643825168t6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2017-12-01T15:12:00Z</dcterms:created>
  <dcterms:modified xsi:type="dcterms:W3CDTF">2017-12-01T15:12:00Z</dcterms:modified>
</cp:coreProperties>
</file>